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0F9C" w:rsidRDefault="00E229E2">
      <w:pPr>
        <w:topLinePunct/>
        <w:ind w:firstLineChars="0" w:firstLine="0"/>
        <w:rPr>
          <w:rFonts w:ascii="黑体" w:eastAsia="黑体" w:hAnsi="黑体"/>
        </w:rPr>
      </w:pPr>
      <w:r>
        <w:rPr>
          <w:rFonts w:ascii="黑体" w:eastAsia="黑体" w:hAnsi="黑体" w:hint="eastAsia"/>
        </w:rPr>
        <w:t>附件</w:t>
      </w:r>
      <w:r>
        <w:rPr>
          <w:rFonts w:ascii="黑体" w:eastAsia="黑体" w:hAnsi="黑体"/>
        </w:rPr>
        <w:t>2</w:t>
      </w:r>
      <w:bookmarkStart w:id="0" w:name="_GoBack"/>
      <w:bookmarkEnd w:id="0"/>
    </w:p>
    <w:p w:rsidR="00B30F9C" w:rsidRDefault="00B30F9C">
      <w:pPr>
        <w:topLinePunct/>
        <w:ind w:firstLineChars="0" w:firstLine="0"/>
      </w:pPr>
    </w:p>
    <w:p w:rsidR="00B30F9C" w:rsidRDefault="00B30F9C">
      <w:pPr>
        <w:topLinePunct/>
        <w:ind w:firstLineChars="0" w:firstLine="0"/>
      </w:pPr>
    </w:p>
    <w:p w:rsidR="00B30F9C" w:rsidRDefault="00E229E2">
      <w:pPr>
        <w:topLinePunct/>
        <w:ind w:firstLineChars="0" w:firstLine="0"/>
        <w:jc w:val="center"/>
        <w:rPr>
          <w:rFonts w:ascii="宋体" w:eastAsia="宋体" w:hAnsi="宋体"/>
          <w:b/>
          <w:bCs/>
          <w:sz w:val="44"/>
          <w:szCs w:val="44"/>
        </w:rPr>
      </w:pPr>
      <w:r>
        <w:rPr>
          <w:rFonts w:ascii="宋体" w:eastAsia="宋体" w:hAnsi="宋体" w:hint="eastAsia"/>
          <w:b/>
          <w:bCs/>
          <w:sz w:val="44"/>
          <w:szCs w:val="44"/>
        </w:rPr>
        <w:t>信用风险缓释凭证线上化创设登记服务</w:t>
      </w:r>
    </w:p>
    <w:p w:rsidR="00B30F9C" w:rsidRDefault="00E229E2">
      <w:pPr>
        <w:topLinePunct/>
        <w:ind w:firstLineChars="0" w:firstLine="0"/>
        <w:jc w:val="center"/>
        <w:rPr>
          <w:rFonts w:ascii="宋体" w:eastAsia="宋体" w:hAnsi="宋体"/>
          <w:b/>
          <w:bCs/>
          <w:sz w:val="44"/>
          <w:szCs w:val="44"/>
        </w:rPr>
      </w:pPr>
      <w:r>
        <w:rPr>
          <w:rFonts w:ascii="宋体" w:eastAsia="宋体" w:hAnsi="宋体" w:hint="eastAsia"/>
          <w:b/>
          <w:bCs/>
          <w:sz w:val="44"/>
          <w:szCs w:val="44"/>
        </w:rPr>
        <w:t>用户使用手册</w:t>
      </w:r>
    </w:p>
    <w:p w:rsidR="00B30F9C" w:rsidRDefault="00B30F9C">
      <w:pPr>
        <w:topLinePunct/>
        <w:ind w:firstLineChars="0" w:firstLine="0"/>
      </w:pPr>
    </w:p>
    <w:p w:rsidR="00B30F9C" w:rsidRDefault="00B30F9C">
      <w:pPr>
        <w:topLinePunct/>
        <w:ind w:firstLineChars="0" w:firstLine="0"/>
      </w:pPr>
    </w:p>
    <w:p w:rsidR="00B30F9C" w:rsidRDefault="00B30F9C">
      <w:pPr>
        <w:topLinePunct/>
        <w:ind w:firstLineChars="0" w:firstLine="0"/>
      </w:pPr>
    </w:p>
    <w:p w:rsidR="00B30F9C" w:rsidRDefault="00B30F9C">
      <w:pPr>
        <w:topLinePunct/>
        <w:ind w:firstLineChars="0" w:firstLine="0"/>
      </w:pPr>
    </w:p>
    <w:p w:rsidR="00B30F9C" w:rsidRDefault="00B30F9C">
      <w:pPr>
        <w:topLinePunct/>
        <w:ind w:firstLineChars="0" w:firstLine="0"/>
      </w:pPr>
    </w:p>
    <w:p w:rsidR="00B30F9C" w:rsidRDefault="00B30F9C">
      <w:pPr>
        <w:topLinePunct/>
        <w:ind w:firstLineChars="0" w:firstLine="0"/>
      </w:pPr>
    </w:p>
    <w:p w:rsidR="00B30F9C" w:rsidRDefault="00B30F9C">
      <w:pPr>
        <w:topLinePunct/>
        <w:ind w:firstLineChars="0" w:firstLine="0"/>
      </w:pPr>
    </w:p>
    <w:p w:rsidR="00B30F9C" w:rsidRDefault="00B30F9C">
      <w:pPr>
        <w:topLinePunct/>
        <w:ind w:firstLineChars="0" w:firstLine="0"/>
      </w:pPr>
    </w:p>
    <w:p w:rsidR="00B30F9C" w:rsidRDefault="00B30F9C">
      <w:pPr>
        <w:topLinePunct/>
        <w:ind w:firstLineChars="0" w:firstLine="0"/>
      </w:pPr>
    </w:p>
    <w:p w:rsidR="00B30F9C" w:rsidRDefault="00B30F9C">
      <w:pPr>
        <w:topLinePunct/>
        <w:ind w:firstLineChars="0" w:firstLine="0"/>
      </w:pPr>
    </w:p>
    <w:p w:rsidR="00B30F9C" w:rsidRDefault="00B30F9C">
      <w:pPr>
        <w:topLinePunct/>
        <w:ind w:firstLineChars="0" w:firstLine="0"/>
      </w:pPr>
    </w:p>
    <w:p w:rsidR="00B30F9C" w:rsidRDefault="00B30F9C">
      <w:pPr>
        <w:topLinePunct/>
        <w:ind w:firstLineChars="0" w:firstLine="0"/>
      </w:pPr>
    </w:p>
    <w:p w:rsidR="00B30F9C" w:rsidRDefault="00B30F9C">
      <w:pPr>
        <w:topLinePunct/>
        <w:ind w:firstLineChars="0" w:firstLine="0"/>
      </w:pPr>
    </w:p>
    <w:p w:rsidR="00B30F9C" w:rsidRDefault="00B30F9C">
      <w:pPr>
        <w:topLinePunct/>
        <w:ind w:firstLineChars="0" w:firstLine="0"/>
      </w:pPr>
    </w:p>
    <w:p w:rsidR="00B30F9C" w:rsidRDefault="00B30F9C">
      <w:pPr>
        <w:topLinePunct/>
        <w:ind w:firstLineChars="0" w:firstLine="0"/>
      </w:pPr>
    </w:p>
    <w:p w:rsidR="00B30F9C" w:rsidRDefault="00B30F9C">
      <w:pPr>
        <w:topLinePunct/>
        <w:ind w:firstLineChars="0" w:firstLine="0"/>
      </w:pPr>
    </w:p>
    <w:p w:rsidR="00B30F9C" w:rsidRDefault="00E229E2">
      <w:pPr>
        <w:topLinePunct/>
        <w:ind w:firstLineChars="0" w:firstLine="0"/>
        <w:jc w:val="center"/>
        <w:rPr>
          <w:szCs w:val="32"/>
        </w:rPr>
      </w:pPr>
      <w:r>
        <w:rPr>
          <w:rFonts w:hint="eastAsia"/>
          <w:szCs w:val="32"/>
        </w:rPr>
        <w:t>银行间市场清算所股份有限公司</w:t>
      </w:r>
    </w:p>
    <w:p w:rsidR="00B30F9C" w:rsidRDefault="00E229E2">
      <w:pPr>
        <w:topLinePunct/>
        <w:ind w:firstLineChars="0" w:firstLine="0"/>
        <w:jc w:val="center"/>
      </w:pPr>
      <w:r>
        <w:rPr>
          <w:szCs w:val="32"/>
        </w:rPr>
        <w:t>202</w:t>
      </w:r>
      <w:r>
        <w:rPr>
          <w:rFonts w:hint="eastAsia"/>
          <w:szCs w:val="32"/>
        </w:rPr>
        <w:t>3</w:t>
      </w:r>
      <w:r>
        <w:rPr>
          <w:szCs w:val="32"/>
        </w:rPr>
        <w:t>年</w:t>
      </w:r>
      <w:r>
        <w:rPr>
          <w:szCs w:val="32"/>
        </w:rPr>
        <w:t>12</w:t>
      </w:r>
      <w:r>
        <w:rPr>
          <w:szCs w:val="32"/>
        </w:rPr>
        <w:t>月</w:t>
      </w:r>
    </w:p>
    <w:p w:rsidR="00B30F9C" w:rsidRDefault="00B30F9C">
      <w:pPr>
        <w:topLinePunct/>
        <w:ind w:firstLineChars="0" w:firstLine="0"/>
      </w:pPr>
    </w:p>
    <w:tbl>
      <w:tblPr>
        <w:tblpPr w:leftFromText="180" w:rightFromText="180" w:vertAnchor="text" w:horzAnchor="page" w:tblpXSpec="center" w:tblpY="588"/>
        <w:tblOverlap w:val="neve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9"/>
        <w:gridCol w:w="1126"/>
        <w:gridCol w:w="7088"/>
      </w:tblGrid>
      <w:tr w:rsidR="00B30F9C">
        <w:trPr>
          <w:jc w:val="center"/>
        </w:trPr>
        <w:tc>
          <w:tcPr>
            <w:tcW w:w="1279" w:type="dxa"/>
            <w:shd w:val="clear" w:color="auto" w:fill="auto"/>
          </w:tcPr>
          <w:p w:rsidR="00B30F9C" w:rsidRDefault="00E229E2">
            <w:pPr>
              <w:topLinePunct/>
              <w:spacing w:line="240" w:lineRule="auto"/>
              <w:ind w:firstLineChars="0" w:firstLine="0"/>
              <w:jc w:val="center"/>
              <w:rPr>
                <w:rFonts w:hAnsi="仿宋" w:cs="Times New Roman"/>
                <w:sz w:val="24"/>
                <w:szCs w:val="30"/>
              </w:rPr>
            </w:pPr>
            <w:r>
              <w:rPr>
                <w:rFonts w:hAnsi="仿宋" w:cs="Times New Roman" w:hint="eastAsia"/>
                <w:sz w:val="24"/>
                <w:szCs w:val="30"/>
              </w:rPr>
              <w:t>日期</w:t>
            </w:r>
          </w:p>
        </w:tc>
        <w:tc>
          <w:tcPr>
            <w:tcW w:w="1126" w:type="dxa"/>
          </w:tcPr>
          <w:p w:rsidR="00B30F9C" w:rsidRDefault="00E229E2">
            <w:pPr>
              <w:topLinePunct/>
              <w:spacing w:line="240" w:lineRule="auto"/>
              <w:ind w:firstLineChars="0" w:firstLine="0"/>
              <w:jc w:val="center"/>
              <w:rPr>
                <w:rFonts w:hAnsi="仿宋" w:cs="Times New Roman"/>
                <w:sz w:val="24"/>
                <w:szCs w:val="30"/>
              </w:rPr>
            </w:pPr>
            <w:r>
              <w:rPr>
                <w:rFonts w:hAnsi="仿宋" w:cs="Times New Roman" w:hint="eastAsia"/>
                <w:sz w:val="24"/>
                <w:szCs w:val="30"/>
              </w:rPr>
              <w:t>版本号</w:t>
            </w:r>
          </w:p>
        </w:tc>
        <w:tc>
          <w:tcPr>
            <w:tcW w:w="7088" w:type="dxa"/>
            <w:shd w:val="clear" w:color="auto" w:fill="auto"/>
          </w:tcPr>
          <w:p w:rsidR="00B30F9C" w:rsidRDefault="00E229E2">
            <w:pPr>
              <w:topLinePunct/>
              <w:spacing w:line="240" w:lineRule="auto"/>
              <w:ind w:firstLineChars="0" w:firstLine="0"/>
              <w:jc w:val="center"/>
              <w:rPr>
                <w:rFonts w:hAnsi="仿宋" w:cs="Times New Roman"/>
                <w:sz w:val="24"/>
                <w:szCs w:val="30"/>
              </w:rPr>
            </w:pPr>
            <w:r>
              <w:rPr>
                <w:rFonts w:hAnsi="仿宋" w:cs="Times New Roman" w:hint="eastAsia"/>
                <w:sz w:val="24"/>
                <w:szCs w:val="30"/>
              </w:rPr>
              <w:t>修订内容</w:t>
            </w:r>
          </w:p>
        </w:tc>
      </w:tr>
      <w:tr w:rsidR="00B30F9C">
        <w:trPr>
          <w:jc w:val="center"/>
        </w:trPr>
        <w:tc>
          <w:tcPr>
            <w:tcW w:w="1279" w:type="dxa"/>
            <w:shd w:val="clear" w:color="auto" w:fill="auto"/>
            <w:vAlign w:val="center"/>
          </w:tcPr>
          <w:p w:rsidR="00B30F9C" w:rsidRDefault="00E229E2">
            <w:pPr>
              <w:topLinePunct/>
              <w:spacing w:line="240" w:lineRule="auto"/>
              <w:ind w:firstLineChars="0" w:firstLine="0"/>
              <w:rPr>
                <w:rFonts w:hAnsi="仿宋" w:cs="Times New Roman"/>
                <w:sz w:val="24"/>
                <w:szCs w:val="30"/>
              </w:rPr>
            </w:pPr>
            <w:r>
              <w:rPr>
                <w:rFonts w:hAnsi="仿宋" w:cs="Times New Roman" w:hint="eastAsia"/>
                <w:sz w:val="24"/>
                <w:szCs w:val="30"/>
              </w:rPr>
              <w:t>2</w:t>
            </w:r>
            <w:r>
              <w:rPr>
                <w:rFonts w:hAnsi="仿宋" w:cs="Times New Roman"/>
                <w:sz w:val="24"/>
                <w:szCs w:val="30"/>
              </w:rPr>
              <w:t>02</w:t>
            </w:r>
            <w:r>
              <w:rPr>
                <w:rFonts w:hAnsi="仿宋" w:cs="Times New Roman" w:hint="eastAsia"/>
                <w:sz w:val="24"/>
                <w:szCs w:val="30"/>
              </w:rPr>
              <w:t>3-</w:t>
            </w:r>
            <w:r>
              <w:rPr>
                <w:rFonts w:hAnsi="仿宋" w:cs="Times New Roman"/>
                <w:sz w:val="24"/>
                <w:szCs w:val="30"/>
              </w:rPr>
              <w:t>12</w:t>
            </w:r>
          </w:p>
        </w:tc>
        <w:tc>
          <w:tcPr>
            <w:tcW w:w="1126" w:type="dxa"/>
          </w:tcPr>
          <w:p w:rsidR="00B30F9C" w:rsidRDefault="00E229E2">
            <w:pPr>
              <w:topLinePunct/>
              <w:spacing w:line="240" w:lineRule="auto"/>
              <w:ind w:firstLineChars="0" w:firstLine="0"/>
              <w:jc w:val="center"/>
              <w:rPr>
                <w:rFonts w:hAnsi="仿宋" w:cs="Times New Roman"/>
                <w:sz w:val="24"/>
                <w:szCs w:val="30"/>
              </w:rPr>
            </w:pPr>
            <w:r>
              <w:rPr>
                <w:rFonts w:hAnsi="仿宋" w:cs="Times New Roman" w:hint="eastAsia"/>
                <w:sz w:val="24"/>
                <w:szCs w:val="30"/>
              </w:rPr>
              <w:t>V</w:t>
            </w:r>
            <w:r>
              <w:rPr>
                <w:rFonts w:hAnsi="仿宋" w:cs="Times New Roman"/>
                <w:sz w:val="24"/>
                <w:szCs w:val="30"/>
              </w:rPr>
              <w:t>1.0</w:t>
            </w:r>
          </w:p>
        </w:tc>
        <w:tc>
          <w:tcPr>
            <w:tcW w:w="7088" w:type="dxa"/>
            <w:shd w:val="clear" w:color="auto" w:fill="auto"/>
          </w:tcPr>
          <w:p w:rsidR="00B30F9C" w:rsidRDefault="00E229E2">
            <w:pPr>
              <w:topLinePunct/>
              <w:spacing w:line="240" w:lineRule="auto"/>
              <w:ind w:firstLineChars="0" w:firstLine="0"/>
              <w:rPr>
                <w:rFonts w:hAnsi="仿宋" w:cs="Times New Roman"/>
                <w:sz w:val="24"/>
                <w:szCs w:val="30"/>
              </w:rPr>
            </w:pPr>
            <w:r>
              <w:rPr>
                <w:rFonts w:hAnsi="仿宋" w:cs="Times New Roman" w:hint="eastAsia"/>
                <w:sz w:val="24"/>
                <w:szCs w:val="30"/>
              </w:rPr>
              <w:t>起草用户使用手册。</w:t>
            </w:r>
          </w:p>
        </w:tc>
      </w:tr>
    </w:tbl>
    <w:p w:rsidR="00B30F9C" w:rsidRDefault="00E229E2">
      <w:pPr>
        <w:topLinePunct/>
        <w:ind w:firstLineChars="0" w:firstLine="0"/>
        <w:jc w:val="center"/>
        <w:rPr>
          <w:b/>
          <w:bCs/>
        </w:rPr>
      </w:pPr>
      <w:r>
        <w:rPr>
          <w:rFonts w:hint="eastAsia"/>
          <w:b/>
          <w:bCs/>
        </w:rPr>
        <w:t>修订说明</w:t>
      </w:r>
    </w:p>
    <w:p w:rsidR="00B30F9C" w:rsidRDefault="00E229E2">
      <w:pPr>
        <w:spacing w:line="240" w:lineRule="auto"/>
        <w:ind w:firstLineChars="0" w:firstLine="0"/>
        <w:jc w:val="left"/>
      </w:pPr>
      <w:r>
        <w:br w:type="page"/>
      </w:r>
    </w:p>
    <w:sdt>
      <w:sdtPr>
        <w:rPr>
          <w:rFonts w:ascii="仿宋" w:eastAsia="仿宋" w:hAnsi="仿宋" w:cstheme="minorBidi"/>
          <w:color w:val="auto"/>
          <w:kern w:val="2"/>
          <w:sz w:val="24"/>
          <w:szCs w:val="24"/>
          <w:lang w:val="zh-CN"/>
        </w:rPr>
        <w:id w:val="-1628705889"/>
        <w:docPartObj>
          <w:docPartGallery w:val="Table of Contents"/>
          <w:docPartUnique/>
        </w:docPartObj>
      </w:sdtPr>
      <w:sdtEndPr/>
      <w:sdtContent>
        <w:p w:rsidR="00B30F9C" w:rsidRDefault="00E229E2">
          <w:pPr>
            <w:pStyle w:val="TOC11"/>
            <w:spacing w:line="240" w:lineRule="auto"/>
            <w:jc w:val="center"/>
            <w:rPr>
              <w:rFonts w:ascii="仿宋" w:eastAsia="仿宋" w:hAnsi="仿宋"/>
              <w:b/>
              <w:bCs/>
              <w:color w:val="auto"/>
              <w:sz w:val="28"/>
              <w:szCs w:val="24"/>
            </w:rPr>
          </w:pPr>
          <w:r>
            <w:rPr>
              <w:rFonts w:ascii="仿宋" w:eastAsia="仿宋" w:hAnsi="仿宋"/>
              <w:b/>
              <w:bCs/>
              <w:color w:val="auto"/>
              <w:sz w:val="28"/>
              <w:szCs w:val="24"/>
              <w:lang w:val="zh-CN"/>
            </w:rPr>
            <w:t>目录</w:t>
          </w:r>
        </w:p>
        <w:p w:rsidR="00B30F9C" w:rsidRDefault="00E229E2">
          <w:pPr>
            <w:pStyle w:val="10"/>
            <w:tabs>
              <w:tab w:val="right" w:leader="dot" w:pos="8296"/>
            </w:tabs>
            <w:rPr>
              <w:rFonts w:asciiTheme="minorHAnsi" w:eastAsiaTheme="minorEastAsia"/>
              <w:sz w:val="21"/>
            </w:rPr>
          </w:pPr>
          <w:r>
            <w:rPr>
              <w:rFonts w:hAnsi="仿宋"/>
              <w:szCs w:val="24"/>
            </w:rPr>
            <w:fldChar w:fldCharType="begin"/>
          </w:r>
          <w:r>
            <w:rPr>
              <w:rFonts w:hAnsi="仿宋"/>
              <w:szCs w:val="24"/>
            </w:rPr>
            <w:instrText xml:space="preserve"> TOC \o "1-4" \h \z \u </w:instrText>
          </w:r>
          <w:r>
            <w:rPr>
              <w:rFonts w:hAnsi="仿宋"/>
              <w:szCs w:val="24"/>
            </w:rPr>
            <w:fldChar w:fldCharType="separate"/>
          </w:r>
          <w:hyperlink w:anchor="_Toc152944246" w:history="1">
            <w:r>
              <w:rPr>
                <w:rStyle w:val="a9"/>
                <w:rFonts w:hint="eastAsia"/>
              </w:rPr>
              <w:t>第一章</w:t>
            </w:r>
            <w:r>
              <w:rPr>
                <w:rStyle w:val="a9"/>
              </w:rPr>
              <w:t xml:space="preserve"> </w:t>
            </w:r>
            <w:r>
              <w:rPr>
                <w:rStyle w:val="a9"/>
                <w:rFonts w:hint="eastAsia"/>
              </w:rPr>
              <w:t>前言</w:t>
            </w:r>
            <w:r>
              <w:tab/>
            </w:r>
            <w:r>
              <w:fldChar w:fldCharType="begin"/>
            </w:r>
            <w:r>
              <w:instrText xml:space="preserve"> PAGEREF _Toc152944246 \h </w:instrText>
            </w:r>
            <w:r>
              <w:fldChar w:fldCharType="separate"/>
            </w:r>
            <w:r>
              <w:rPr>
                <w:noProof/>
              </w:rPr>
              <w:t>- 4 -</w:t>
            </w:r>
            <w:r>
              <w:fldChar w:fldCharType="end"/>
            </w:r>
          </w:hyperlink>
        </w:p>
        <w:p w:rsidR="00B30F9C" w:rsidRDefault="00E229E2">
          <w:pPr>
            <w:pStyle w:val="20"/>
            <w:tabs>
              <w:tab w:val="right" w:leader="dot" w:pos="8296"/>
            </w:tabs>
            <w:ind w:left="640"/>
            <w:rPr>
              <w:rFonts w:asciiTheme="minorHAnsi" w:eastAsiaTheme="minorEastAsia"/>
              <w:sz w:val="21"/>
            </w:rPr>
          </w:pPr>
          <w:hyperlink w:anchor="_Toc152944247" w:history="1">
            <w:r>
              <w:rPr>
                <w:rStyle w:val="a9"/>
              </w:rPr>
              <w:t>1.1</w:t>
            </w:r>
            <w:r>
              <w:rPr>
                <w:rStyle w:val="a9"/>
                <w:rFonts w:hint="eastAsia"/>
              </w:rPr>
              <w:t>背景</w:t>
            </w:r>
            <w:r>
              <w:tab/>
            </w:r>
            <w:r>
              <w:fldChar w:fldCharType="begin"/>
            </w:r>
            <w:r>
              <w:instrText xml:space="preserve"> PAGEREF _Toc152944247 \h </w:instrText>
            </w:r>
            <w:r>
              <w:fldChar w:fldCharType="separate"/>
            </w:r>
            <w:r>
              <w:rPr>
                <w:noProof/>
              </w:rPr>
              <w:t>- 4 -</w:t>
            </w:r>
            <w:r>
              <w:fldChar w:fldCharType="end"/>
            </w:r>
          </w:hyperlink>
        </w:p>
        <w:p w:rsidR="00B30F9C" w:rsidRDefault="00E229E2">
          <w:pPr>
            <w:pStyle w:val="20"/>
            <w:tabs>
              <w:tab w:val="right" w:leader="dot" w:pos="8296"/>
            </w:tabs>
            <w:ind w:left="640"/>
            <w:rPr>
              <w:rFonts w:asciiTheme="minorHAnsi" w:eastAsiaTheme="minorEastAsia"/>
              <w:sz w:val="21"/>
            </w:rPr>
          </w:pPr>
          <w:hyperlink w:anchor="_Toc152944248" w:history="1">
            <w:r>
              <w:rPr>
                <w:rStyle w:val="a9"/>
              </w:rPr>
              <w:t>1.2</w:t>
            </w:r>
            <w:r>
              <w:rPr>
                <w:rStyle w:val="a9"/>
                <w:rFonts w:hint="eastAsia"/>
              </w:rPr>
              <w:t>各流程时间节点及操作要求</w:t>
            </w:r>
            <w:r>
              <w:tab/>
            </w:r>
            <w:r>
              <w:fldChar w:fldCharType="begin"/>
            </w:r>
            <w:r>
              <w:instrText xml:space="preserve"> PAG</w:instrText>
            </w:r>
            <w:r>
              <w:instrText xml:space="preserve">EREF _Toc152944248 \h </w:instrText>
            </w:r>
            <w:r>
              <w:fldChar w:fldCharType="separate"/>
            </w:r>
            <w:r>
              <w:rPr>
                <w:noProof/>
              </w:rPr>
              <w:t>- 4 -</w:t>
            </w:r>
            <w:r>
              <w:fldChar w:fldCharType="end"/>
            </w:r>
          </w:hyperlink>
        </w:p>
        <w:p w:rsidR="00B30F9C" w:rsidRDefault="00E229E2">
          <w:pPr>
            <w:pStyle w:val="20"/>
            <w:tabs>
              <w:tab w:val="right" w:leader="dot" w:pos="8296"/>
            </w:tabs>
            <w:ind w:left="640"/>
            <w:rPr>
              <w:rFonts w:asciiTheme="minorHAnsi" w:eastAsiaTheme="minorEastAsia"/>
              <w:sz w:val="21"/>
            </w:rPr>
          </w:pPr>
          <w:hyperlink w:anchor="_Toc152944249" w:history="1">
            <w:r>
              <w:rPr>
                <w:rStyle w:val="a9"/>
              </w:rPr>
              <w:t>1.3</w:t>
            </w:r>
            <w:r>
              <w:rPr>
                <w:rStyle w:val="a9"/>
                <w:rFonts w:hint="eastAsia"/>
              </w:rPr>
              <w:t>业务开展前各项准备工作</w:t>
            </w:r>
            <w:r>
              <w:tab/>
            </w:r>
            <w:r>
              <w:fldChar w:fldCharType="begin"/>
            </w:r>
            <w:r>
              <w:instrText xml:space="preserve"> PAGEREF _Toc152944249 \h </w:instrText>
            </w:r>
            <w:r>
              <w:fldChar w:fldCharType="separate"/>
            </w:r>
            <w:r>
              <w:rPr>
                <w:noProof/>
              </w:rPr>
              <w:t>- 4 -</w:t>
            </w:r>
            <w:r>
              <w:fldChar w:fldCharType="end"/>
            </w:r>
          </w:hyperlink>
        </w:p>
        <w:p w:rsidR="00B30F9C" w:rsidRDefault="00E229E2">
          <w:pPr>
            <w:pStyle w:val="20"/>
            <w:tabs>
              <w:tab w:val="right" w:leader="dot" w:pos="8296"/>
            </w:tabs>
            <w:ind w:left="640"/>
            <w:rPr>
              <w:rFonts w:asciiTheme="minorHAnsi" w:eastAsiaTheme="minorEastAsia"/>
              <w:sz w:val="21"/>
            </w:rPr>
          </w:pPr>
          <w:hyperlink w:anchor="_Toc152944250" w:history="1">
            <w:r>
              <w:rPr>
                <w:rStyle w:val="a9"/>
              </w:rPr>
              <w:t>1.4</w:t>
            </w:r>
            <w:r>
              <w:rPr>
                <w:rStyle w:val="a9"/>
                <w:rFonts w:hint="eastAsia"/>
              </w:rPr>
              <w:t>综合业务系统客户端权限配置</w:t>
            </w:r>
            <w:r>
              <w:tab/>
            </w:r>
            <w:r>
              <w:fldChar w:fldCharType="begin"/>
            </w:r>
            <w:r>
              <w:instrText xml:space="preserve"> PAGEREF _Toc152944250 \h </w:instrText>
            </w:r>
            <w:r>
              <w:fldChar w:fldCharType="separate"/>
            </w:r>
            <w:r>
              <w:rPr>
                <w:noProof/>
              </w:rPr>
              <w:t>- 5 -</w:t>
            </w:r>
            <w:r>
              <w:fldChar w:fldCharType="end"/>
            </w:r>
          </w:hyperlink>
        </w:p>
        <w:p w:rsidR="00B30F9C" w:rsidRDefault="00E229E2">
          <w:pPr>
            <w:pStyle w:val="30"/>
            <w:tabs>
              <w:tab w:val="right" w:leader="dot" w:pos="8296"/>
            </w:tabs>
            <w:ind w:left="1280"/>
            <w:rPr>
              <w:rFonts w:asciiTheme="minorHAnsi" w:eastAsiaTheme="minorEastAsia"/>
              <w:sz w:val="21"/>
            </w:rPr>
          </w:pPr>
          <w:hyperlink w:anchor="_Toc152944251" w:history="1">
            <w:r>
              <w:rPr>
                <w:rStyle w:val="a9"/>
              </w:rPr>
              <w:t>1.4.1</w:t>
            </w:r>
            <w:r>
              <w:rPr>
                <w:rStyle w:val="a9"/>
                <w:rFonts w:hint="eastAsia"/>
              </w:rPr>
              <w:t>创设机构建议配置的权限信息</w:t>
            </w:r>
            <w:r>
              <w:tab/>
            </w:r>
            <w:r>
              <w:fldChar w:fldCharType="begin"/>
            </w:r>
            <w:r>
              <w:instrText xml:space="preserve"> PAGEREF _Toc152944251 \h </w:instrText>
            </w:r>
            <w:r>
              <w:fldChar w:fldCharType="separate"/>
            </w:r>
            <w:r>
              <w:rPr>
                <w:noProof/>
              </w:rPr>
              <w:t>- 6 -</w:t>
            </w:r>
            <w:r>
              <w:fldChar w:fldCharType="end"/>
            </w:r>
          </w:hyperlink>
        </w:p>
        <w:p w:rsidR="00B30F9C" w:rsidRDefault="00E229E2">
          <w:pPr>
            <w:pStyle w:val="20"/>
            <w:tabs>
              <w:tab w:val="right" w:leader="dot" w:pos="8296"/>
            </w:tabs>
            <w:ind w:left="640"/>
            <w:rPr>
              <w:rFonts w:asciiTheme="minorHAnsi" w:eastAsiaTheme="minorEastAsia"/>
              <w:sz w:val="21"/>
            </w:rPr>
          </w:pPr>
          <w:hyperlink w:anchor="_Toc152944252" w:history="1">
            <w:r>
              <w:rPr>
                <w:rStyle w:val="a9"/>
              </w:rPr>
              <w:t>1.5</w:t>
            </w:r>
            <w:r>
              <w:rPr>
                <w:rStyle w:val="a9"/>
                <w:rFonts w:hint="eastAsia"/>
              </w:rPr>
              <w:t>上海清算所运营及业务联系信息</w:t>
            </w:r>
            <w:r>
              <w:tab/>
            </w:r>
            <w:r>
              <w:fldChar w:fldCharType="begin"/>
            </w:r>
            <w:r>
              <w:instrText xml:space="preserve"> PAGEREF _Toc152944252 \h </w:instrText>
            </w:r>
            <w:r>
              <w:fldChar w:fldCharType="separate"/>
            </w:r>
            <w:r>
              <w:rPr>
                <w:noProof/>
              </w:rPr>
              <w:t>- 7 -</w:t>
            </w:r>
            <w:r>
              <w:fldChar w:fldCharType="end"/>
            </w:r>
          </w:hyperlink>
        </w:p>
        <w:p w:rsidR="00B30F9C" w:rsidRDefault="00E229E2">
          <w:pPr>
            <w:pStyle w:val="10"/>
            <w:tabs>
              <w:tab w:val="right" w:leader="dot" w:pos="8296"/>
            </w:tabs>
            <w:rPr>
              <w:rFonts w:asciiTheme="minorHAnsi" w:eastAsiaTheme="minorEastAsia"/>
              <w:sz w:val="21"/>
            </w:rPr>
          </w:pPr>
          <w:hyperlink w:anchor="_Toc152944253" w:history="1">
            <w:r>
              <w:rPr>
                <w:rStyle w:val="a9"/>
                <w:rFonts w:hint="eastAsia"/>
              </w:rPr>
              <w:t>第二章</w:t>
            </w:r>
            <w:r>
              <w:rPr>
                <w:rStyle w:val="a9"/>
              </w:rPr>
              <w:t xml:space="preserve"> </w:t>
            </w:r>
            <w:r>
              <w:rPr>
                <w:rStyle w:val="a9"/>
                <w:rFonts w:hint="eastAsia"/>
              </w:rPr>
              <w:t>系统操作步骤</w:t>
            </w:r>
            <w:r>
              <w:tab/>
            </w:r>
            <w:r>
              <w:fldChar w:fldCharType="begin"/>
            </w:r>
            <w:r>
              <w:instrText xml:space="preserve"> PAGEREF _Toc152944253 \h </w:instrText>
            </w:r>
            <w:r>
              <w:fldChar w:fldCharType="separate"/>
            </w:r>
            <w:r>
              <w:rPr>
                <w:noProof/>
              </w:rPr>
              <w:t>- 8 -</w:t>
            </w:r>
            <w:r>
              <w:fldChar w:fldCharType="end"/>
            </w:r>
          </w:hyperlink>
        </w:p>
        <w:p w:rsidR="00B30F9C" w:rsidRDefault="00E229E2">
          <w:pPr>
            <w:pStyle w:val="20"/>
            <w:tabs>
              <w:tab w:val="right" w:leader="dot" w:pos="8296"/>
            </w:tabs>
            <w:ind w:left="640"/>
            <w:rPr>
              <w:rFonts w:asciiTheme="minorHAnsi" w:eastAsiaTheme="minorEastAsia"/>
              <w:sz w:val="21"/>
            </w:rPr>
          </w:pPr>
          <w:hyperlink w:anchor="_Toc152944254" w:history="1">
            <w:r>
              <w:rPr>
                <w:rStyle w:val="a9"/>
              </w:rPr>
              <w:t>2.1</w:t>
            </w:r>
            <w:r>
              <w:rPr>
                <w:rStyle w:val="a9"/>
                <w:rFonts w:hint="eastAsia"/>
              </w:rPr>
              <w:t>相关系统操作步骤</w:t>
            </w:r>
            <w:r>
              <w:tab/>
            </w:r>
            <w:r>
              <w:fldChar w:fldCharType="begin"/>
            </w:r>
            <w:r>
              <w:instrText xml:space="preserve"> PAGEREF _Toc152944254 \h </w:instrText>
            </w:r>
            <w:r>
              <w:fldChar w:fldCharType="separate"/>
            </w:r>
            <w:r>
              <w:rPr>
                <w:noProof/>
              </w:rPr>
              <w:t>- 8 -</w:t>
            </w:r>
            <w:r>
              <w:fldChar w:fldCharType="end"/>
            </w:r>
          </w:hyperlink>
        </w:p>
        <w:p w:rsidR="00B30F9C" w:rsidRDefault="00E229E2">
          <w:pPr>
            <w:pStyle w:val="30"/>
            <w:tabs>
              <w:tab w:val="right" w:leader="dot" w:pos="8296"/>
            </w:tabs>
            <w:ind w:left="1280"/>
            <w:rPr>
              <w:rFonts w:asciiTheme="minorHAnsi" w:eastAsiaTheme="minorEastAsia"/>
              <w:sz w:val="21"/>
            </w:rPr>
          </w:pPr>
          <w:hyperlink w:anchor="_Toc152944255" w:history="1">
            <w:r>
              <w:rPr>
                <w:rStyle w:val="a9"/>
              </w:rPr>
              <w:t>2.1.1</w:t>
            </w:r>
            <w:r>
              <w:rPr>
                <w:rStyle w:val="a9"/>
                <w:rFonts w:hint="eastAsia"/>
              </w:rPr>
              <w:t>录入凭证产品登记要素信息</w:t>
            </w:r>
            <w:r>
              <w:tab/>
            </w:r>
            <w:r>
              <w:fldChar w:fldCharType="begin"/>
            </w:r>
            <w:r>
              <w:instrText xml:space="preserve"> PAGEREF _Toc152944255 \h </w:instrText>
            </w:r>
            <w:r>
              <w:fldChar w:fldCharType="separate"/>
            </w:r>
            <w:r>
              <w:rPr>
                <w:noProof/>
              </w:rPr>
              <w:t>- 8 -</w:t>
            </w:r>
            <w:r>
              <w:fldChar w:fldCharType="end"/>
            </w:r>
          </w:hyperlink>
        </w:p>
        <w:p w:rsidR="00B30F9C" w:rsidRDefault="00E229E2">
          <w:pPr>
            <w:pStyle w:val="30"/>
            <w:tabs>
              <w:tab w:val="right" w:leader="dot" w:pos="8296"/>
            </w:tabs>
            <w:ind w:left="1280"/>
            <w:rPr>
              <w:rFonts w:asciiTheme="minorHAnsi" w:eastAsiaTheme="minorEastAsia"/>
              <w:sz w:val="21"/>
            </w:rPr>
          </w:pPr>
          <w:hyperlink w:anchor="_Toc152944256" w:history="1">
            <w:r>
              <w:rPr>
                <w:rStyle w:val="a9"/>
              </w:rPr>
              <w:t>2.1.2</w:t>
            </w:r>
            <w:r>
              <w:rPr>
                <w:rStyle w:val="a9"/>
                <w:rFonts w:hint="eastAsia"/>
              </w:rPr>
              <w:t>录入凭证产品配售信息</w:t>
            </w:r>
            <w:r>
              <w:tab/>
            </w:r>
            <w:r>
              <w:fldChar w:fldCharType="begin"/>
            </w:r>
            <w:r>
              <w:instrText xml:space="preserve"> PAGEREF _Toc152944256 \h </w:instrText>
            </w:r>
            <w:r>
              <w:fldChar w:fldCharType="separate"/>
            </w:r>
            <w:r>
              <w:rPr>
                <w:noProof/>
              </w:rPr>
              <w:t>- 14 -</w:t>
            </w:r>
            <w:r>
              <w:fldChar w:fldCharType="end"/>
            </w:r>
          </w:hyperlink>
        </w:p>
        <w:p w:rsidR="00B30F9C" w:rsidRDefault="00E229E2">
          <w:pPr>
            <w:pStyle w:val="40"/>
            <w:tabs>
              <w:tab w:val="right" w:leader="dot" w:pos="8296"/>
            </w:tabs>
            <w:ind w:left="1920"/>
            <w:rPr>
              <w:rFonts w:asciiTheme="minorHAnsi" w:eastAsiaTheme="minorEastAsia"/>
              <w:sz w:val="21"/>
            </w:rPr>
          </w:pPr>
          <w:hyperlink w:anchor="_Toc152944257" w:history="1">
            <w:r>
              <w:rPr>
                <w:rStyle w:val="a9"/>
              </w:rPr>
              <w:t>2.1.2.1</w:t>
            </w:r>
            <w:r>
              <w:rPr>
                <w:rStyle w:val="a9"/>
                <w:rFonts w:hint="eastAsia"/>
              </w:rPr>
              <w:t>标的债券为新发债券</w:t>
            </w:r>
            <w:r>
              <w:tab/>
            </w:r>
            <w:r>
              <w:fldChar w:fldCharType="begin"/>
            </w:r>
            <w:r>
              <w:instrText xml:space="preserve"> PAGEREF _Toc152944257 \h </w:instrText>
            </w:r>
            <w:r>
              <w:fldChar w:fldCharType="separate"/>
            </w:r>
            <w:r>
              <w:rPr>
                <w:noProof/>
              </w:rPr>
              <w:t>- 14 -</w:t>
            </w:r>
            <w:r>
              <w:fldChar w:fldCharType="end"/>
            </w:r>
          </w:hyperlink>
        </w:p>
        <w:p w:rsidR="00B30F9C" w:rsidRDefault="00E229E2">
          <w:pPr>
            <w:pStyle w:val="40"/>
            <w:tabs>
              <w:tab w:val="right" w:leader="dot" w:pos="8296"/>
            </w:tabs>
            <w:ind w:left="1920"/>
            <w:rPr>
              <w:rFonts w:asciiTheme="minorHAnsi" w:eastAsiaTheme="minorEastAsia"/>
              <w:sz w:val="21"/>
            </w:rPr>
          </w:pPr>
          <w:hyperlink w:anchor="_Toc152944258" w:history="1">
            <w:r>
              <w:rPr>
                <w:rStyle w:val="a9"/>
              </w:rPr>
              <w:t>2.1.2.2</w:t>
            </w:r>
            <w:r>
              <w:rPr>
                <w:rStyle w:val="a9"/>
                <w:rFonts w:hint="eastAsia"/>
              </w:rPr>
              <w:t>标的债券为存续期债券</w:t>
            </w:r>
            <w:r>
              <w:tab/>
            </w:r>
            <w:r>
              <w:fldChar w:fldCharType="begin"/>
            </w:r>
            <w:r>
              <w:instrText xml:space="preserve"> PAGEREF _Toc152944258 \h </w:instrText>
            </w:r>
            <w:r>
              <w:fldChar w:fldCharType="separate"/>
            </w:r>
            <w:r>
              <w:rPr>
                <w:noProof/>
              </w:rPr>
              <w:t>- 15 -</w:t>
            </w:r>
            <w:r>
              <w:fldChar w:fldCharType="end"/>
            </w:r>
          </w:hyperlink>
        </w:p>
        <w:p w:rsidR="00B30F9C" w:rsidRDefault="00E229E2">
          <w:pPr>
            <w:pStyle w:val="30"/>
            <w:tabs>
              <w:tab w:val="right" w:leader="dot" w:pos="8296"/>
            </w:tabs>
            <w:ind w:left="1280"/>
            <w:rPr>
              <w:rFonts w:asciiTheme="minorHAnsi" w:eastAsiaTheme="minorEastAsia"/>
              <w:sz w:val="21"/>
            </w:rPr>
          </w:pPr>
          <w:hyperlink w:anchor="_Toc152944259" w:history="1">
            <w:r>
              <w:rPr>
                <w:rStyle w:val="a9"/>
              </w:rPr>
              <w:t>2.1.3</w:t>
            </w:r>
            <w:r>
              <w:rPr>
                <w:rStyle w:val="a9"/>
                <w:rFonts w:hint="eastAsia"/>
              </w:rPr>
              <w:t>承诺函上传</w:t>
            </w:r>
            <w:r>
              <w:tab/>
            </w:r>
            <w:r>
              <w:fldChar w:fldCharType="begin"/>
            </w:r>
            <w:r>
              <w:instrText xml:space="preserve"> PAGEREF _Toc152944259 </w:instrText>
            </w:r>
            <w:r>
              <w:instrText xml:space="preserve">\h </w:instrText>
            </w:r>
            <w:r>
              <w:fldChar w:fldCharType="separate"/>
            </w:r>
            <w:r>
              <w:rPr>
                <w:noProof/>
              </w:rPr>
              <w:t>- 16 -</w:t>
            </w:r>
            <w:r>
              <w:fldChar w:fldCharType="end"/>
            </w:r>
          </w:hyperlink>
        </w:p>
        <w:p w:rsidR="00B30F9C" w:rsidRDefault="00E229E2">
          <w:pPr>
            <w:pStyle w:val="30"/>
            <w:tabs>
              <w:tab w:val="right" w:leader="dot" w:pos="8296"/>
            </w:tabs>
            <w:ind w:left="1280"/>
            <w:rPr>
              <w:rFonts w:asciiTheme="minorHAnsi" w:eastAsiaTheme="minorEastAsia"/>
              <w:sz w:val="21"/>
            </w:rPr>
          </w:pPr>
          <w:hyperlink w:anchor="_Toc152944260" w:history="1">
            <w:r>
              <w:rPr>
                <w:rStyle w:val="a9"/>
              </w:rPr>
              <w:t>2.1.4</w:t>
            </w:r>
            <w:r>
              <w:rPr>
                <w:rStyle w:val="a9"/>
                <w:rFonts w:hint="eastAsia"/>
              </w:rPr>
              <w:t>复核凭证产品要素及配售信息</w:t>
            </w:r>
            <w:r>
              <w:tab/>
            </w:r>
            <w:r>
              <w:fldChar w:fldCharType="begin"/>
            </w:r>
            <w:r>
              <w:instrText xml:space="preserve"> PAGEREF _Toc152944260 \h </w:instrText>
            </w:r>
            <w:r>
              <w:fldChar w:fldCharType="separate"/>
            </w:r>
            <w:r>
              <w:rPr>
                <w:noProof/>
              </w:rPr>
              <w:t>- 17 -</w:t>
            </w:r>
            <w:r>
              <w:fldChar w:fldCharType="end"/>
            </w:r>
          </w:hyperlink>
        </w:p>
        <w:p w:rsidR="00B30F9C" w:rsidRDefault="00E229E2">
          <w:pPr>
            <w:pStyle w:val="30"/>
            <w:tabs>
              <w:tab w:val="right" w:leader="dot" w:pos="8296"/>
            </w:tabs>
            <w:ind w:left="1280"/>
            <w:rPr>
              <w:rFonts w:asciiTheme="minorHAnsi" w:eastAsiaTheme="minorEastAsia"/>
              <w:sz w:val="21"/>
            </w:rPr>
          </w:pPr>
          <w:hyperlink w:anchor="_Toc152944261" w:history="1">
            <w:r>
              <w:rPr>
                <w:rStyle w:val="a9"/>
              </w:rPr>
              <w:t>2.1.4</w:t>
            </w:r>
            <w:r>
              <w:rPr>
                <w:rStyle w:val="a9"/>
                <w:rFonts w:hint="eastAsia"/>
              </w:rPr>
              <w:t>查询提交凭证产品登记信息指令状态</w:t>
            </w:r>
            <w:r>
              <w:tab/>
            </w:r>
            <w:r>
              <w:fldChar w:fldCharType="begin"/>
            </w:r>
            <w:r>
              <w:instrText xml:space="preserve"> PAGEREF _Toc152944261 \h </w:instrText>
            </w:r>
            <w:r>
              <w:fldChar w:fldCharType="separate"/>
            </w:r>
            <w:r>
              <w:rPr>
                <w:noProof/>
              </w:rPr>
              <w:t>- 18 -</w:t>
            </w:r>
            <w:r>
              <w:fldChar w:fldCharType="end"/>
            </w:r>
          </w:hyperlink>
        </w:p>
        <w:p w:rsidR="00B30F9C" w:rsidRDefault="00E229E2">
          <w:pPr>
            <w:pStyle w:val="30"/>
            <w:tabs>
              <w:tab w:val="right" w:leader="dot" w:pos="8296"/>
            </w:tabs>
            <w:ind w:left="1280"/>
            <w:rPr>
              <w:rFonts w:asciiTheme="minorHAnsi" w:eastAsiaTheme="minorEastAsia"/>
              <w:sz w:val="21"/>
            </w:rPr>
          </w:pPr>
          <w:hyperlink w:anchor="_Toc152944262" w:history="1">
            <w:r>
              <w:rPr>
                <w:rStyle w:val="a9"/>
              </w:rPr>
              <w:t>2.1.5</w:t>
            </w:r>
            <w:r>
              <w:rPr>
                <w:rStyle w:val="a9"/>
                <w:rFonts w:hint="eastAsia"/>
              </w:rPr>
              <w:t>单据查询及下载</w:t>
            </w:r>
            <w:r>
              <w:tab/>
            </w:r>
            <w:r>
              <w:fldChar w:fldCharType="begin"/>
            </w:r>
            <w:r>
              <w:instrText xml:space="preserve"> PAGEREF _Toc152944262 \h </w:instrText>
            </w:r>
            <w:r>
              <w:fldChar w:fldCharType="separate"/>
            </w:r>
            <w:r>
              <w:rPr>
                <w:noProof/>
              </w:rPr>
              <w:t>- 18 -</w:t>
            </w:r>
            <w:r>
              <w:fldChar w:fldCharType="end"/>
            </w:r>
          </w:hyperlink>
        </w:p>
        <w:p w:rsidR="00B30F9C" w:rsidRDefault="00E229E2">
          <w:pPr>
            <w:spacing w:line="240" w:lineRule="auto"/>
            <w:ind w:firstLineChars="0" w:firstLine="0"/>
            <w:rPr>
              <w:rFonts w:hAnsi="仿宋"/>
              <w:sz w:val="24"/>
              <w:szCs w:val="24"/>
              <w:lang w:val="zh-CN"/>
            </w:rPr>
          </w:pPr>
          <w:r>
            <w:rPr>
              <w:rFonts w:hAnsi="仿宋"/>
              <w:sz w:val="24"/>
              <w:szCs w:val="24"/>
            </w:rPr>
            <w:fldChar w:fldCharType="end"/>
          </w:r>
        </w:p>
      </w:sdtContent>
    </w:sdt>
    <w:p w:rsidR="00B30F9C" w:rsidRDefault="00E229E2">
      <w:pPr>
        <w:spacing w:line="240" w:lineRule="auto"/>
        <w:ind w:firstLineChars="0" w:firstLine="0"/>
        <w:jc w:val="left"/>
      </w:pPr>
      <w:r>
        <w:br w:type="page"/>
      </w:r>
    </w:p>
    <w:p w:rsidR="00B30F9C" w:rsidRDefault="00E229E2">
      <w:pPr>
        <w:pStyle w:val="ab"/>
        <w:keepNext w:val="0"/>
        <w:keepLines w:val="0"/>
        <w:widowControl/>
        <w:topLinePunct/>
      </w:pPr>
      <w:bookmarkStart w:id="1" w:name="_Toc129621317"/>
      <w:bookmarkStart w:id="2" w:name="_Toc152944246"/>
      <w:r>
        <w:rPr>
          <w:rFonts w:hint="eastAsia"/>
        </w:rPr>
        <w:lastRenderedPageBreak/>
        <w:t>第一章</w:t>
      </w:r>
      <w:r>
        <w:t xml:space="preserve"> </w:t>
      </w:r>
      <w:r>
        <w:rPr>
          <w:rFonts w:hint="eastAsia"/>
        </w:rPr>
        <w:t>前言</w:t>
      </w:r>
      <w:bookmarkEnd w:id="1"/>
      <w:bookmarkEnd w:id="2"/>
    </w:p>
    <w:p w:rsidR="00B30F9C" w:rsidRDefault="00E229E2">
      <w:pPr>
        <w:pStyle w:val="ac"/>
        <w:keepNext w:val="0"/>
        <w:keepLines w:val="0"/>
        <w:widowControl/>
        <w:topLinePunct/>
        <w:ind w:firstLine="640"/>
        <w:rPr>
          <w:bCs w:val="0"/>
          <w:lang w:val="en-US"/>
        </w:rPr>
      </w:pPr>
      <w:bookmarkStart w:id="3" w:name="_Toc129621318"/>
      <w:bookmarkStart w:id="4" w:name="_Toc152944247"/>
      <w:r>
        <w:rPr>
          <w:bCs w:val="0"/>
        </w:rPr>
        <w:t>1.1</w:t>
      </w:r>
      <w:r>
        <w:rPr>
          <w:rFonts w:hint="eastAsia"/>
          <w:bCs w:val="0"/>
          <w:lang w:val="en-US"/>
        </w:rPr>
        <w:t>背景</w:t>
      </w:r>
      <w:bookmarkEnd w:id="3"/>
      <w:bookmarkEnd w:id="4"/>
    </w:p>
    <w:p w:rsidR="00B30F9C" w:rsidRDefault="00E229E2">
      <w:pPr>
        <w:topLinePunct/>
        <w:ind w:firstLine="640"/>
      </w:pPr>
      <w:r>
        <w:rPr>
          <w:rFonts w:hint="eastAsia"/>
        </w:rPr>
        <w:t>本文档主要为信用风险缓释凭证创设机构通过上海清算所第二代综合业务系统客户端开展信用风险缓释凭证创设登记业务提供操作指导。</w:t>
      </w:r>
    </w:p>
    <w:p w:rsidR="00B30F9C" w:rsidRDefault="00E229E2">
      <w:pPr>
        <w:pStyle w:val="ac"/>
        <w:keepNext w:val="0"/>
        <w:keepLines w:val="0"/>
        <w:widowControl/>
        <w:topLinePunct/>
        <w:ind w:firstLine="640"/>
        <w:rPr>
          <w:bCs w:val="0"/>
          <w:lang w:val="en-US"/>
        </w:rPr>
      </w:pPr>
      <w:bookmarkStart w:id="5" w:name="_Toc129621319"/>
      <w:bookmarkStart w:id="6" w:name="_Toc152944248"/>
      <w:r>
        <w:rPr>
          <w:bCs w:val="0"/>
        </w:rPr>
        <w:t>1.</w:t>
      </w:r>
      <w:r>
        <w:rPr>
          <w:rFonts w:hint="eastAsia"/>
          <w:bCs w:val="0"/>
          <w:lang w:val="en-US"/>
        </w:rPr>
        <w:t>2</w:t>
      </w:r>
      <w:r>
        <w:rPr>
          <w:rFonts w:hint="eastAsia"/>
          <w:bCs w:val="0"/>
          <w:lang w:val="en-US"/>
        </w:rPr>
        <w:t>各流程时间节点及操作要求</w:t>
      </w:r>
      <w:bookmarkEnd w:id="5"/>
      <w:bookmarkEnd w:id="6"/>
    </w:p>
    <w:tbl>
      <w:tblPr>
        <w:tblStyle w:val="a8"/>
        <w:tblW w:w="10219" w:type="dxa"/>
        <w:tblInd w:w="-726" w:type="dxa"/>
        <w:tblLayout w:type="fixed"/>
        <w:tblLook w:val="04A0" w:firstRow="1" w:lastRow="0" w:firstColumn="1" w:lastColumn="0" w:noHBand="0" w:noVBand="1"/>
      </w:tblPr>
      <w:tblGrid>
        <w:gridCol w:w="1335"/>
        <w:gridCol w:w="2363"/>
        <w:gridCol w:w="6521"/>
      </w:tblGrid>
      <w:tr w:rsidR="00B30F9C">
        <w:tc>
          <w:tcPr>
            <w:tcW w:w="1335" w:type="dxa"/>
            <w:vAlign w:val="center"/>
          </w:tcPr>
          <w:p w:rsidR="00B30F9C" w:rsidRDefault="00E229E2">
            <w:pPr>
              <w:widowControl/>
              <w:topLinePunct/>
              <w:spacing w:line="240" w:lineRule="auto"/>
              <w:ind w:firstLineChars="0" w:firstLine="0"/>
              <w:jc w:val="center"/>
              <w:rPr>
                <w:b/>
                <w:bCs/>
                <w:sz w:val="24"/>
                <w:szCs w:val="24"/>
              </w:rPr>
            </w:pPr>
            <w:r>
              <w:rPr>
                <w:rFonts w:hint="eastAsia"/>
                <w:b/>
                <w:bCs/>
                <w:sz w:val="24"/>
                <w:szCs w:val="24"/>
              </w:rPr>
              <w:t>发起人</w:t>
            </w:r>
          </w:p>
        </w:tc>
        <w:tc>
          <w:tcPr>
            <w:tcW w:w="2363" w:type="dxa"/>
            <w:vAlign w:val="center"/>
          </w:tcPr>
          <w:p w:rsidR="00B30F9C" w:rsidRDefault="00E229E2">
            <w:pPr>
              <w:widowControl/>
              <w:topLinePunct/>
              <w:spacing w:line="240" w:lineRule="auto"/>
              <w:ind w:firstLineChars="0" w:firstLine="0"/>
              <w:jc w:val="center"/>
              <w:rPr>
                <w:b/>
                <w:bCs/>
                <w:sz w:val="24"/>
                <w:szCs w:val="24"/>
              </w:rPr>
            </w:pPr>
            <w:r>
              <w:rPr>
                <w:rFonts w:hint="eastAsia"/>
                <w:b/>
                <w:bCs/>
                <w:sz w:val="24"/>
                <w:szCs w:val="24"/>
              </w:rPr>
              <w:t>各流程节点</w:t>
            </w:r>
          </w:p>
        </w:tc>
        <w:tc>
          <w:tcPr>
            <w:tcW w:w="6521" w:type="dxa"/>
            <w:vAlign w:val="center"/>
          </w:tcPr>
          <w:p w:rsidR="00B30F9C" w:rsidRDefault="00E229E2">
            <w:pPr>
              <w:widowControl/>
              <w:topLinePunct/>
              <w:spacing w:line="240" w:lineRule="auto"/>
              <w:ind w:firstLineChars="0" w:firstLine="0"/>
              <w:jc w:val="center"/>
              <w:rPr>
                <w:b/>
                <w:bCs/>
                <w:sz w:val="24"/>
                <w:szCs w:val="24"/>
              </w:rPr>
            </w:pPr>
            <w:r>
              <w:rPr>
                <w:rFonts w:hint="eastAsia"/>
                <w:b/>
                <w:bCs/>
                <w:sz w:val="24"/>
                <w:szCs w:val="24"/>
              </w:rPr>
              <w:t>具体要求</w:t>
            </w:r>
          </w:p>
        </w:tc>
      </w:tr>
      <w:tr w:rsidR="00B30F9C">
        <w:tc>
          <w:tcPr>
            <w:tcW w:w="1335" w:type="dxa"/>
            <w:vMerge w:val="restart"/>
            <w:vAlign w:val="center"/>
          </w:tcPr>
          <w:p w:rsidR="00B30F9C" w:rsidRDefault="00E229E2">
            <w:pPr>
              <w:widowControl/>
              <w:topLinePunct/>
              <w:spacing w:line="240" w:lineRule="auto"/>
              <w:ind w:firstLineChars="0" w:firstLine="0"/>
              <w:jc w:val="center"/>
              <w:rPr>
                <w:sz w:val="24"/>
                <w:szCs w:val="24"/>
              </w:rPr>
            </w:pPr>
            <w:r>
              <w:rPr>
                <w:rFonts w:hint="eastAsia"/>
                <w:sz w:val="24"/>
                <w:szCs w:val="24"/>
              </w:rPr>
              <w:t>创设机构</w:t>
            </w:r>
          </w:p>
        </w:tc>
        <w:tc>
          <w:tcPr>
            <w:tcW w:w="2363" w:type="dxa"/>
            <w:vAlign w:val="center"/>
          </w:tcPr>
          <w:p w:rsidR="00B30F9C" w:rsidRDefault="00E229E2">
            <w:pPr>
              <w:widowControl/>
              <w:topLinePunct/>
              <w:spacing w:line="240" w:lineRule="auto"/>
              <w:ind w:firstLineChars="0" w:firstLine="0"/>
              <w:rPr>
                <w:sz w:val="24"/>
                <w:szCs w:val="24"/>
              </w:rPr>
            </w:pPr>
            <w:r>
              <w:rPr>
                <w:rFonts w:hint="eastAsia"/>
                <w:sz w:val="24"/>
                <w:szCs w:val="24"/>
              </w:rPr>
              <w:t>提交凭证产品创设要素及相关配售信息</w:t>
            </w:r>
          </w:p>
        </w:tc>
        <w:tc>
          <w:tcPr>
            <w:tcW w:w="6521" w:type="dxa"/>
            <w:vAlign w:val="center"/>
          </w:tcPr>
          <w:p w:rsidR="00B30F9C" w:rsidRDefault="00E229E2">
            <w:pPr>
              <w:widowControl/>
              <w:topLinePunct/>
              <w:spacing w:line="240" w:lineRule="auto"/>
              <w:ind w:firstLineChars="0" w:firstLine="0"/>
              <w:rPr>
                <w:sz w:val="24"/>
                <w:szCs w:val="24"/>
              </w:rPr>
            </w:pPr>
            <w:r>
              <w:rPr>
                <w:rFonts w:hint="eastAsia"/>
                <w:b/>
                <w:bCs/>
                <w:sz w:val="24"/>
                <w:szCs w:val="24"/>
              </w:rPr>
              <w:t>时间要求</w:t>
            </w:r>
            <w:r>
              <w:rPr>
                <w:rFonts w:hint="eastAsia"/>
                <w:sz w:val="24"/>
                <w:szCs w:val="24"/>
              </w:rPr>
              <w:t>：应在凭证登记日中午</w:t>
            </w:r>
            <w:r>
              <w:rPr>
                <w:rFonts w:hint="eastAsia"/>
                <w:sz w:val="24"/>
                <w:szCs w:val="24"/>
              </w:rPr>
              <w:t>12:00</w:t>
            </w:r>
            <w:r>
              <w:rPr>
                <w:rFonts w:hint="eastAsia"/>
                <w:sz w:val="24"/>
                <w:szCs w:val="24"/>
              </w:rPr>
              <w:t>之前提交凭证产品创设要素及相关配售信息</w:t>
            </w:r>
          </w:p>
          <w:p w:rsidR="00B30F9C" w:rsidRDefault="00E229E2">
            <w:pPr>
              <w:widowControl/>
              <w:topLinePunct/>
              <w:spacing w:line="240" w:lineRule="auto"/>
              <w:ind w:firstLineChars="0" w:firstLine="0"/>
              <w:rPr>
                <w:sz w:val="24"/>
                <w:szCs w:val="24"/>
              </w:rPr>
            </w:pPr>
            <w:r>
              <w:rPr>
                <w:rFonts w:hint="eastAsia"/>
                <w:b/>
                <w:bCs/>
                <w:sz w:val="24"/>
                <w:szCs w:val="24"/>
              </w:rPr>
              <w:t>操作方式</w:t>
            </w:r>
            <w:r>
              <w:rPr>
                <w:rFonts w:hint="eastAsia"/>
                <w:sz w:val="24"/>
                <w:szCs w:val="24"/>
              </w:rPr>
              <w:t>：</w:t>
            </w:r>
            <w:r>
              <w:rPr>
                <w:rFonts w:hint="eastAsia"/>
                <w:sz w:val="24"/>
                <w:szCs w:val="24"/>
                <w:u w:val="single"/>
              </w:rPr>
              <w:t>登录上海清算所综合业务系统客户端</w:t>
            </w:r>
            <w:r>
              <w:rPr>
                <w:rFonts w:hint="eastAsia"/>
                <w:sz w:val="24"/>
                <w:szCs w:val="24"/>
              </w:rPr>
              <w:t>通过线上化方式提交凭证产品创设要素及相关配售信息指令</w:t>
            </w:r>
          </w:p>
        </w:tc>
      </w:tr>
      <w:tr w:rsidR="00B30F9C">
        <w:tc>
          <w:tcPr>
            <w:tcW w:w="1335" w:type="dxa"/>
            <w:vMerge/>
            <w:vAlign w:val="center"/>
          </w:tcPr>
          <w:p w:rsidR="00B30F9C" w:rsidRDefault="00B30F9C">
            <w:pPr>
              <w:widowControl/>
              <w:topLinePunct/>
              <w:spacing w:line="240" w:lineRule="auto"/>
              <w:ind w:firstLineChars="0" w:firstLine="0"/>
              <w:jc w:val="center"/>
              <w:rPr>
                <w:sz w:val="24"/>
                <w:szCs w:val="24"/>
              </w:rPr>
            </w:pPr>
          </w:p>
        </w:tc>
        <w:tc>
          <w:tcPr>
            <w:tcW w:w="2363" w:type="dxa"/>
            <w:vAlign w:val="center"/>
          </w:tcPr>
          <w:p w:rsidR="00B30F9C" w:rsidRDefault="00E229E2">
            <w:pPr>
              <w:widowControl/>
              <w:topLinePunct/>
              <w:spacing w:line="240" w:lineRule="auto"/>
              <w:ind w:firstLineChars="0" w:firstLine="0"/>
              <w:rPr>
                <w:sz w:val="24"/>
                <w:szCs w:val="24"/>
              </w:rPr>
            </w:pPr>
            <w:r>
              <w:rPr>
                <w:rFonts w:hint="eastAsia"/>
                <w:sz w:val="24"/>
                <w:szCs w:val="24"/>
              </w:rPr>
              <w:t>完成登记处理及配售结果下载</w:t>
            </w:r>
          </w:p>
        </w:tc>
        <w:tc>
          <w:tcPr>
            <w:tcW w:w="6521" w:type="dxa"/>
            <w:vAlign w:val="center"/>
          </w:tcPr>
          <w:p w:rsidR="00B30F9C" w:rsidRDefault="00E229E2">
            <w:pPr>
              <w:widowControl/>
              <w:topLinePunct/>
              <w:spacing w:line="240" w:lineRule="auto"/>
              <w:ind w:firstLineChars="0" w:firstLine="0"/>
              <w:rPr>
                <w:sz w:val="24"/>
                <w:szCs w:val="24"/>
              </w:rPr>
            </w:pPr>
            <w:r>
              <w:rPr>
                <w:rFonts w:hint="eastAsia"/>
                <w:b/>
                <w:bCs/>
                <w:sz w:val="24"/>
                <w:szCs w:val="24"/>
              </w:rPr>
              <w:t>时间要求</w:t>
            </w:r>
            <w:r>
              <w:rPr>
                <w:rFonts w:hint="eastAsia"/>
                <w:sz w:val="24"/>
                <w:szCs w:val="24"/>
              </w:rPr>
              <w:t>：登记日可查询并下载产品登记处理情况并下载配售结果信息</w:t>
            </w:r>
          </w:p>
          <w:p w:rsidR="00B30F9C" w:rsidRDefault="00E229E2">
            <w:pPr>
              <w:widowControl/>
              <w:topLinePunct/>
              <w:spacing w:line="240" w:lineRule="auto"/>
              <w:ind w:firstLineChars="0" w:firstLine="0"/>
              <w:rPr>
                <w:sz w:val="24"/>
                <w:szCs w:val="24"/>
              </w:rPr>
            </w:pPr>
            <w:r>
              <w:rPr>
                <w:rFonts w:hint="eastAsia"/>
                <w:b/>
                <w:bCs/>
                <w:sz w:val="24"/>
                <w:szCs w:val="24"/>
              </w:rPr>
              <w:t>操作方式</w:t>
            </w:r>
            <w:r>
              <w:rPr>
                <w:rFonts w:hint="eastAsia"/>
                <w:sz w:val="24"/>
                <w:szCs w:val="24"/>
              </w:rPr>
              <w:t>：</w:t>
            </w:r>
            <w:r>
              <w:rPr>
                <w:rFonts w:hint="eastAsia"/>
                <w:sz w:val="24"/>
                <w:szCs w:val="24"/>
                <w:u w:val="single"/>
              </w:rPr>
              <w:t>登录上海清算所综合业务系统客户端</w:t>
            </w:r>
            <w:r>
              <w:rPr>
                <w:rFonts w:hint="eastAsia"/>
                <w:sz w:val="24"/>
                <w:szCs w:val="24"/>
              </w:rPr>
              <w:t>通过线上化方式查询凭证产品创设要素及相关配售信息指令进度及处理情况，并可下载产品配售结果单据</w:t>
            </w:r>
          </w:p>
        </w:tc>
      </w:tr>
    </w:tbl>
    <w:p w:rsidR="00B30F9C" w:rsidRDefault="00E229E2">
      <w:pPr>
        <w:pStyle w:val="ac"/>
        <w:keepNext w:val="0"/>
        <w:keepLines w:val="0"/>
        <w:widowControl/>
        <w:topLinePunct/>
        <w:ind w:firstLine="640"/>
        <w:rPr>
          <w:bCs w:val="0"/>
          <w:lang w:val="en-US"/>
        </w:rPr>
      </w:pPr>
      <w:bookmarkStart w:id="7" w:name="_Toc129621320"/>
      <w:bookmarkStart w:id="8" w:name="_Toc152944249"/>
      <w:r>
        <w:rPr>
          <w:bCs w:val="0"/>
        </w:rPr>
        <w:t>1.</w:t>
      </w:r>
      <w:r>
        <w:rPr>
          <w:rFonts w:hint="eastAsia"/>
          <w:bCs w:val="0"/>
          <w:lang w:val="en-US"/>
        </w:rPr>
        <w:t>3</w:t>
      </w:r>
      <w:bookmarkEnd w:id="7"/>
      <w:r>
        <w:rPr>
          <w:rFonts w:hint="eastAsia"/>
          <w:bCs w:val="0"/>
          <w:lang w:val="en-US"/>
        </w:rPr>
        <w:t>业务开展前各项准备工作</w:t>
      </w:r>
      <w:bookmarkEnd w:id="8"/>
    </w:p>
    <w:p w:rsidR="00B30F9C" w:rsidRDefault="00E229E2">
      <w:pPr>
        <w:topLinePunct/>
        <w:ind w:firstLine="640"/>
      </w:pPr>
      <w:r>
        <w:rPr>
          <w:rFonts w:hint="eastAsia"/>
        </w:rPr>
        <w:t>在开展凭证</w:t>
      </w:r>
      <w:r>
        <w:t>线上</w:t>
      </w:r>
      <w:r>
        <w:rPr>
          <w:rFonts w:hint="eastAsia"/>
        </w:rPr>
        <w:t>化创设登记业务之前，各的创设机构应已完成以下事项：</w:t>
      </w:r>
    </w:p>
    <w:p w:rsidR="00B30F9C" w:rsidRDefault="00E229E2">
      <w:pPr>
        <w:topLinePunct/>
        <w:ind w:firstLine="640"/>
      </w:pPr>
      <w:r>
        <w:rPr>
          <w:rFonts w:hint="eastAsia"/>
        </w:rPr>
        <w:t>（一）已成为上海清算所结算成员并开通创设权限；</w:t>
      </w:r>
    </w:p>
    <w:p w:rsidR="00B30F9C" w:rsidRDefault="00E229E2">
      <w:pPr>
        <w:topLinePunct/>
        <w:ind w:firstLine="640"/>
      </w:pPr>
      <w:r>
        <w:rPr>
          <w:rFonts w:hint="eastAsia"/>
        </w:rPr>
        <w:t>（二）已成功安装上海清算所综合业务系统客户端</w:t>
      </w:r>
      <w:r>
        <w:rPr>
          <w:rStyle w:val="aa"/>
        </w:rPr>
        <w:footnoteReference w:id="1"/>
      </w:r>
      <w:r>
        <w:rPr>
          <w:rFonts w:hint="eastAsia"/>
        </w:rPr>
        <w:t>；</w:t>
      </w:r>
    </w:p>
    <w:p w:rsidR="00B30F9C" w:rsidRDefault="00E229E2">
      <w:pPr>
        <w:topLinePunct/>
        <w:ind w:firstLine="640"/>
      </w:pPr>
      <w:r>
        <w:rPr>
          <w:rFonts w:hint="eastAsia"/>
        </w:rPr>
        <w:t>（三）已为负责系统操作的综合业务系统操作员分配开展凭证</w:t>
      </w:r>
      <w:r>
        <w:t>线上</w:t>
      </w:r>
      <w:r>
        <w:rPr>
          <w:rFonts w:hint="eastAsia"/>
        </w:rPr>
        <w:t>化创设登记业务所必需的岗位及权限；</w:t>
      </w:r>
    </w:p>
    <w:p w:rsidR="00B30F9C" w:rsidRDefault="00E229E2">
      <w:pPr>
        <w:topLinePunct/>
        <w:ind w:firstLine="643"/>
        <w:rPr>
          <w:b/>
          <w:bCs/>
        </w:rPr>
      </w:pPr>
      <w:r>
        <w:rPr>
          <w:rFonts w:hint="eastAsia"/>
          <w:b/>
          <w:bCs/>
        </w:rPr>
        <w:t>特别提示：</w:t>
      </w:r>
    </w:p>
    <w:p w:rsidR="00B30F9C" w:rsidRDefault="00E229E2">
      <w:pPr>
        <w:topLinePunct/>
        <w:ind w:firstLine="640"/>
      </w:pPr>
      <w:r>
        <w:rPr>
          <w:bCs/>
        </w:rPr>
        <w:lastRenderedPageBreak/>
        <w:t>1.</w:t>
      </w:r>
      <w:r>
        <w:rPr>
          <w:rFonts w:hint="eastAsia"/>
        </w:rPr>
        <w:t>开立结算成员账户并开通发行创设权限</w:t>
      </w:r>
      <w:r>
        <w:rPr>
          <w:rStyle w:val="aa"/>
        </w:rPr>
        <w:footnoteReference w:id="2"/>
      </w:r>
      <w:r>
        <w:rPr>
          <w:rFonts w:hint="eastAsia"/>
        </w:rPr>
        <w:t>相关要求详见《债券账户业务操作须知》</w:t>
      </w:r>
      <w:r>
        <w:rPr>
          <w:rStyle w:val="aa"/>
        </w:rPr>
        <w:footnoteReference w:id="3"/>
      </w:r>
      <w:r>
        <w:rPr>
          <w:rFonts w:hint="eastAsia"/>
        </w:rPr>
        <w:t>《债券账户业务直通处理系统用户使用手册》</w:t>
      </w:r>
      <w:r>
        <w:rPr>
          <w:rStyle w:val="aa"/>
        </w:rPr>
        <w:footnoteReference w:id="4"/>
      </w:r>
      <w:r>
        <w:rPr>
          <w:rFonts w:hint="eastAsia"/>
        </w:rPr>
        <w:t>。</w:t>
      </w:r>
      <w:r>
        <w:t>开立结算成员账户后</w:t>
      </w:r>
      <w:r>
        <w:rPr>
          <w:rFonts w:hint="eastAsia"/>
        </w:rPr>
        <w:t>，</w:t>
      </w:r>
      <w:r>
        <w:t>投资人</w:t>
      </w:r>
      <w:r>
        <w:rPr>
          <w:rFonts w:hint="eastAsia"/>
        </w:rPr>
        <w:t>应尽快下载上海清算所综合业务系统并完成安装与配置，具体安装配置要求详见《上海清算所第二代综合业务系统外部客户端安装配置手册》</w:t>
      </w:r>
      <w:r>
        <w:rPr>
          <w:rStyle w:val="aa"/>
        </w:rPr>
        <w:footnoteReference w:id="5"/>
      </w:r>
      <w:r>
        <w:rPr>
          <w:rFonts w:hint="eastAsia"/>
        </w:rPr>
        <w:t>。</w:t>
      </w:r>
    </w:p>
    <w:p w:rsidR="00B30F9C" w:rsidRDefault="00E229E2">
      <w:pPr>
        <w:topLinePunct/>
        <w:ind w:firstLine="640"/>
      </w:pPr>
      <w:r>
        <w:rPr>
          <w:rFonts w:hint="eastAsia"/>
        </w:rPr>
        <w:t>2.</w:t>
      </w:r>
      <w:r>
        <w:rPr>
          <w:rFonts w:hint="eastAsia"/>
        </w:rPr>
        <w:t>创设机构办理凭证</w:t>
      </w:r>
      <w:r>
        <w:t>线上</w:t>
      </w:r>
      <w:r>
        <w:rPr>
          <w:rFonts w:hint="eastAsia"/>
        </w:rPr>
        <w:t>化创设登记业务可复用已有专线或</w:t>
      </w:r>
      <w:r>
        <w:rPr>
          <w:rFonts w:hint="eastAsia"/>
        </w:rPr>
        <w:t>4/5G VPDN</w:t>
      </w:r>
      <w:r>
        <w:rPr>
          <w:rFonts w:hint="eastAsia"/>
        </w:rPr>
        <w:t>接入综合业务系统。</w:t>
      </w:r>
    </w:p>
    <w:p w:rsidR="00B30F9C" w:rsidRDefault="00E229E2">
      <w:pPr>
        <w:pStyle w:val="ac"/>
        <w:keepNext w:val="0"/>
        <w:keepLines w:val="0"/>
        <w:widowControl/>
        <w:topLinePunct/>
        <w:ind w:firstLine="640"/>
        <w:rPr>
          <w:bCs w:val="0"/>
          <w:lang w:val="en-US"/>
        </w:rPr>
      </w:pPr>
      <w:bookmarkStart w:id="9" w:name="_Toc152944250"/>
      <w:bookmarkStart w:id="10" w:name="_Toc129621323"/>
      <w:r>
        <w:rPr>
          <w:bCs w:val="0"/>
        </w:rPr>
        <w:t>1.</w:t>
      </w:r>
      <w:r>
        <w:rPr>
          <w:bCs w:val="0"/>
          <w:lang w:val="en-US"/>
        </w:rPr>
        <w:t>4</w:t>
      </w:r>
      <w:r>
        <w:rPr>
          <w:rFonts w:hint="eastAsia"/>
          <w:bCs w:val="0"/>
          <w:lang w:val="en-US"/>
        </w:rPr>
        <w:t>综合业务系统客户端权限配置</w:t>
      </w:r>
      <w:bookmarkEnd w:id="9"/>
      <w:bookmarkEnd w:id="10"/>
    </w:p>
    <w:p w:rsidR="00B30F9C" w:rsidRDefault="00E229E2">
      <w:pPr>
        <w:ind w:firstLine="640"/>
      </w:pPr>
      <w:r>
        <w:rPr>
          <w:rFonts w:hint="eastAsia"/>
        </w:rPr>
        <w:t>在开展业务前，创设机构应确保其综合业务系统客户端操作员已拥有开展业务所必需的岗位权限。创设机构可根据自身内部权限管理需要自行决定是否需为开展凭证</w:t>
      </w:r>
      <w:r>
        <w:t>线上</w:t>
      </w:r>
      <w:r>
        <w:rPr>
          <w:rFonts w:hint="eastAsia"/>
        </w:rPr>
        <w:t>化创设登记</w:t>
      </w:r>
      <w:r>
        <w:t>业务</w:t>
      </w:r>
      <w:r>
        <w:rPr>
          <w:rFonts w:hint="eastAsia"/>
        </w:rPr>
        <w:t>新设岗位或新开立操作员账号。若不涉及新设岗位及操作员账号的，创设机构首席管理员将凭证</w:t>
      </w:r>
      <w:r>
        <w:t>线上</w:t>
      </w:r>
      <w:r>
        <w:rPr>
          <w:rFonts w:hint="eastAsia"/>
        </w:rPr>
        <w:t>化创设登记</w:t>
      </w:r>
      <w:r>
        <w:t>业务</w:t>
      </w:r>
      <w:r>
        <w:rPr>
          <w:rFonts w:hint="eastAsia"/>
        </w:rPr>
        <w:t>相关权限划归至综合业务系统现有岗位后，该岗位所属操作员均自动拥有对应的操作权限；若仅涉及新增操作员账号的，创设机构首席管理员仅需将该操作员绑定至已拥有权限的相关岗位后，该操作员便自动获得相关权限；若涉及新设岗位及操作员账号的，创设机构首席管理员在新设岗位并将相关权限绑定至该岗位后，新增的操作员账号再绑定至该岗位后将自动获得相关权限。</w:t>
      </w:r>
    </w:p>
    <w:p w:rsidR="00B30F9C" w:rsidRDefault="00E229E2">
      <w:pPr>
        <w:ind w:firstLine="643"/>
      </w:pPr>
      <w:r>
        <w:rPr>
          <w:rFonts w:hint="eastAsia"/>
          <w:b/>
        </w:rPr>
        <w:t>特别提示：</w:t>
      </w:r>
      <w:r>
        <w:rPr>
          <w:rFonts w:hint="eastAsia"/>
        </w:rPr>
        <w:t>本手册主要针对凭证</w:t>
      </w:r>
      <w:r>
        <w:t>线上</w:t>
      </w:r>
      <w:r>
        <w:rPr>
          <w:rFonts w:hint="eastAsia"/>
        </w:rPr>
        <w:t>化创设登记提供操作指导。有关</w:t>
      </w:r>
      <w:r>
        <w:rPr>
          <w:rFonts w:hint="eastAsia"/>
          <w:lang w:val="en-GB"/>
        </w:rPr>
        <w:t>综合业务系统客户端操作员</w:t>
      </w:r>
      <w:r>
        <w:rPr>
          <w:rFonts w:hint="eastAsia"/>
        </w:rPr>
        <w:t>岗位及</w:t>
      </w:r>
      <w:r>
        <w:rPr>
          <w:rFonts w:hint="eastAsia"/>
          <w:lang w:val="en-GB"/>
        </w:rPr>
        <w:t>权限配置操作步骤，以及综合业务系统其他基础或通用功能的操作步骤，详见《上海清算所第二代</w:t>
      </w:r>
      <w:r>
        <w:rPr>
          <w:rFonts w:hint="eastAsia"/>
          <w:lang w:val="en-GB"/>
        </w:rPr>
        <w:t>综合业务系统外部客户端操作手册》</w:t>
      </w:r>
      <w:r>
        <w:rPr>
          <w:rStyle w:val="aa"/>
          <w:lang w:val="en-GB"/>
        </w:rPr>
        <w:footnoteReference w:id="6"/>
      </w:r>
      <w:r>
        <w:rPr>
          <w:rFonts w:hint="eastAsia"/>
        </w:rPr>
        <w:t>。</w:t>
      </w:r>
    </w:p>
    <w:p w:rsidR="00B30F9C" w:rsidRDefault="00E229E2">
      <w:pPr>
        <w:pStyle w:val="ae"/>
        <w:ind w:firstLine="640"/>
        <w:rPr>
          <w:b w:val="0"/>
          <w:lang w:val="en-US"/>
        </w:rPr>
      </w:pPr>
      <w:bookmarkStart w:id="11" w:name="_Toc129621324"/>
      <w:bookmarkStart w:id="12" w:name="_Toc152944251"/>
      <w:r>
        <w:rPr>
          <w:rFonts w:hint="eastAsia"/>
        </w:rPr>
        <w:t>1</w:t>
      </w:r>
      <w:r>
        <w:t>.4.1</w:t>
      </w:r>
      <w:r>
        <w:rPr>
          <w:rFonts w:hint="eastAsia"/>
        </w:rPr>
        <w:t>创设机构</w:t>
      </w:r>
      <w:r>
        <w:rPr>
          <w:rFonts w:hint="eastAsia"/>
          <w:lang w:val="en-US"/>
        </w:rPr>
        <w:t>建议</w:t>
      </w:r>
      <w:r>
        <w:rPr>
          <w:rFonts w:hint="eastAsia"/>
        </w:rPr>
        <w:t>配置的权限</w:t>
      </w:r>
      <w:bookmarkEnd w:id="11"/>
      <w:r>
        <w:rPr>
          <w:rFonts w:hint="eastAsia"/>
          <w:lang w:val="en-US"/>
        </w:rPr>
        <w:t>信息</w:t>
      </w:r>
      <w:bookmarkEnd w:id="12"/>
    </w:p>
    <w:tbl>
      <w:tblPr>
        <w:tblStyle w:val="12"/>
        <w:tblW w:w="10343" w:type="dxa"/>
        <w:jc w:val="center"/>
        <w:tblLayout w:type="fixed"/>
        <w:tblLook w:val="04A0" w:firstRow="1" w:lastRow="0" w:firstColumn="1" w:lastColumn="0" w:noHBand="0" w:noVBand="1"/>
      </w:tblPr>
      <w:tblGrid>
        <w:gridCol w:w="844"/>
        <w:gridCol w:w="3260"/>
        <w:gridCol w:w="6239"/>
      </w:tblGrid>
      <w:tr w:rsidR="00B30F9C">
        <w:trPr>
          <w:jc w:val="center"/>
        </w:trPr>
        <w:tc>
          <w:tcPr>
            <w:tcW w:w="844" w:type="dxa"/>
            <w:vAlign w:val="center"/>
          </w:tcPr>
          <w:p w:rsidR="00B30F9C" w:rsidRDefault="00E229E2">
            <w:pPr>
              <w:widowControl w:val="0"/>
              <w:spacing w:line="240" w:lineRule="auto"/>
              <w:ind w:firstLineChars="0" w:firstLine="0"/>
              <w:jc w:val="center"/>
              <w:rPr>
                <w:rFonts w:hAnsi="仿宋" w:cs="Times New Roman"/>
                <w:b/>
                <w:sz w:val="24"/>
                <w:szCs w:val="24"/>
                <w:lang w:val="en-GB"/>
              </w:rPr>
            </w:pPr>
            <w:r>
              <w:rPr>
                <w:rFonts w:hAnsi="仿宋" w:cs="Times New Roman" w:hint="eastAsia"/>
                <w:b/>
                <w:sz w:val="24"/>
                <w:szCs w:val="24"/>
                <w:lang w:val="en-GB"/>
              </w:rPr>
              <w:t>序号</w:t>
            </w:r>
          </w:p>
        </w:tc>
        <w:tc>
          <w:tcPr>
            <w:tcW w:w="3260" w:type="dxa"/>
            <w:vAlign w:val="center"/>
          </w:tcPr>
          <w:p w:rsidR="00B30F9C" w:rsidRDefault="00E229E2">
            <w:pPr>
              <w:widowControl w:val="0"/>
              <w:spacing w:line="240" w:lineRule="auto"/>
              <w:ind w:firstLineChars="0" w:firstLine="0"/>
              <w:jc w:val="center"/>
              <w:rPr>
                <w:rFonts w:hAnsi="仿宋" w:cs="Times New Roman"/>
                <w:b/>
                <w:sz w:val="24"/>
                <w:szCs w:val="24"/>
                <w:lang w:val="en-GB"/>
              </w:rPr>
            </w:pPr>
            <w:r>
              <w:rPr>
                <w:rFonts w:hAnsi="仿宋" w:cs="Times New Roman"/>
                <w:b/>
                <w:sz w:val="24"/>
                <w:szCs w:val="24"/>
                <w:lang w:val="en-GB"/>
              </w:rPr>
              <w:t>权限名称</w:t>
            </w:r>
          </w:p>
        </w:tc>
        <w:tc>
          <w:tcPr>
            <w:tcW w:w="6239" w:type="dxa"/>
            <w:vAlign w:val="center"/>
          </w:tcPr>
          <w:p w:rsidR="00B30F9C" w:rsidRDefault="00E229E2">
            <w:pPr>
              <w:widowControl w:val="0"/>
              <w:spacing w:line="240" w:lineRule="auto"/>
              <w:ind w:firstLineChars="0" w:firstLine="0"/>
              <w:jc w:val="center"/>
              <w:rPr>
                <w:rFonts w:hAnsi="仿宋" w:cs="Times New Roman"/>
                <w:b/>
                <w:sz w:val="24"/>
                <w:szCs w:val="24"/>
                <w:lang w:val="en-GB"/>
              </w:rPr>
            </w:pPr>
            <w:r>
              <w:rPr>
                <w:rFonts w:hAnsi="仿宋" w:cs="Times New Roman" w:hint="eastAsia"/>
                <w:b/>
                <w:sz w:val="24"/>
                <w:szCs w:val="24"/>
                <w:lang w:val="en-GB"/>
              </w:rPr>
              <w:t>功能介绍</w:t>
            </w:r>
          </w:p>
        </w:tc>
      </w:tr>
      <w:tr w:rsidR="00B30F9C">
        <w:trPr>
          <w:trHeight w:val="1229"/>
          <w:jc w:val="center"/>
        </w:trPr>
        <w:tc>
          <w:tcPr>
            <w:tcW w:w="844" w:type="dxa"/>
            <w:vAlign w:val="center"/>
          </w:tcPr>
          <w:p w:rsidR="00B30F9C" w:rsidRDefault="00E229E2">
            <w:pPr>
              <w:widowControl w:val="0"/>
              <w:spacing w:line="240" w:lineRule="auto"/>
              <w:ind w:firstLineChars="0" w:firstLine="0"/>
              <w:jc w:val="center"/>
              <w:rPr>
                <w:rFonts w:hAnsi="仿宋" w:cs="Times New Roman"/>
                <w:sz w:val="24"/>
                <w:szCs w:val="24"/>
                <w:lang w:val="en-GB"/>
              </w:rPr>
            </w:pPr>
            <w:r>
              <w:rPr>
                <w:rFonts w:hAnsi="仿宋" w:cs="Times New Roman" w:hint="eastAsia"/>
                <w:sz w:val="24"/>
                <w:szCs w:val="24"/>
                <w:lang w:val="en-GB"/>
              </w:rPr>
              <w:t>1</w:t>
            </w:r>
          </w:p>
        </w:tc>
        <w:tc>
          <w:tcPr>
            <w:tcW w:w="3260" w:type="dxa"/>
            <w:vAlign w:val="center"/>
          </w:tcPr>
          <w:p w:rsidR="00B30F9C" w:rsidRDefault="00E229E2">
            <w:pPr>
              <w:widowControl w:val="0"/>
              <w:spacing w:line="240" w:lineRule="auto"/>
              <w:ind w:firstLineChars="0" w:firstLine="0"/>
              <w:rPr>
                <w:rFonts w:hAnsi="仿宋" w:cs="Times New Roman"/>
                <w:sz w:val="24"/>
                <w:szCs w:val="24"/>
                <w:lang w:val="en-GB"/>
              </w:rPr>
            </w:pPr>
            <w:r>
              <w:rPr>
                <w:rFonts w:hAnsi="仿宋" w:cs="Times New Roman" w:hint="eastAsia"/>
                <w:sz w:val="24"/>
                <w:szCs w:val="24"/>
                <w:lang w:val="en-GB"/>
              </w:rPr>
              <w:t>证券簿记</w:t>
            </w:r>
            <w:r>
              <w:rPr>
                <w:rFonts w:hAnsi="仿宋" w:cs="Times New Roman" w:hint="eastAsia"/>
                <w:sz w:val="24"/>
                <w:szCs w:val="24"/>
                <w:lang w:val="en-GB"/>
              </w:rPr>
              <w:t>-</w:t>
            </w:r>
            <w:r>
              <w:rPr>
                <w:rFonts w:hAnsi="仿宋" w:cs="Times New Roman" w:hint="eastAsia"/>
                <w:sz w:val="24"/>
                <w:szCs w:val="24"/>
                <w:lang w:val="en-GB"/>
              </w:rPr>
              <w:t>综合查询</w:t>
            </w:r>
            <w:r>
              <w:rPr>
                <w:rFonts w:hAnsi="仿宋" w:cs="Times New Roman" w:hint="eastAsia"/>
                <w:sz w:val="24"/>
                <w:szCs w:val="24"/>
                <w:lang w:val="en-GB"/>
              </w:rPr>
              <w:t>-</w:t>
            </w:r>
            <w:r>
              <w:rPr>
                <w:rFonts w:hAnsi="仿宋" w:cs="Times New Roman" w:hint="eastAsia"/>
                <w:sz w:val="24"/>
                <w:szCs w:val="24"/>
                <w:lang w:val="en-GB"/>
              </w:rPr>
              <w:t>产品信息查询</w:t>
            </w:r>
            <w:r>
              <w:rPr>
                <w:rFonts w:hAnsi="仿宋" w:cs="Times New Roman" w:hint="eastAsia"/>
                <w:sz w:val="24"/>
                <w:szCs w:val="24"/>
                <w:lang w:val="en-GB"/>
              </w:rPr>
              <w:t>-</w:t>
            </w:r>
            <w:r>
              <w:rPr>
                <w:rFonts w:hAnsi="仿宋" w:cs="Times New Roman" w:hint="eastAsia"/>
                <w:sz w:val="24"/>
                <w:szCs w:val="24"/>
                <w:lang w:val="en-GB"/>
              </w:rPr>
              <w:t>产品要素维护</w:t>
            </w:r>
            <w:r>
              <w:rPr>
                <w:rFonts w:hAnsi="仿宋" w:cs="Times New Roman" w:hint="eastAsia"/>
                <w:sz w:val="24"/>
                <w:szCs w:val="24"/>
                <w:lang w:val="en-GB"/>
              </w:rPr>
              <w:t>-</w:t>
            </w:r>
            <w:r>
              <w:rPr>
                <w:rFonts w:hAnsi="仿宋" w:cs="Times New Roman" w:hint="eastAsia"/>
                <w:sz w:val="24"/>
                <w:szCs w:val="24"/>
                <w:lang w:val="en-GB"/>
              </w:rPr>
              <w:t>新增</w:t>
            </w:r>
          </w:p>
        </w:tc>
        <w:tc>
          <w:tcPr>
            <w:tcW w:w="6239" w:type="dxa"/>
            <w:vAlign w:val="center"/>
          </w:tcPr>
          <w:p w:rsidR="00B30F9C" w:rsidRDefault="00E229E2">
            <w:pPr>
              <w:widowControl w:val="0"/>
              <w:spacing w:line="240" w:lineRule="auto"/>
              <w:ind w:firstLineChars="0" w:firstLine="0"/>
              <w:rPr>
                <w:rFonts w:hAnsi="仿宋" w:cs="Times New Roman"/>
                <w:sz w:val="24"/>
                <w:szCs w:val="24"/>
              </w:rPr>
            </w:pPr>
            <w:r>
              <w:rPr>
                <w:rFonts w:hAnsi="仿宋" w:cs="Times New Roman" w:hint="eastAsia"/>
                <w:sz w:val="24"/>
                <w:szCs w:val="24"/>
                <w:lang w:val="en-GB"/>
              </w:rPr>
              <w:t>创设机构</w:t>
            </w:r>
            <w:r>
              <w:rPr>
                <w:rFonts w:hAnsi="仿宋" w:cs="Times New Roman" w:hint="eastAsia"/>
                <w:sz w:val="24"/>
                <w:szCs w:val="24"/>
              </w:rPr>
              <w:t>可通过【</w:t>
            </w:r>
            <w:r>
              <w:rPr>
                <w:rFonts w:hAnsi="仿宋" w:cs="Times New Roman" w:hint="eastAsia"/>
                <w:sz w:val="24"/>
                <w:szCs w:val="24"/>
                <w:lang w:val="en-GB"/>
              </w:rPr>
              <w:t>证券簿记</w:t>
            </w:r>
            <w:r>
              <w:rPr>
                <w:rFonts w:hAnsi="仿宋" w:cs="Times New Roman"/>
                <w:sz w:val="24"/>
                <w:szCs w:val="24"/>
                <w:lang w:val="en-GB"/>
              </w:rPr>
              <w:t>-</w:t>
            </w:r>
            <w:r>
              <w:rPr>
                <w:rFonts w:hAnsi="仿宋" w:cs="Times New Roman"/>
                <w:sz w:val="24"/>
                <w:szCs w:val="24"/>
                <w:lang w:val="en-GB"/>
              </w:rPr>
              <w:t>综合查询</w:t>
            </w:r>
            <w:r>
              <w:rPr>
                <w:rFonts w:hAnsi="仿宋" w:cs="Times New Roman"/>
                <w:sz w:val="24"/>
                <w:szCs w:val="24"/>
                <w:lang w:val="en-GB"/>
              </w:rPr>
              <w:t>-</w:t>
            </w:r>
            <w:r>
              <w:rPr>
                <w:rFonts w:hAnsi="仿宋" w:cs="Times New Roman"/>
                <w:sz w:val="24"/>
                <w:szCs w:val="24"/>
                <w:lang w:val="en-GB"/>
              </w:rPr>
              <w:t>产品信息查询</w:t>
            </w:r>
            <w:r>
              <w:rPr>
                <w:rFonts w:hAnsi="仿宋" w:cs="Times New Roman"/>
                <w:sz w:val="24"/>
                <w:szCs w:val="24"/>
                <w:lang w:val="en-GB"/>
              </w:rPr>
              <w:t>-</w:t>
            </w:r>
            <w:r>
              <w:rPr>
                <w:rFonts w:hAnsi="仿宋" w:cs="Times New Roman"/>
                <w:sz w:val="24"/>
                <w:szCs w:val="24"/>
                <w:lang w:val="en-GB"/>
              </w:rPr>
              <w:t>产品要素维护</w:t>
            </w:r>
            <w:r>
              <w:rPr>
                <w:rFonts w:hAnsi="仿宋" w:cs="Times New Roman" w:hint="eastAsia"/>
                <w:sz w:val="24"/>
                <w:szCs w:val="24"/>
              </w:rPr>
              <w:t>】界面，</w:t>
            </w:r>
            <w:r>
              <w:rPr>
                <w:rFonts w:hAnsi="仿宋" w:cs="Times New Roman" w:hint="eastAsia"/>
                <w:sz w:val="24"/>
                <w:szCs w:val="24"/>
                <w:lang w:val="en-GB"/>
              </w:rPr>
              <w:t>新增凭证产品创设登记信息。</w:t>
            </w:r>
          </w:p>
        </w:tc>
      </w:tr>
      <w:tr w:rsidR="00B30F9C">
        <w:trPr>
          <w:trHeight w:val="992"/>
          <w:jc w:val="center"/>
        </w:trPr>
        <w:tc>
          <w:tcPr>
            <w:tcW w:w="844" w:type="dxa"/>
            <w:vAlign w:val="center"/>
          </w:tcPr>
          <w:p w:rsidR="00B30F9C" w:rsidRDefault="00E229E2">
            <w:pPr>
              <w:widowControl w:val="0"/>
              <w:spacing w:line="240" w:lineRule="auto"/>
              <w:ind w:firstLineChars="0" w:firstLine="0"/>
              <w:jc w:val="center"/>
              <w:rPr>
                <w:rFonts w:hAnsi="仿宋" w:cs="Times New Roman"/>
                <w:sz w:val="24"/>
                <w:szCs w:val="24"/>
                <w:lang w:val="en-GB"/>
              </w:rPr>
            </w:pPr>
            <w:r>
              <w:rPr>
                <w:rFonts w:hAnsi="仿宋" w:cs="Times New Roman" w:hint="eastAsia"/>
                <w:sz w:val="24"/>
                <w:szCs w:val="24"/>
                <w:lang w:val="en-GB"/>
              </w:rPr>
              <w:t>2</w:t>
            </w:r>
          </w:p>
        </w:tc>
        <w:tc>
          <w:tcPr>
            <w:tcW w:w="3260" w:type="dxa"/>
            <w:vAlign w:val="center"/>
          </w:tcPr>
          <w:p w:rsidR="00B30F9C" w:rsidRDefault="00E229E2">
            <w:pPr>
              <w:widowControl w:val="0"/>
              <w:spacing w:line="240" w:lineRule="auto"/>
              <w:ind w:firstLineChars="0" w:firstLine="0"/>
              <w:rPr>
                <w:rFonts w:hAnsi="仿宋" w:cs="Times New Roman"/>
                <w:sz w:val="24"/>
                <w:szCs w:val="24"/>
                <w:lang w:val="en-GB"/>
              </w:rPr>
            </w:pPr>
            <w:r>
              <w:rPr>
                <w:rFonts w:hAnsi="仿宋" w:cs="Times New Roman" w:hint="eastAsia"/>
                <w:sz w:val="24"/>
                <w:szCs w:val="24"/>
                <w:lang w:val="en-GB"/>
              </w:rPr>
              <w:t>证券簿记</w:t>
            </w:r>
            <w:r>
              <w:rPr>
                <w:rFonts w:hAnsi="仿宋" w:cs="Times New Roman" w:hint="eastAsia"/>
                <w:sz w:val="24"/>
                <w:szCs w:val="24"/>
                <w:lang w:val="en-GB"/>
              </w:rPr>
              <w:t>-</w:t>
            </w:r>
            <w:r>
              <w:rPr>
                <w:rFonts w:hAnsi="仿宋" w:cs="Times New Roman" w:hint="eastAsia"/>
                <w:sz w:val="24"/>
                <w:szCs w:val="24"/>
                <w:lang w:val="en-GB"/>
              </w:rPr>
              <w:t>综合查询</w:t>
            </w:r>
            <w:r>
              <w:rPr>
                <w:rFonts w:hAnsi="仿宋" w:cs="Times New Roman" w:hint="eastAsia"/>
                <w:sz w:val="24"/>
                <w:szCs w:val="24"/>
                <w:lang w:val="en-GB"/>
              </w:rPr>
              <w:t>-</w:t>
            </w:r>
            <w:r>
              <w:rPr>
                <w:rFonts w:hAnsi="仿宋" w:cs="Times New Roman" w:hint="eastAsia"/>
                <w:sz w:val="24"/>
                <w:szCs w:val="24"/>
                <w:lang w:val="en-GB"/>
              </w:rPr>
              <w:t>产品信息查询</w:t>
            </w:r>
            <w:r>
              <w:rPr>
                <w:rFonts w:hAnsi="仿宋" w:cs="Times New Roman" w:hint="eastAsia"/>
                <w:sz w:val="24"/>
                <w:szCs w:val="24"/>
                <w:lang w:val="en-GB"/>
              </w:rPr>
              <w:t>-</w:t>
            </w:r>
            <w:r>
              <w:rPr>
                <w:rFonts w:hAnsi="仿宋" w:cs="Times New Roman" w:hint="eastAsia"/>
                <w:sz w:val="24"/>
                <w:szCs w:val="24"/>
                <w:lang w:val="en-GB"/>
              </w:rPr>
              <w:t>产品要素维护</w:t>
            </w:r>
            <w:r>
              <w:rPr>
                <w:rFonts w:hAnsi="仿宋" w:cs="Times New Roman" w:hint="eastAsia"/>
                <w:sz w:val="24"/>
                <w:szCs w:val="24"/>
                <w:lang w:val="en-GB"/>
              </w:rPr>
              <w:t>-</w:t>
            </w:r>
            <w:r>
              <w:rPr>
                <w:rFonts w:hAnsi="仿宋" w:cs="Times New Roman" w:hint="eastAsia"/>
                <w:sz w:val="24"/>
                <w:szCs w:val="24"/>
                <w:lang w:val="en-GB"/>
              </w:rPr>
              <w:t>查询</w:t>
            </w:r>
          </w:p>
        </w:tc>
        <w:tc>
          <w:tcPr>
            <w:tcW w:w="6239" w:type="dxa"/>
            <w:vAlign w:val="center"/>
          </w:tcPr>
          <w:p w:rsidR="00B30F9C" w:rsidRDefault="00E229E2">
            <w:pPr>
              <w:widowControl w:val="0"/>
              <w:spacing w:line="240" w:lineRule="auto"/>
              <w:ind w:firstLineChars="0" w:firstLine="0"/>
              <w:rPr>
                <w:rFonts w:hAnsi="仿宋" w:cs="Times New Roman"/>
                <w:sz w:val="24"/>
                <w:szCs w:val="24"/>
                <w:lang w:val="en-GB"/>
              </w:rPr>
            </w:pPr>
            <w:r>
              <w:rPr>
                <w:rFonts w:hAnsi="仿宋" w:cs="Times New Roman" w:hint="eastAsia"/>
                <w:sz w:val="24"/>
                <w:szCs w:val="24"/>
                <w:lang w:val="en-GB"/>
              </w:rPr>
              <w:t>创设机构</w:t>
            </w:r>
            <w:r>
              <w:rPr>
                <w:rFonts w:hAnsi="仿宋" w:cs="Times New Roman" w:hint="eastAsia"/>
                <w:sz w:val="24"/>
                <w:szCs w:val="24"/>
              </w:rPr>
              <w:t>可通过【</w:t>
            </w:r>
            <w:r>
              <w:rPr>
                <w:rFonts w:hAnsi="仿宋" w:cs="Times New Roman" w:hint="eastAsia"/>
                <w:sz w:val="24"/>
                <w:szCs w:val="24"/>
                <w:lang w:val="en-GB"/>
              </w:rPr>
              <w:t>证券簿记</w:t>
            </w:r>
            <w:r>
              <w:rPr>
                <w:rFonts w:hAnsi="仿宋" w:cs="Times New Roman"/>
                <w:sz w:val="24"/>
                <w:szCs w:val="24"/>
                <w:lang w:val="en-GB"/>
              </w:rPr>
              <w:t>-</w:t>
            </w:r>
            <w:r>
              <w:rPr>
                <w:rFonts w:hAnsi="仿宋" w:cs="Times New Roman"/>
                <w:sz w:val="24"/>
                <w:szCs w:val="24"/>
                <w:lang w:val="en-GB"/>
              </w:rPr>
              <w:t>综合查询</w:t>
            </w:r>
            <w:r>
              <w:rPr>
                <w:rFonts w:hAnsi="仿宋" w:cs="Times New Roman"/>
                <w:sz w:val="24"/>
                <w:szCs w:val="24"/>
                <w:lang w:val="en-GB"/>
              </w:rPr>
              <w:t>-</w:t>
            </w:r>
            <w:r>
              <w:rPr>
                <w:rFonts w:hAnsi="仿宋" w:cs="Times New Roman"/>
                <w:sz w:val="24"/>
                <w:szCs w:val="24"/>
                <w:lang w:val="en-GB"/>
              </w:rPr>
              <w:t>产品信息查询</w:t>
            </w:r>
            <w:r>
              <w:rPr>
                <w:rFonts w:hAnsi="仿宋" w:cs="Times New Roman"/>
                <w:sz w:val="24"/>
                <w:szCs w:val="24"/>
                <w:lang w:val="en-GB"/>
              </w:rPr>
              <w:t>-</w:t>
            </w:r>
            <w:r>
              <w:rPr>
                <w:rFonts w:hAnsi="仿宋" w:cs="Times New Roman"/>
                <w:sz w:val="24"/>
                <w:szCs w:val="24"/>
                <w:lang w:val="en-GB"/>
              </w:rPr>
              <w:t>产品要素维护</w:t>
            </w:r>
            <w:r>
              <w:rPr>
                <w:rFonts w:hAnsi="仿宋" w:cs="Times New Roman" w:hint="eastAsia"/>
                <w:sz w:val="24"/>
                <w:szCs w:val="24"/>
              </w:rPr>
              <w:t>】界面，</w:t>
            </w:r>
            <w:r>
              <w:rPr>
                <w:rFonts w:hAnsi="仿宋" w:cs="Times New Roman" w:hint="eastAsia"/>
                <w:sz w:val="24"/>
                <w:szCs w:val="24"/>
                <w:lang w:val="en-GB"/>
              </w:rPr>
              <w:t>查看凭证产品创设登记新增指令信息。</w:t>
            </w:r>
          </w:p>
        </w:tc>
      </w:tr>
      <w:tr w:rsidR="00B30F9C">
        <w:trPr>
          <w:trHeight w:val="1119"/>
          <w:jc w:val="center"/>
        </w:trPr>
        <w:tc>
          <w:tcPr>
            <w:tcW w:w="844" w:type="dxa"/>
            <w:vAlign w:val="center"/>
          </w:tcPr>
          <w:p w:rsidR="00B30F9C" w:rsidRDefault="00E229E2">
            <w:pPr>
              <w:widowControl w:val="0"/>
              <w:spacing w:line="240" w:lineRule="auto"/>
              <w:ind w:firstLineChars="0" w:firstLine="0"/>
              <w:jc w:val="center"/>
              <w:rPr>
                <w:rFonts w:hAnsi="仿宋" w:cs="Times New Roman"/>
                <w:sz w:val="24"/>
                <w:szCs w:val="24"/>
                <w:lang w:val="en-GB"/>
              </w:rPr>
            </w:pPr>
            <w:r>
              <w:rPr>
                <w:rFonts w:hAnsi="仿宋" w:cs="Times New Roman" w:hint="eastAsia"/>
                <w:sz w:val="24"/>
                <w:szCs w:val="24"/>
                <w:lang w:val="en-GB"/>
              </w:rPr>
              <w:t>3</w:t>
            </w:r>
          </w:p>
        </w:tc>
        <w:tc>
          <w:tcPr>
            <w:tcW w:w="3260" w:type="dxa"/>
            <w:vAlign w:val="center"/>
          </w:tcPr>
          <w:p w:rsidR="00B30F9C" w:rsidRDefault="00E229E2">
            <w:pPr>
              <w:widowControl w:val="0"/>
              <w:spacing w:line="240" w:lineRule="auto"/>
              <w:ind w:firstLineChars="0" w:firstLine="0"/>
              <w:rPr>
                <w:rFonts w:hAnsi="仿宋" w:cs="Times New Roman"/>
                <w:sz w:val="24"/>
                <w:szCs w:val="24"/>
                <w:lang w:val="en-GB"/>
              </w:rPr>
            </w:pPr>
            <w:r>
              <w:rPr>
                <w:rFonts w:hAnsi="仿宋" w:cs="Times New Roman" w:hint="eastAsia"/>
                <w:sz w:val="24"/>
                <w:szCs w:val="24"/>
                <w:lang w:val="en-GB"/>
              </w:rPr>
              <w:t>证券簿记</w:t>
            </w:r>
            <w:r>
              <w:rPr>
                <w:rFonts w:hAnsi="仿宋" w:cs="Times New Roman" w:hint="eastAsia"/>
                <w:sz w:val="24"/>
                <w:szCs w:val="24"/>
                <w:lang w:val="en-GB"/>
              </w:rPr>
              <w:t>-</w:t>
            </w:r>
            <w:r>
              <w:rPr>
                <w:rFonts w:hAnsi="仿宋" w:cs="Times New Roman" w:hint="eastAsia"/>
                <w:sz w:val="24"/>
                <w:szCs w:val="24"/>
                <w:lang w:val="en-GB"/>
              </w:rPr>
              <w:t>综合查询</w:t>
            </w:r>
            <w:r>
              <w:rPr>
                <w:rFonts w:hAnsi="仿宋" w:cs="Times New Roman" w:hint="eastAsia"/>
                <w:sz w:val="24"/>
                <w:szCs w:val="24"/>
                <w:lang w:val="en-GB"/>
              </w:rPr>
              <w:t>-</w:t>
            </w:r>
            <w:r>
              <w:rPr>
                <w:rFonts w:hAnsi="仿宋" w:cs="Times New Roman" w:hint="eastAsia"/>
                <w:sz w:val="24"/>
                <w:szCs w:val="24"/>
                <w:lang w:val="en-GB"/>
              </w:rPr>
              <w:t>产品信息查询</w:t>
            </w:r>
            <w:r>
              <w:rPr>
                <w:rFonts w:hAnsi="仿宋" w:cs="Times New Roman" w:hint="eastAsia"/>
                <w:sz w:val="24"/>
                <w:szCs w:val="24"/>
                <w:lang w:val="en-GB"/>
              </w:rPr>
              <w:t>-</w:t>
            </w:r>
            <w:r>
              <w:rPr>
                <w:rFonts w:hAnsi="仿宋" w:cs="Times New Roman" w:hint="eastAsia"/>
                <w:sz w:val="24"/>
                <w:szCs w:val="24"/>
                <w:lang w:val="en-GB"/>
              </w:rPr>
              <w:t>产品要素维护</w:t>
            </w:r>
            <w:r>
              <w:rPr>
                <w:rFonts w:hAnsi="仿宋" w:cs="Times New Roman" w:hint="eastAsia"/>
                <w:sz w:val="24"/>
                <w:szCs w:val="24"/>
                <w:lang w:val="en-GB"/>
              </w:rPr>
              <w:t>-</w:t>
            </w:r>
            <w:r>
              <w:rPr>
                <w:rFonts w:hAnsi="仿宋" w:cs="Times New Roman" w:hint="eastAsia"/>
                <w:sz w:val="24"/>
                <w:szCs w:val="24"/>
                <w:lang w:val="en-GB"/>
              </w:rPr>
              <w:t>查看详情</w:t>
            </w:r>
          </w:p>
        </w:tc>
        <w:tc>
          <w:tcPr>
            <w:tcW w:w="6239" w:type="dxa"/>
            <w:vAlign w:val="center"/>
          </w:tcPr>
          <w:p w:rsidR="00B30F9C" w:rsidRDefault="00E229E2">
            <w:pPr>
              <w:widowControl w:val="0"/>
              <w:spacing w:line="240" w:lineRule="auto"/>
              <w:ind w:firstLineChars="0" w:firstLine="0"/>
              <w:rPr>
                <w:rFonts w:hAnsi="仿宋" w:cs="Times New Roman"/>
                <w:sz w:val="24"/>
                <w:szCs w:val="24"/>
                <w:lang w:val="en-GB"/>
              </w:rPr>
            </w:pPr>
            <w:r>
              <w:rPr>
                <w:rFonts w:hAnsi="仿宋" w:cs="Times New Roman" w:hint="eastAsia"/>
                <w:sz w:val="24"/>
                <w:szCs w:val="24"/>
                <w:lang w:val="en-GB"/>
              </w:rPr>
              <w:t>创设机构</w:t>
            </w:r>
            <w:r>
              <w:rPr>
                <w:rFonts w:hAnsi="仿宋" w:cs="Times New Roman" w:hint="eastAsia"/>
                <w:sz w:val="24"/>
                <w:szCs w:val="24"/>
              </w:rPr>
              <w:t>可通过【</w:t>
            </w:r>
            <w:r>
              <w:rPr>
                <w:rFonts w:hAnsi="仿宋" w:cs="Times New Roman" w:hint="eastAsia"/>
                <w:sz w:val="24"/>
                <w:szCs w:val="24"/>
                <w:lang w:val="en-GB"/>
              </w:rPr>
              <w:t>证券簿记</w:t>
            </w:r>
            <w:r>
              <w:rPr>
                <w:rFonts w:hAnsi="仿宋" w:cs="Times New Roman"/>
                <w:sz w:val="24"/>
                <w:szCs w:val="24"/>
                <w:lang w:val="en-GB"/>
              </w:rPr>
              <w:t>-</w:t>
            </w:r>
            <w:r>
              <w:rPr>
                <w:rFonts w:hAnsi="仿宋" w:cs="Times New Roman"/>
                <w:sz w:val="24"/>
                <w:szCs w:val="24"/>
                <w:lang w:val="en-GB"/>
              </w:rPr>
              <w:t>综合查询</w:t>
            </w:r>
            <w:r>
              <w:rPr>
                <w:rFonts w:hAnsi="仿宋" w:cs="Times New Roman"/>
                <w:sz w:val="24"/>
                <w:szCs w:val="24"/>
                <w:lang w:val="en-GB"/>
              </w:rPr>
              <w:t>-</w:t>
            </w:r>
            <w:r>
              <w:rPr>
                <w:rFonts w:hAnsi="仿宋" w:cs="Times New Roman"/>
                <w:sz w:val="24"/>
                <w:szCs w:val="24"/>
                <w:lang w:val="en-GB"/>
              </w:rPr>
              <w:t>产品信息查询</w:t>
            </w:r>
            <w:r>
              <w:rPr>
                <w:rFonts w:hAnsi="仿宋" w:cs="Times New Roman"/>
                <w:sz w:val="24"/>
                <w:szCs w:val="24"/>
                <w:lang w:val="en-GB"/>
              </w:rPr>
              <w:t>-</w:t>
            </w:r>
            <w:r>
              <w:rPr>
                <w:rFonts w:hAnsi="仿宋" w:cs="Times New Roman"/>
                <w:sz w:val="24"/>
                <w:szCs w:val="24"/>
                <w:lang w:val="en-GB"/>
              </w:rPr>
              <w:t>产品要素维护</w:t>
            </w:r>
            <w:r>
              <w:rPr>
                <w:rFonts w:hAnsi="仿宋" w:cs="Times New Roman" w:hint="eastAsia"/>
                <w:sz w:val="24"/>
                <w:szCs w:val="24"/>
              </w:rPr>
              <w:t>】界面，可</w:t>
            </w:r>
            <w:r>
              <w:rPr>
                <w:rFonts w:hAnsi="仿宋" w:cs="Times New Roman" w:hint="eastAsia"/>
                <w:sz w:val="24"/>
                <w:szCs w:val="24"/>
                <w:lang w:val="en-GB"/>
              </w:rPr>
              <w:t>查看凭证产品创设登记新增指令得详细信息。</w:t>
            </w:r>
          </w:p>
        </w:tc>
      </w:tr>
      <w:tr w:rsidR="00B30F9C">
        <w:trPr>
          <w:trHeight w:val="1054"/>
          <w:jc w:val="center"/>
        </w:trPr>
        <w:tc>
          <w:tcPr>
            <w:tcW w:w="844" w:type="dxa"/>
            <w:vAlign w:val="center"/>
          </w:tcPr>
          <w:p w:rsidR="00B30F9C" w:rsidRDefault="00E229E2">
            <w:pPr>
              <w:widowControl w:val="0"/>
              <w:spacing w:line="240" w:lineRule="auto"/>
              <w:ind w:firstLineChars="0" w:firstLine="0"/>
              <w:jc w:val="center"/>
              <w:rPr>
                <w:rFonts w:hAnsi="仿宋" w:cs="Times New Roman"/>
                <w:sz w:val="24"/>
                <w:szCs w:val="24"/>
                <w:lang w:val="en-GB"/>
              </w:rPr>
            </w:pPr>
            <w:r>
              <w:rPr>
                <w:rFonts w:hAnsi="仿宋" w:cs="Times New Roman"/>
                <w:sz w:val="24"/>
                <w:szCs w:val="24"/>
                <w:lang w:val="en-GB"/>
              </w:rPr>
              <w:t>4</w:t>
            </w:r>
          </w:p>
        </w:tc>
        <w:tc>
          <w:tcPr>
            <w:tcW w:w="3260" w:type="dxa"/>
            <w:vAlign w:val="center"/>
          </w:tcPr>
          <w:p w:rsidR="00B30F9C" w:rsidRDefault="00E229E2">
            <w:pPr>
              <w:widowControl w:val="0"/>
              <w:spacing w:line="240" w:lineRule="auto"/>
              <w:ind w:firstLineChars="0" w:firstLine="0"/>
              <w:rPr>
                <w:rFonts w:hAnsi="仿宋" w:cs="Times New Roman"/>
                <w:sz w:val="24"/>
                <w:szCs w:val="24"/>
                <w:lang w:val="en-GB"/>
              </w:rPr>
            </w:pPr>
            <w:r>
              <w:rPr>
                <w:rFonts w:hAnsi="仿宋" w:cs="Times New Roman" w:hint="eastAsia"/>
                <w:sz w:val="24"/>
                <w:szCs w:val="24"/>
                <w:lang w:val="en-GB"/>
              </w:rPr>
              <w:t>基础公用平台</w:t>
            </w:r>
            <w:r>
              <w:rPr>
                <w:rFonts w:hAnsi="仿宋" w:cs="Times New Roman" w:hint="eastAsia"/>
                <w:sz w:val="24"/>
                <w:szCs w:val="24"/>
                <w:lang w:val="en-GB"/>
              </w:rPr>
              <w:t>-</w:t>
            </w:r>
            <w:r>
              <w:rPr>
                <w:rFonts w:hAnsi="仿宋" w:cs="Times New Roman" w:hint="eastAsia"/>
                <w:sz w:val="24"/>
                <w:szCs w:val="24"/>
                <w:lang w:val="en-GB"/>
              </w:rPr>
              <w:t>单据管理</w:t>
            </w:r>
            <w:r>
              <w:rPr>
                <w:rFonts w:hAnsi="仿宋" w:cs="Times New Roman" w:hint="eastAsia"/>
                <w:sz w:val="24"/>
                <w:szCs w:val="24"/>
                <w:lang w:val="en-GB"/>
              </w:rPr>
              <w:t>-</w:t>
            </w:r>
            <w:r>
              <w:rPr>
                <w:rFonts w:hAnsi="仿宋" w:cs="Times New Roman" w:hint="eastAsia"/>
                <w:sz w:val="24"/>
                <w:szCs w:val="24"/>
                <w:lang w:val="en-GB"/>
              </w:rPr>
              <w:t>自营单据查询</w:t>
            </w:r>
            <w:r>
              <w:rPr>
                <w:rFonts w:hAnsi="仿宋" w:cs="Times New Roman"/>
                <w:sz w:val="24"/>
                <w:szCs w:val="24"/>
                <w:lang w:val="en-GB"/>
              </w:rPr>
              <w:t>-</w:t>
            </w:r>
            <w:r>
              <w:rPr>
                <w:rFonts w:hAnsi="仿宋" w:cs="Times New Roman"/>
                <w:sz w:val="24"/>
                <w:szCs w:val="24"/>
                <w:lang w:val="en-GB"/>
              </w:rPr>
              <w:t>查询</w:t>
            </w:r>
          </w:p>
        </w:tc>
        <w:tc>
          <w:tcPr>
            <w:tcW w:w="6239" w:type="dxa"/>
            <w:vAlign w:val="center"/>
          </w:tcPr>
          <w:p w:rsidR="00B30F9C" w:rsidRDefault="00E229E2">
            <w:pPr>
              <w:widowControl w:val="0"/>
              <w:spacing w:line="240" w:lineRule="auto"/>
              <w:ind w:firstLineChars="0" w:firstLine="0"/>
              <w:rPr>
                <w:rFonts w:hAnsi="仿宋" w:cs="Times New Roman"/>
                <w:sz w:val="24"/>
                <w:szCs w:val="24"/>
                <w:lang w:val="en-GB"/>
              </w:rPr>
            </w:pPr>
            <w:r>
              <w:rPr>
                <w:rFonts w:hAnsi="仿宋" w:cs="Times New Roman" w:hint="eastAsia"/>
                <w:sz w:val="24"/>
                <w:szCs w:val="24"/>
                <w:lang w:val="en-GB"/>
              </w:rPr>
              <w:t>创设机构</w:t>
            </w:r>
            <w:r>
              <w:rPr>
                <w:rFonts w:hAnsi="仿宋" w:cs="Times New Roman" w:hint="eastAsia"/>
                <w:sz w:val="24"/>
                <w:szCs w:val="24"/>
              </w:rPr>
              <w:t>可通过【</w:t>
            </w:r>
            <w:r>
              <w:rPr>
                <w:rFonts w:hAnsi="仿宋" w:cs="Times New Roman" w:hint="eastAsia"/>
                <w:sz w:val="24"/>
                <w:szCs w:val="24"/>
                <w:lang w:val="en-GB"/>
              </w:rPr>
              <w:t>基础公用平台</w:t>
            </w:r>
            <w:r>
              <w:rPr>
                <w:rFonts w:hAnsi="仿宋" w:cs="Times New Roman" w:hint="eastAsia"/>
                <w:sz w:val="24"/>
                <w:szCs w:val="24"/>
                <w:lang w:val="en-GB"/>
              </w:rPr>
              <w:t>-</w:t>
            </w:r>
            <w:r>
              <w:rPr>
                <w:rFonts w:hAnsi="仿宋" w:cs="Times New Roman" w:hint="eastAsia"/>
                <w:sz w:val="24"/>
                <w:szCs w:val="24"/>
                <w:lang w:val="en-GB"/>
              </w:rPr>
              <w:t>单据管理</w:t>
            </w:r>
            <w:r>
              <w:rPr>
                <w:rFonts w:hAnsi="仿宋" w:cs="Times New Roman" w:hint="eastAsia"/>
                <w:sz w:val="24"/>
                <w:szCs w:val="24"/>
                <w:lang w:val="en-GB"/>
              </w:rPr>
              <w:t>-</w:t>
            </w:r>
            <w:r>
              <w:rPr>
                <w:rFonts w:hAnsi="仿宋" w:cs="Times New Roman" w:hint="eastAsia"/>
                <w:sz w:val="24"/>
                <w:szCs w:val="24"/>
                <w:lang w:val="en-GB"/>
              </w:rPr>
              <w:t>自营单据查询</w:t>
            </w:r>
            <w:r>
              <w:rPr>
                <w:rFonts w:hAnsi="仿宋" w:cs="Times New Roman" w:hint="eastAsia"/>
                <w:sz w:val="24"/>
                <w:szCs w:val="24"/>
              </w:rPr>
              <w:t>】界面，</w:t>
            </w:r>
            <w:r>
              <w:rPr>
                <w:rFonts w:hAnsi="仿宋" w:cs="Times New Roman" w:hint="eastAsia"/>
                <w:sz w:val="24"/>
                <w:szCs w:val="24"/>
                <w:lang w:val="en-GB"/>
              </w:rPr>
              <w:t>查询</w:t>
            </w:r>
            <w:r>
              <w:rPr>
                <w:rFonts w:hAnsi="仿宋" w:cs="Times New Roman" w:hint="eastAsia"/>
                <w:sz w:val="24"/>
                <w:szCs w:val="24"/>
              </w:rPr>
              <w:t>创设登记</w:t>
            </w:r>
            <w:r>
              <w:rPr>
                <w:rFonts w:hAnsi="仿宋" w:cs="Times New Roman" w:hint="eastAsia"/>
                <w:sz w:val="24"/>
                <w:szCs w:val="24"/>
                <w:lang w:val="en-GB"/>
              </w:rPr>
              <w:t>相关单据。</w:t>
            </w:r>
          </w:p>
        </w:tc>
      </w:tr>
      <w:tr w:rsidR="00B30F9C">
        <w:trPr>
          <w:trHeight w:val="1075"/>
          <w:jc w:val="center"/>
        </w:trPr>
        <w:tc>
          <w:tcPr>
            <w:tcW w:w="844" w:type="dxa"/>
            <w:vAlign w:val="center"/>
          </w:tcPr>
          <w:p w:rsidR="00B30F9C" w:rsidRDefault="00E229E2">
            <w:pPr>
              <w:widowControl w:val="0"/>
              <w:spacing w:line="240" w:lineRule="auto"/>
              <w:ind w:firstLineChars="0" w:firstLine="0"/>
              <w:jc w:val="center"/>
              <w:rPr>
                <w:rFonts w:hAnsi="仿宋" w:cs="Times New Roman"/>
                <w:sz w:val="24"/>
                <w:szCs w:val="24"/>
                <w:lang w:val="en-GB"/>
              </w:rPr>
            </w:pPr>
            <w:r>
              <w:rPr>
                <w:rFonts w:hAnsi="仿宋" w:cs="Times New Roman"/>
                <w:sz w:val="24"/>
                <w:szCs w:val="24"/>
                <w:lang w:val="en-GB"/>
              </w:rPr>
              <w:t>5</w:t>
            </w:r>
          </w:p>
        </w:tc>
        <w:tc>
          <w:tcPr>
            <w:tcW w:w="3260" w:type="dxa"/>
            <w:vAlign w:val="center"/>
          </w:tcPr>
          <w:p w:rsidR="00B30F9C" w:rsidRDefault="00E229E2">
            <w:pPr>
              <w:widowControl w:val="0"/>
              <w:spacing w:line="240" w:lineRule="auto"/>
              <w:ind w:firstLineChars="0" w:firstLine="0"/>
              <w:rPr>
                <w:rFonts w:hAnsi="仿宋" w:cs="Times New Roman"/>
                <w:sz w:val="24"/>
                <w:szCs w:val="24"/>
                <w:lang w:val="en-GB"/>
              </w:rPr>
            </w:pPr>
            <w:r>
              <w:rPr>
                <w:rFonts w:hAnsi="仿宋" w:cs="Times New Roman" w:hint="eastAsia"/>
                <w:sz w:val="24"/>
                <w:szCs w:val="24"/>
                <w:lang w:val="en-GB"/>
              </w:rPr>
              <w:t>基础公用平台</w:t>
            </w:r>
            <w:r>
              <w:rPr>
                <w:rFonts w:hAnsi="仿宋" w:cs="Times New Roman"/>
                <w:sz w:val="24"/>
                <w:szCs w:val="24"/>
                <w:lang w:val="en-GB"/>
              </w:rPr>
              <w:t>-</w:t>
            </w:r>
            <w:r>
              <w:rPr>
                <w:rFonts w:hAnsi="仿宋" w:cs="Times New Roman"/>
                <w:sz w:val="24"/>
                <w:szCs w:val="24"/>
                <w:lang w:val="en-GB"/>
              </w:rPr>
              <w:t>单据管理</w:t>
            </w:r>
            <w:r>
              <w:rPr>
                <w:rFonts w:hAnsi="仿宋" w:cs="Times New Roman"/>
                <w:sz w:val="24"/>
                <w:szCs w:val="24"/>
                <w:lang w:val="en-GB"/>
              </w:rPr>
              <w:t>-</w:t>
            </w:r>
            <w:r>
              <w:rPr>
                <w:rFonts w:hAnsi="仿宋" w:cs="Times New Roman" w:hint="eastAsia"/>
                <w:sz w:val="24"/>
                <w:szCs w:val="24"/>
                <w:lang w:val="en-GB"/>
              </w:rPr>
              <w:t>自营单据管理</w:t>
            </w:r>
            <w:r>
              <w:rPr>
                <w:rFonts w:hAnsi="仿宋" w:cs="Times New Roman"/>
                <w:sz w:val="24"/>
                <w:szCs w:val="24"/>
                <w:lang w:val="en-GB"/>
              </w:rPr>
              <w:t>-</w:t>
            </w:r>
            <w:r>
              <w:rPr>
                <w:rFonts w:hAnsi="仿宋" w:cs="Times New Roman"/>
                <w:sz w:val="24"/>
                <w:szCs w:val="24"/>
                <w:lang w:val="en-GB"/>
              </w:rPr>
              <w:t>下载</w:t>
            </w:r>
          </w:p>
        </w:tc>
        <w:tc>
          <w:tcPr>
            <w:tcW w:w="6239" w:type="dxa"/>
            <w:vAlign w:val="center"/>
          </w:tcPr>
          <w:p w:rsidR="00B30F9C" w:rsidRDefault="00E229E2">
            <w:pPr>
              <w:widowControl w:val="0"/>
              <w:spacing w:line="240" w:lineRule="auto"/>
              <w:ind w:firstLineChars="0" w:firstLine="0"/>
              <w:rPr>
                <w:rFonts w:hAnsi="仿宋" w:cs="Times New Roman"/>
                <w:sz w:val="24"/>
                <w:szCs w:val="24"/>
                <w:lang w:val="en-GB"/>
              </w:rPr>
            </w:pPr>
            <w:r>
              <w:rPr>
                <w:rFonts w:hAnsi="仿宋" w:cs="Times New Roman" w:hint="eastAsia"/>
                <w:sz w:val="24"/>
                <w:szCs w:val="24"/>
                <w:lang w:val="en-GB"/>
              </w:rPr>
              <w:t>创设机构</w:t>
            </w:r>
            <w:r>
              <w:rPr>
                <w:rFonts w:hAnsi="仿宋" w:cs="Times New Roman" w:hint="eastAsia"/>
                <w:sz w:val="24"/>
                <w:szCs w:val="24"/>
              </w:rPr>
              <w:t>可通过【</w:t>
            </w:r>
            <w:r>
              <w:rPr>
                <w:rFonts w:hAnsi="仿宋" w:cs="Times New Roman" w:hint="eastAsia"/>
                <w:sz w:val="24"/>
                <w:szCs w:val="24"/>
                <w:lang w:val="en-GB"/>
              </w:rPr>
              <w:t>基础公用平台</w:t>
            </w:r>
            <w:r>
              <w:rPr>
                <w:rFonts w:hAnsi="仿宋" w:cs="Times New Roman" w:hint="eastAsia"/>
                <w:sz w:val="24"/>
                <w:szCs w:val="24"/>
                <w:lang w:val="en-GB"/>
              </w:rPr>
              <w:t>-</w:t>
            </w:r>
            <w:r>
              <w:rPr>
                <w:rFonts w:hAnsi="仿宋" w:cs="Times New Roman" w:hint="eastAsia"/>
                <w:sz w:val="24"/>
                <w:szCs w:val="24"/>
                <w:lang w:val="en-GB"/>
              </w:rPr>
              <w:t>单据管理</w:t>
            </w:r>
            <w:r>
              <w:rPr>
                <w:rFonts w:hAnsi="仿宋" w:cs="Times New Roman" w:hint="eastAsia"/>
                <w:sz w:val="24"/>
                <w:szCs w:val="24"/>
                <w:lang w:val="en-GB"/>
              </w:rPr>
              <w:t>-</w:t>
            </w:r>
            <w:r>
              <w:rPr>
                <w:rFonts w:hAnsi="仿宋" w:cs="Times New Roman" w:hint="eastAsia"/>
                <w:sz w:val="24"/>
                <w:szCs w:val="24"/>
                <w:lang w:val="en-GB"/>
              </w:rPr>
              <w:t>自营单据查询</w:t>
            </w:r>
            <w:r>
              <w:rPr>
                <w:rFonts w:hAnsi="仿宋" w:cs="Times New Roman" w:hint="eastAsia"/>
                <w:sz w:val="24"/>
                <w:szCs w:val="24"/>
              </w:rPr>
              <w:t>】界面，</w:t>
            </w:r>
            <w:r>
              <w:rPr>
                <w:rFonts w:hAnsi="仿宋" w:cs="Times New Roman" w:hint="eastAsia"/>
                <w:sz w:val="24"/>
                <w:szCs w:val="24"/>
                <w:lang w:val="en-GB"/>
              </w:rPr>
              <w:t>下载</w:t>
            </w:r>
            <w:r>
              <w:rPr>
                <w:rFonts w:hAnsi="仿宋" w:cs="Times New Roman" w:hint="eastAsia"/>
                <w:sz w:val="24"/>
                <w:szCs w:val="24"/>
              </w:rPr>
              <w:t>凭证创设登记</w:t>
            </w:r>
            <w:r>
              <w:rPr>
                <w:rFonts w:hAnsi="仿宋" w:cs="Times New Roman" w:hint="eastAsia"/>
                <w:sz w:val="24"/>
                <w:szCs w:val="24"/>
                <w:lang w:val="en-GB"/>
              </w:rPr>
              <w:t>相关单据。</w:t>
            </w:r>
          </w:p>
        </w:tc>
      </w:tr>
      <w:tr w:rsidR="00B30F9C">
        <w:trPr>
          <w:trHeight w:val="1075"/>
          <w:jc w:val="center"/>
        </w:trPr>
        <w:tc>
          <w:tcPr>
            <w:tcW w:w="844" w:type="dxa"/>
            <w:vAlign w:val="center"/>
          </w:tcPr>
          <w:p w:rsidR="00B30F9C" w:rsidRDefault="00E229E2">
            <w:pPr>
              <w:widowControl w:val="0"/>
              <w:spacing w:line="240" w:lineRule="auto"/>
              <w:ind w:firstLineChars="0" w:firstLine="0"/>
              <w:jc w:val="center"/>
              <w:rPr>
                <w:rFonts w:hAnsi="仿宋" w:cs="Times New Roman"/>
                <w:sz w:val="24"/>
                <w:szCs w:val="24"/>
                <w:lang w:val="en-GB"/>
              </w:rPr>
            </w:pPr>
            <w:r>
              <w:rPr>
                <w:rFonts w:hAnsi="仿宋" w:cs="Times New Roman"/>
                <w:sz w:val="24"/>
                <w:szCs w:val="24"/>
                <w:lang w:val="en-GB"/>
              </w:rPr>
              <w:t>6</w:t>
            </w:r>
          </w:p>
        </w:tc>
        <w:tc>
          <w:tcPr>
            <w:tcW w:w="3260" w:type="dxa"/>
            <w:vAlign w:val="center"/>
          </w:tcPr>
          <w:p w:rsidR="00B30F9C" w:rsidRDefault="00E229E2">
            <w:pPr>
              <w:widowControl w:val="0"/>
              <w:spacing w:line="240" w:lineRule="auto"/>
              <w:ind w:firstLineChars="0" w:firstLine="0"/>
              <w:rPr>
                <w:rFonts w:hAnsi="仿宋" w:cs="Times New Roman"/>
                <w:sz w:val="24"/>
                <w:szCs w:val="24"/>
                <w:lang w:val="en-GB"/>
              </w:rPr>
            </w:pPr>
            <w:r>
              <w:rPr>
                <w:rFonts w:hAnsi="仿宋" w:cs="Times New Roman" w:hint="eastAsia"/>
                <w:sz w:val="24"/>
                <w:szCs w:val="24"/>
                <w:lang w:val="en-GB"/>
              </w:rPr>
              <w:t>统一复核</w:t>
            </w:r>
            <w:r>
              <w:rPr>
                <w:rFonts w:hAnsi="仿宋" w:cs="Times New Roman" w:hint="eastAsia"/>
                <w:sz w:val="24"/>
                <w:szCs w:val="24"/>
                <w:lang w:val="en-GB"/>
              </w:rPr>
              <w:t>-</w:t>
            </w:r>
            <w:r>
              <w:rPr>
                <w:rFonts w:hAnsi="仿宋" w:cs="Times New Roman" w:hint="eastAsia"/>
                <w:sz w:val="24"/>
                <w:szCs w:val="24"/>
                <w:lang w:val="en-GB"/>
              </w:rPr>
              <w:t>统一复核服务</w:t>
            </w:r>
            <w:r>
              <w:rPr>
                <w:rFonts w:hAnsi="仿宋" w:cs="Times New Roman" w:hint="eastAsia"/>
                <w:sz w:val="24"/>
                <w:szCs w:val="24"/>
                <w:lang w:val="en-GB"/>
              </w:rPr>
              <w:t>-</w:t>
            </w:r>
            <w:r>
              <w:rPr>
                <w:rFonts w:hAnsi="仿宋" w:cs="Times New Roman" w:hint="eastAsia"/>
                <w:sz w:val="24"/>
                <w:szCs w:val="24"/>
                <w:lang w:val="en-GB"/>
              </w:rPr>
              <w:t>复核任务管理</w:t>
            </w:r>
            <w:r>
              <w:rPr>
                <w:rFonts w:hAnsi="仿宋" w:cs="Times New Roman" w:hint="eastAsia"/>
                <w:sz w:val="24"/>
                <w:szCs w:val="24"/>
                <w:lang w:val="en-GB"/>
              </w:rPr>
              <w:t>-</w:t>
            </w:r>
            <w:r>
              <w:rPr>
                <w:rFonts w:hAnsi="仿宋" w:cs="Times New Roman" w:hint="eastAsia"/>
                <w:sz w:val="24"/>
                <w:szCs w:val="24"/>
                <w:lang w:val="en-GB"/>
              </w:rPr>
              <w:t>查询</w:t>
            </w:r>
          </w:p>
        </w:tc>
        <w:tc>
          <w:tcPr>
            <w:tcW w:w="6239" w:type="dxa"/>
            <w:vMerge w:val="restart"/>
            <w:vAlign w:val="center"/>
          </w:tcPr>
          <w:p w:rsidR="00B30F9C" w:rsidRDefault="00E229E2">
            <w:pPr>
              <w:widowControl w:val="0"/>
              <w:spacing w:line="240" w:lineRule="auto"/>
              <w:ind w:firstLineChars="0" w:firstLine="0"/>
              <w:rPr>
                <w:rFonts w:hAnsi="仿宋" w:cs="Times New Roman"/>
                <w:sz w:val="24"/>
                <w:szCs w:val="24"/>
                <w:lang w:val="en-GB"/>
              </w:rPr>
            </w:pPr>
            <w:r>
              <w:rPr>
                <w:rFonts w:hAnsi="仿宋" w:cs="Times New Roman" w:hint="eastAsia"/>
                <w:sz w:val="24"/>
                <w:szCs w:val="24"/>
                <w:lang w:val="en-GB"/>
              </w:rPr>
              <w:t>创设机构可通过【统一复核</w:t>
            </w:r>
            <w:r>
              <w:rPr>
                <w:rFonts w:hAnsi="仿宋" w:cs="Times New Roman"/>
                <w:sz w:val="24"/>
                <w:szCs w:val="24"/>
                <w:lang w:val="en-GB"/>
              </w:rPr>
              <w:t>-</w:t>
            </w:r>
            <w:r>
              <w:rPr>
                <w:rFonts w:hAnsi="仿宋" w:cs="Times New Roman"/>
                <w:sz w:val="24"/>
                <w:szCs w:val="24"/>
                <w:lang w:val="en-GB"/>
              </w:rPr>
              <w:t>统一复核服务</w:t>
            </w:r>
            <w:r>
              <w:rPr>
                <w:rFonts w:hAnsi="仿宋" w:cs="Times New Roman"/>
                <w:sz w:val="24"/>
                <w:szCs w:val="24"/>
                <w:lang w:val="en-GB"/>
              </w:rPr>
              <w:t>-</w:t>
            </w:r>
            <w:r>
              <w:rPr>
                <w:rFonts w:hAnsi="仿宋" w:cs="Times New Roman"/>
                <w:sz w:val="24"/>
                <w:szCs w:val="24"/>
                <w:lang w:val="en-GB"/>
              </w:rPr>
              <w:t>复核任务管理】界面</w:t>
            </w:r>
            <w:r>
              <w:rPr>
                <w:rFonts w:hAnsi="仿宋" w:cs="Times New Roman" w:hint="eastAsia"/>
                <w:sz w:val="24"/>
                <w:szCs w:val="24"/>
                <w:lang w:val="en-GB"/>
              </w:rPr>
              <w:t>，</w:t>
            </w:r>
            <w:r>
              <w:rPr>
                <w:rFonts w:hAnsi="仿宋" w:cs="Times New Roman"/>
                <w:sz w:val="24"/>
                <w:szCs w:val="24"/>
                <w:lang w:val="en-GB"/>
              </w:rPr>
              <w:t>完成复核操作</w:t>
            </w:r>
            <w:r>
              <w:rPr>
                <w:rFonts w:hAnsi="仿宋" w:cs="Times New Roman" w:hint="eastAsia"/>
                <w:sz w:val="24"/>
                <w:szCs w:val="24"/>
                <w:lang w:val="en-GB"/>
              </w:rPr>
              <w:t>。此外，创设机构通过【统一复核</w:t>
            </w:r>
            <w:r>
              <w:rPr>
                <w:rFonts w:hAnsi="仿宋" w:cs="Times New Roman"/>
                <w:sz w:val="24"/>
                <w:szCs w:val="24"/>
                <w:lang w:val="en-GB"/>
              </w:rPr>
              <w:t>-</w:t>
            </w:r>
            <w:r>
              <w:rPr>
                <w:rFonts w:hAnsi="仿宋" w:cs="Times New Roman"/>
                <w:sz w:val="24"/>
                <w:szCs w:val="24"/>
                <w:lang w:val="en-GB"/>
              </w:rPr>
              <w:t>统一复核服务</w:t>
            </w:r>
            <w:r>
              <w:rPr>
                <w:rFonts w:hAnsi="仿宋" w:cs="Times New Roman"/>
                <w:sz w:val="24"/>
                <w:szCs w:val="24"/>
                <w:lang w:val="en-GB"/>
              </w:rPr>
              <w:t>-</w:t>
            </w:r>
            <w:r>
              <w:rPr>
                <w:rFonts w:hAnsi="仿宋" w:cs="Times New Roman" w:hint="eastAsia"/>
                <w:sz w:val="24"/>
                <w:szCs w:val="24"/>
                <w:lang w:val="en-GB"/>
              </w:rPr>
              <w:t>本人提交任务管理</w:t>
            </w:r>
            <w:r>
              <w:rPr>
                <w:rFonts w:hAnsi="仿宋" w:cs="Times New Roman"/>
                <w:sz w:val="24"/>
                <w:szCs w:val="24"/>
                <w:lang w:val="en-GB"/>
              </w:rPr>
              <w:t>】界面</w:t>
            </w:r>
            <w:r>
              <w:rPr>
                <w:rFonts w:hAnsi="仿宋" w:cs="Times New Roman" w:hint="eastAsia"/>
                <w:sz w:val="24"/>
                <w:szCs w:val="24"/>
                <w:lang w:val="en-GB"/>
              </w:rPr>
              <w:t>，可</w:t>
            </w:r>
            <w:r>
              <w:rPr>
                <w:rFonts w:hAnsi="仿宋" w:cs="Times New Roman"/>
                <w:sz w:val="24"/>
                <w:szCs w:val="24"/>
                <w:lang w:val="en-GB"/>
              </w:rPr>
              <w:t>对本人提交但暂未复核的任务进行修改和删除</w:t>
            </w:r>
            <w:r>
              <w:rPr>
                <w:rFonts w:hAnsi="仿宋" w:cs="Times New Roman" w:hint="eastAsia"/>
                <w:sz w:val="24"/>
                <w:szCs w:val="24"/>
                <w:lang w:val="en-GB"/>
              </w:rPr>
              <w:t>。</w:t>
            </w:r>
          </w:p>
        </w:tc>
      </w:tr>
      <w:tr w:rsidR="00B30F9C">
        <w:trPr>
          <w:trHeight w:val="1075"/>
          <w:jc w:val="center"/>
        </w:trPr>
        <w:tc>
          <w:tcPr>
            <w:tcW w:w="844" w:type="dxa"/>
            <w:vAlign w:val="center"/>
          </w:tcPr>
          <w:p w:rsidR="00B30F9C" w:rsidRDefault="00E229E2">
            <w:pPr>
              <w:widowControl w:val="0"/>
              <w:spacing w:line="240" w:lineRule="auto"/>
              <w:ind w:firstLineChars="0" w:firstLine="0"/>
              <w:jc w:val="center"/>
              <w:rPr>
                <w:rFonts w:hAnsi="仿宋" w:cs="Times New Roman"/>
                <w:sz w:val="24"/>
                <w:szCs w:val="24"/>
                <w:lang w:val="en-GB"/>
              </w:rPr>
            </w:pPr>
            <w:r>
              <w:rPr>
                <w:rFonts w:hAnsi="仿宋" w:cs="Times New Roman"/>
                <w:sz w:val="24"/>
                <w:szCs w:val="24"/>
                <w:lang w:val="en-GB"/>
              </w:rPr>
              <w:t>7</w:t>
            </w:r>
          </w:p>
        </w:tc>
        <w:tc>
          <w:tcPr>
            <w:tcW w:w="3260" w:type="dxa"/>
            <w:vAlign w:val="center"/>
          </w:tcPr>
          <w:p w:rsidR="00B30F9C" w:rsidRDefault="00E229E2">
            <w:pPr>
              <w:widowControl w:val="0"/>
              <w:spacing w:line="240" w:lineRule="auto"/>
              <w:ind w:firstLineChars="0" w:firstLine="0"/>
              <w:rPr>
                <w:rFonts w:hAnsi="仿宋" w:cs="Times New Roman"/>
                <w:sz w:val="24"/>
                <w:szCs w:val="24"/>
                <w:lang w:val="en-GB"/>
              </w:rPr>
            </w:pPr>
            <w:r>
              <w:rPr>
                <w:rFonts w:hAnsi="仿宋" w:cs="Times New Roman" w:hint="eastAsia"/>
                <w:sz w:val="24"/>
                <w:szCs w:val="24"/>
                <w:lang w:val="en-GB"/>
              </w:rPr>
              <w:t>统一复核</w:t>
            </w:r>
            <w:r>
              <w:rPr>
                <w:rFonts w:hAnsi="仿宋" w:cs="Times New Roman" w:hint="eastAsia"/>
                <w:sz w:val="24"/>
                <w:szCs w:val="24"/>
                <w:lang w:val="en-GB"/>
              </w:rPr>
              <w:t>-</w:t>
            </w:r>
            <w:r>
              <w:rPr>
                <w:rFonts w:hAnsi="仿宋" w:cs="Times New Roman" w:hint="eastAsia"/>
                <w:sz w:val="24"/>
                <w:szCs w:val="24"/>
                <w:lang w:val="en-GB"/>
              </w:rPr>
              <w:t>统一复核服务</w:t>
            </w:r>
            <w:r>
              <w:rPr>
                <w:rFonts w:hAnsi="仿宋" w:cs="Times New Roman" w:hint="eastAsia"/>
                <w:sz w:val="24"/>
                <w:szCs w:val="24"/>
                <w:lang w:val="en-GB"/>
              </w:rPr>
              <w:t>-</w:t>
            </w:r>
            <w:r>
              <w:rPr>
                <w:rFonts w:hAnsi="仿宋" w:cs="Times New Roman" w:hint="eastAsia"/>
                <w:sz w:val="24"/>
                <w:szCs w:val="24"/>
                <w:lang w:val="en-GB"/>
              </w:rPr>
              <w:t>复核任务管理</w:t>
            </w:r>
            <w:r>
              <w:rPr>
                <w:rFonts w:hAnsi="仿宋" w:cs="Times New Roman" w:hint="eastAsia"/>
                <w:sz w:val="24"/>
                <w:szCs w:val="24"/>
                <w:lang w:val="en-GB"/>
              </w:rPr>
              <w:t>-</w:t>
            </w:r>
            <w:r>
              <w:rPr>
                <w:rFonts w:hAnsi="仿宋" w:cs="Times New Roman" w:hint="eastAsia"/>
                <w:sz w:val="24"/>
                <w:szCs w:val="24"/>
                <w:lang w:val="en-GB"/>
              </w:rPr>
              <w:t>复核</w:t>
            </w:r>
          </w:p>
        </w:tc>
        <w:tc>
          <w:tcPr>
            <w:tcW w:w="6239" w:type="dxa"/>
            <w:vMerge/>
            <w:vAlign w:val="center"/>
          </w:tcPr>
          <w:p w:rsidR="00B30F9C" w:rsidRDefault="00B30F9C">
            <w:pPr>
              <w:widowControl w:val="0"/>
              <w:spacing w:line="240" w:lineRule="auto"/>
              <w:ind w:firstLineChars="0" w:firstLine="0"/>
              <w:rPr>
                <w:rFonts w:hAnsi="仿宋" w:cs="Times New Roman"/>
                <w:sz w:val="24"/>
                <w:szCs w:val="24"/>
                <w:lang w:val="en-GB"/>
              </w:rPr>
            </w:pPr>
          </w:p>
        </w:tc>
      </w:tr>
      <w:tr w:rsidR="00B30F9C">
        <w:trPr>
          <w:trHeight w:val="1075"/>
          <w:jc w:val="center"/>
        </w:trPr>
        <w:tc>
          <w:tcPr>
            <w:tcW w:w="844" w:type="dxa"/>
            <w:vAlign w:val="center"/>
          </w:tcPr>
          <w:p w:rsidR="00B30F9C" w:rsidRDefault="00E229E2">
            <w:pPr>
              <w:widowControl w:val="0"/>
              <w:spacing w:line="240" w:lineRule="auto"/>
              <w:ind w:firstLineChars="0" w:firstLine="0"/>
              <w:jc w:val="center"/>
              <w:rPr>
                <w:rFonts w:hAnsi="仿宋" w:cs="Times New Roman"/>
                <w:sz w:val="24"/>
                <w:szCs w:val="24"/>
                <w:lang w:val="en-GB"/>
              </w:rPr>
            </w:pPr>
            <w:r>
              <w:rPr>
                <w:rFonts w:hAnsi="仿宋" w:cs="Times New Roman"/>
                <w:sz w:val="24"/>
                <w:szCs w:val="24"/>
                <w:lang w:val="en-GB"/>
              </w:rPr>
              <w:t>8</w:t>
            </w:r>
          </w:p>
        </w:tc>
        <w:tc>
          <w:tcPr>
            <w:tcW w:w="3260" w:type="dxa"/>
            <w:vAlign w:val="center"/>
          </w:tcPr>
          <w:p w:rsidR="00B30F9C" w:rsidRDefault="00E229E2">
            <w:pPr>
              <w:widowControl w:val="0"/>
              <w:spacing w:line="240" w:lineRule="auto"/>
              <w:ind w:firstLineChars="0" w:firstLine="0"/>
              <w:rPr>
                <w:rFonts w:hAnsi="仿宋" w:cs="Times New Roman"/>
                <w:sz w:val="24"/>
                <w:szCs w:val="24"/>
                <w:lang w:val="en-GB"/>
              </w:rPr>
            </w:pPr>
            <w:r>
              <w:rPr>
                <w:rFonts w:hAnsi="仿宋" w:cs="Times New Roman" w:hint="eastAsia"/>
                <w:sz w:val="24"/>
                <w:szCs w:val="24"/>
                <w:lang w:val="en-GB"/>
              </w:rPr>
              <w:t>统一复核</w:t>
            </w:r>
            <w:r>
              <w:rPr>
                <w:rFonts w:hAnsi="仿宋" w:cs="Times New Roman" w:hint="eastAsia"/>
                <w:sz w:val="24"/>
                <w:szCs w:val="24"/>
                <w:lang w:val="en-GB"/>
              </w:rPr>
              <w:t>-</w:t>
            </w:r>
            <w:r>
              <w:rPr>
                <w:rFonts w:hAnsi="仿宋" w:cs="Times New Roman" w:hint="eastAsia"/>
                <w:sz w:val="24"/>
                <w:szCs w:val="24"/>
                <w:lang w:val="en-GB"/>
              </w:rPr>
              <w:t>统一复核服务</w:t>
            </w:r>
            <w:r>
              <w:rPr>
                <w:rFonts w:hAnsi="仿宋" w:cs="Times New Roman" w:hint="eastAsia"/>
                <w:sz w:val="24"/>
                <w:szCs w:val="24"/>
                <w:lang w:val="en-GB"/>
              </w:rPr>
              <w:t>-</w:t>
            </w:r>
            <w:r>
              <w:rPr>
                <w:rFonts w:hAnsi="仿宋" w:cs="Times New Roman" w:hint="eastAsia"/>
                <w:sz w:val="24"/>
                <w:szCs w:val="24"/>
                <w:lang w:val="en-GB"/>
              </w:rPr>
              <w:t>复核任务管理</w:t>
            </w:r>
            <w:r>
              <w:rPr>
                <w:rFonts w:hAnsi="仿宋" w:cs="Times New Roman" w:hint="eastAsia"/>
                <w:sz w:val="24"/>
                <w:szCs w:val="24"/>
                <w:lang w:val="en-GB"/>
              </w:rPr>
              <w:t>-</w:t>
            </w:r>
            <w:r>
              <w:rPr>
                <w:rFonts w:hAnsi="仿宋" w:cs="Times New Roman" w:hint="eastAsia"/>
                <w:sz w:val="24"/>
                <w:szCs w:val="24"/>
                <w:lang w:val="en-GB"/>
              </w:rPr>
              <w:t>批量复核通过</w:t>
            </w:r>
          </w:p>
        </w:tc>
        <w:tc>
          <w:tcPr>
            <w:tcW w:w="6239" w:type="dxa"/>
            <w:vMerge/>
            <w:vAlign w:val="center"/>
          </w:tcPr>
          <w:p w:rsidR="00B30F9C" w:rsidRDefault="00B30F9C">
            <w:pPr>
              <w:widowControl w:val="0"/>
              <w:spacing w:line="240" w:lineRule="auto"/>
              <w:ind w:firstLineChars="0" w:firstLine="0"/>
              <w:rPr>
                <w:rFonts w:hAnsi="仿宋" w:cs="Times New Roman"/>
                <w:sz w:val="24"/>
                <w:szCs w:val="24"/>
                <w:lang w:val="en-GB"/>
              </w:rPr>
            </w:pPr>
          </w:p>
        </w:tc>
      </w:tr>
      <w:tr w:rsidR="00B30F9C">
        <w:trPr>
          <w:trHeight w:val="1075"/>
          <w:jc w:val="center"/>
        </w:trPr>
        <w:tc>
          <w:tcPr>
            <w:tcW w:w="844" w:type="dxa"/>
            <w:vAlign w:val="center"/>
          </w:tcPr>
          <w:p w:rsidR="00B30F9C" w:rsidRDefault="00E229E2">
            <w:pPr>
              <w:widowControl w:val="0"/>
              <w:spacing w:line="240" w:lineRule="auto"/>
              <w:ind w:firstLineChars="0" w:firstLine="0"/>
              <w:jc w:val="center"/>
              <w:rPr>
                <w:rFonts w:hAnsi="仿宋" w:cs="Times New Roman"/>
                <w:sz w:val="24"/>
                <w:szCs w:val="24"/>
                <w:lang w:val="en-GB"/>
              </w:rPr>
            </w:pPr>
            <w:r>
              <w:rPr>
                <w:rFonts w:hAnsi="仿宋" w:cs="Times New Roman"/>
                <w:sz w:val="24"/>
                <w:szCs w:val="24"/>
                <w:lang w:val="en-GB"/>
              </w:rPr>
              <w:t>9</w:t>
            </w:r>
          </w:p>
        </w:tc>
        <w:tc>
          <w:tcPr>
            <w:tcW w:w="3260" w:type="dxa"/>
            <w:vAlign w:val="center"/>
          </w:tcPr>
          <w:p w:rsidR="00B30F9C" w:rsidRDefault="00E229E2">
            <w:pPr>
              <w:widowControl w:val="0"/>
              <w:spacing w:line="240" w:lineRule="auto"/>
              <w:ind w:firstLineChars="0" w:firstLine="0"/>
              <w:rPr>
                <w:rFonts w:hAnsi="仿宋" w:cs="Times New Roman"/>
                <w:sz w:val="24"/>
                <w:szCs w:val="24"/>
                <w:lang w:val="en-GB"/>
              </w:rPr>
            </w:pPr>
            <w:r>
              <w:rPr>
                <w:rFonts w:hAnsi="仿宋" w:cs="Times New Roman" w:hint="eastAsia"/>
                <w:sz w:val="24"/>
                <w:szCs w:val="24"/>
                <w:lang w:val="en-GB"/>
              </w:rPr>
              <w:t>统一复核</w:t>
            </w:r>
            <w:r>
              <w:rPr>
                <w:rFonts w:hAnsi="仿宋" w:cs="Times New Roman" w:hint="eastAsia"/>
                <w:sz w:val="24"/>
                <w:szCs w:val="24"/>
                <w:lang w:val="en-GB"/>
              </w:rPr>
              <w:t>-</w:t>
            </w:r>
            <w:r>
              <w:rPr>
                <w:rFonts w:hAnsi="仿宋" w:cs="Times New Roman" w:hint="eastAsia"/>
                <w:sz w:val="24"/>
                <w:szCs w:val="24"/>
                <w:lang w:val="en-GB"/>
              </w:rPr>
              <w:t>统一复核服务</w:t>
            </w:r>
            <w:r>
              <w:rPr>
                <w:rFonts w:hAnsi="仿宋" w:cs="Times New Roman" w:hint="eastAsia"/>
                <w:sz w:val="24"/>
                <w:szCs w:val="24"/>
                <w:lang w:val="en-GB"/>
              </w:rPr>
              <w:t>-</w:t>
            </w:r>
            <w:r>
              <w:rPr>
                <w:rFonts w:hAnsi="仿宋" w:cs="Times New Roman" w:hint="eastAsia"/>
                <w:sz w:val="24"/>
                <w:szCs w:val="24"/>
                <w:lang w:val="en-GB"/>
              </w:rPr>
              <w:t>本人提交任务管理</w:t>
            </w:r>
            <w:r>
              <w:rPr>
                <w:rFonts w:hAnsi="仿宋" w:cs="Times New Roman" w:hint="eastAsia"/>
                <w:sz w:val="24"/>
                <w:szCs w:val="24"/>
                <w:lang w:val="en-GB"/>
              </w:rPr>
              <w:t>-</w:t>
            </w:r>
            <w:r>
              <w:rPr>
                <w:rFonts w:hAnsi="仿宋" w:cs="Times New Roman" w:hint="eastAsia"/>
                <w:sz w:val="24"/>
                <w:szCs w:val="24"/>
                <w:lang w:val="en-GB"/>
              </w:rPr>
              <w:t>查询</w:t>
            </w:r>
          </w:p>
        </w:tc>
        <w:tc>
          <w:tcPr>
            <w:tcW w:w="6239" w:type="dxa"/>
            <w:vMerge/>
            <w:vAlign w:val="center"/>
          </w:tcPr>
          <w:p w:rsidR="00B30F9C" w:rsidRDefault="00B30F9C">
            <w:pPr>
              <w:widowControl w:val="0"/>
              <w:spacing w:line="240" w:lineRule="auto"/>
              <w:ind w:firstLineChars="0" w:firstLine="0"/>
              <w:rPr>
                <w:rFonts w:hAnsi="仿宋" w:cs="Times New Roman"/>
                <w:sz w:val="24"/>
                <w:szCs w:val="24"/>
                <w:lang w:val="en-GB"/>
              </w:rPr>
            </w:pPr>
          </w:p>
        </w:tc>
      </w:tr>
      <w:tr w:rsidR="00B30F9C">
        <w:trPr>
          <w:trHeight w:val="1075"/>
          <w:jc w:val="center"/>
        </w:trPr>
        <w:tc>
          <w:tcPr>
            <w:tcW w:w="844" w:type="dxa"/>
            <w:vAlign w:val="center"/>
          </w:tcPr>
          <w:p w:rsidR="00B30F9C" w:rsidRDefault="00E229E2">
            <w:pPr>
              <w:widowControl w:val="0"/>
              <w:spacing w:line="240" w:lineRule="auto"/>
              <w:ind w:firstLineChars="0" w:firstLine="0"/>
              <w:jc w:val="center"/>
              <w:rPr>
                <w:rFonts w:hAnsi="仿宋" w:cs="Times New Roman"/>
                <w:sz w:val="24"/>
                <w:szCs w:val="24"/>
                <w:lang w:val="en-GB"/>
              </w:rPr>
            </w:pPr>
            <w:r>
              <w:rPr>
                <w:rFonts w:hAnsi="仿宋" w:cs="Times New Roman" w:hint="eastAsia"/>
                <w:sz w:val="24"/>
                <w:szCs w:val="24"/>
                <w:lang w:val="en-GB"/>
              </w:rPr>
              <w:t>1</w:t>
            </w:r>
            <w:r>
              <w:rPr>
                <w:rFonts w:hAnsi="仿宋" w:cs="Times New Roman"/>
                <w:sz w:val="24"/>
                <w:szCs w:val="24"/>
                <w:lang w:val="en-GB"/>
              </w:rPr>
              <w:t>0</w:t>
            </w:r>
          </w:p>
        </w:tc>
        <w:tc>
          <w:tcPr>
            <w:tcW w:w="3260" w:type="dxa"/>
            <w:vAlign w:val="center"/>
          </w:tcPr>
          <w:p w:rsidR="00B30F9C" w:rsidRDefault="00E229E2">
            <w:pPr>
              <w:widowControl w:val="0"/>
              <w:spacing w:line="240" w:lineRule="auto"/>
              <w:ind w:firstLineChars="0" w:firstLine="0"/>
              <w:rPr>
                <w:rFonts w:hAnsi="仿宋" w:cs="Times New Roman"/>
                <w:sz w:val="24"/>
                <w:szCs w:val="24"/>
                <w:lang w:val="en-GB"/>
              </w:rPr>
            </w:pPr>
            <w:r>
              <w:rPr>
                <w:rFonts w:hAnsi="仿宋" w:cs="Times New Roman" w:hint="eastAsia"/>
                <w:sz w:val="24"/>
                <w:szCs w:val="24"/>
                <w:lang w:val="en-GB"/>
              </w:rPr>
              <w:t>统一复核</w:t>
            </w:r>
            <w:r>
              <w:rPr>
                <w:rFonts w:hAnsi="仿宋" w:cs="Times New Roman" w:hint="eastAsia"/>
                <w:sz w:val="24"/>
                <w:szCs w:val="24"/>
                <w:lang w:val="en-GB"/>
              </w:rPr>
              <w:t>-</w:t>
            </w:r>
            <w:r>
              <w:rPr>
                <w:rFonts w:hAnsi="仿宋" w:cs="Times New Roman" w:hint="eastAsia"/>
                <w:sz w:val="24"/>
                <w:szCs w:val="24"/>
                <w:lang w:val="en-GB"/>
              </w:rPr>
              <w:t>统一复核服务</w:t>
            </w:r>
            <w:r>
              <w:rPr>
                <w:rFonts w:hAnsi="仿宋" w:cs="Times New Roman" w:hint="eastAsia"/>
                <w:sz w:val="24"/>
                <w:szCs w:val="24"/>
                <w:lang w:val="en-GB"/>
              </w:rPr>
              <w:t>-</w:t>
            </w:r>
            <w:r>
              <w:rPr>
                <w:rFonts w:hAnsi="仿宋" w:cs="Times New Roman" w:hint="eastAsia"/>
                <w:sz w:val="24"/>
                <w:szCs w:val="24"/>
                <w:lang w:val="en-GB"/>
              </w:rPr>
              <w:t>本人提交任务管理</w:t>
            </w:r>
            <w:r>
              <w:rPr>
                <w:rFonts w:hAnsi="仿宋" w:cs="Times New Roman" w:hint="eastAsia"/>
                <w:sz w:val="24"/>
                <w:szCs w:val="24"/>
                <w:lang w:val="en-GB"/>
              </w:rPr>
              <w:t>-</w:t>
            </w:r>
            <w:r>
              <w:rPr>
                <w:rFonts w:hAnsi="仿宋" w:cs="Times New Roman" w:hint="eastAsia"/>
                <w:sz w:val="24"/>
                <w:szCs w:val="24"/>
                <w:lang w:val="en-GB"/>
              </w:rPr>
              <w:t>修改</w:t>
            </w:r>
          </w:p>
        </w:tc>
        <w:tc>
          <w:tcPr>
            <w:tcW w:w="6239" w:type="dxa"/>
            <w:vMerge/>
            <w:vAlign w:val="center"/>
          </w:tcPr>
          <w:p w:rsidR="00B30F9C" w:rsidRDefault="00B30F9C">
            <w:pPr>
              <w:widowControl w:val="0"/>
              <w:spacing w:line="240" w:lineRule="auto"/>
              <w:ind w:firstLineChars="0" w:firstLine="0"/>
              <w:rPr>
                <w:rFonts w:hAnsi="仿宋" w:cs="Times New Roman"/>
                <w:sz w:val="24"/>
                <w:szCs w:val="24"/>
                <w:lang w:val="en-GB"/>
              </w:rPr>
            </w:pPr>
          </w:p>
        </w:tc>
      </w:tr>
      <w:tr w:rsidR="00B30F9C">
        <w:trPr>
          <w:trHeight w:val="1075"/>
          <w:jc w:val="center"/>
        </w:trPr>
        <w:tc>
          <w:tcPr>
            <w:tcW w:w="844" w:type="dxa"/>
            <w:vAlign w:val="center"/>
          </w:tcPr>
          <w:p w:rsidR="00B30F9C" w:rsidRDefault="00E229E2">
            <w:pPr>
              <w:widowControl w:val="0"/>
              <w:spacing w:line="240" w:lineRule="auto"/>
              <w:ind w:firstLineChars="0" w:firstLine="0"/>
              <w:jc w:val="center"/>
              <w:rPr>
                <w:rFonts w:hAnsi="仿宋" w:cs="Times New Roman"/>
                <w:sz w:val="24"/>
                <w:szCs w:val="24"/>
                <w:lang w:val="en-GB"/>
              </w:rPr>
            </w:pPr>
            <w:r>
              <w:rPr>
                <w:rFonts w:hAnsi="仿宋" w:cs="Times New Roman" w:hint="eastAsia"/>
                <w:sz w:val="24"/>
                <w:szCs w:val="24"/>
                <w:lang w:val="en-GB"/>
              </w:rPr>
              <w:t>1</w:t>
            </w:r>
            <w:r>
              <w:rPr>
                <w:rFonts w:hAnsi="仿宋" w:cs="Times New Roman"/>
                <w:sz w:val="24"/>
                <w:szCs w:val="24"/>
                <w:lang w:val="en-GB"/>
              </w:rPr>
              <w:t>1</w:t>
            </w:r>
          </w:p>
        </w:tc>
        <w:tc>
          <w:tcPr>
            <w:tcW w:w="3260" w:type="dxa"/>
            <w:vAlign w:val="center"/>
          </w:tcPr>
          <w:p w:rsidR="00B30F9C" w:rsidRDefault="00E229E2">
            <w:pPr>
              <w:widowControl w:val="0"/>
              <w:spacing w:line="240" w:lineRule="auto"/>
              <w:ind w:firstLineChars="0" w:firstLine="0"/>
              <w:rPr>
                <w:rFonts w:hAnsi="仿宋" w:cs="Times New Roman"/>
                <w:sz w:val="24"/>
                <w:szCs w:val="24"/>
                <w:lang w:val="en-GB"/>
              </w:rPr>
            </w:pPr>
            <w:r>
              <w:rPr>
                <w:rFonts w:hAnsi="仿宋" w:cs="Times New Roman" w:hint="eastAsia"/>
                <w:sz w:val="24"/>
                <w:szCs w:val="24"/>
                <w:lang w:val="en-GB"/>
              </w:rPr>
              <w:t>统一复核</w:t>
            </w:r>
            <w:r>
              <w:rPr>
                <w:rFonts w:hAnsi="仿宋" w:cs="Times New Roman" w:hint="eastAsia"/>
                <w:sz w:val="24"/>
                <w:szCs w:val="24"/>
                <w:lang w:val="en-GB"/>
              </w:rPr>
              <w:t>-</w:t>
            </w:r>
            <w:r>
              <w:rPr>
                <w:rFonts w:hAnsi="仿宋" w:cs="Times New Roman" w:hint="eastAsia"/>
                <w:sz w:val="24"/>
                <w:szCs w:val="24"/>
                <w:lang w:val="en-GB"/>
              </w:rPr>
              <w:t>统一复核服务</w:t>
            </w:r>
            <w:r>
              <w:rPr>
                <w:rFonts w:hAnsi="仿宋" w:cs="Times New Roman" w:hint="eastAsia"/>
                <w:sz w:val="24"/>
                <w:szCs w:val="24"/>
                <w:lang w:val="en-GB"/>
              </w:rPr>
              <w:t>-</w:t>
            </w:r>
            <w:r>
              <w:rPr>
                <w:rFonts w:hAnsi="仿宋" w:cs="Times New Roman" w:hint="eastAsia"/>
                <w:sz w:val="24"/>
                <w:szCs w:val="24"/>
                <w:lang w:val="en-GB"/>
              </w:rPr>
              <w:t>本人提交任务管理</w:t>
            </w:r>
            <w:r>
              <w:rPr>
                <w:rFonts w:hAnsi="仿宋" w:cs="Times New Roman" w:hint="eastAsia"/>
                <w:sz w:val="24"/>
                <w:szCs w:val="24"/>
                <w:lang w:val="en-GB"/>
              </w:rPr>
              <w:t>-</w:t>
            </w:r>
            <w:r>
              <w:rPr>
                <w:rFonts w:hAnsi="仿宋" w:cs="Times New Roman" w:hint="eastAsia"/>
                <w:sz w:val="24"/>
                <w:szCs w:val="24"/>
                <w:lang w:val="en-GB"/>
              </w:rPr>
              <w:t>删除</w:t>
            </w:r>
          </w:p>
        </w:tc>
        <w:tc>
          <w:tcPr>
            <w:tcW w:w="6239" w:type="dxa"/>
            <w:vMerge/>
            <w:vAlign w:val="center"/>
          </w:tcPr>
          <w:p w:rsidR="00B30F9C" w:rsidRDefault="00B30F9C">
            <w:pPr>
              <w:widowControl w:val="0"/>
              <w:spacing w:line="240" w:lineRule="auto"/>
              <w:ind w:firstLineChars="0" w:firstLine="0"/>
              <w:rPr>
                <w:rFonts w:hAnsi="仿宋" w:cs="Times New Roman"/>
                <w:sz w:val="24"/>
                <w:szCs w:val="24"/>
                <w:lang w:val="en-GB"/>
              </w:rPr>
            </w:pPr>
          </w:p>
        </w:tc>
      </w:tr>
    </w:tbl>
    <w:p w:rsidR="00B30F9C" w:rsidRDefault="00E229E2">
      <w:pPr>
        <w:pStyle w:val="ac"/>
        <w:keepNext w:val="0"/>
        <w:keepLines w:val="0"/>
        <w:widowControl/>
        <w:topLinePunct/>
        <w:ind w:firstLine="640"/>
        <w:rPr>
          <w:bCs w:val="0"/>
          <w:lang w:val="en-US"/>
        </w:rPr>
      </w:pPr>
      <w:bookmarkStart w:id="13" w:name="_Toc152944252"/>
      <w:r>
        <w:rPr>
          <w:bCs w:val="0"/>
        </w:rPr>
        <w:t>1.</w:t>
      </w:r>
      <w:r>
        <w:rPr>
          <w:bCs w:val="0"/>
          <w:lang w:val="en-US"/>
        </w:rPr>
        <w:t>5</w:t>
      </w:r>
      <w:r>
        <w:rPr>
          <w:rFonts w:hint="eastAsia"/>
          <w:bCs w:val="0"/>
          <w:lang w:val="en-US"/>
        </w:rPr>
        <w:t>上海清算所运营及业务联系信息</w:t>
      </w:r>
      <w:bookmarkEnd w:id="13"/>
    </w:p>
    <w:p w:rsidR="00B30F9C" w:rsidRDefault="00E229E2">
      <w:pPr>
        <w:ind w:firstLineChars="0" w:firstLine="0"/>
        <w:rPr>
          <w:b/>
        </w:rPr>
      </w:pPr>
      <w:r>
        <w:rPr>
          <w:rFonts w:hint="eastAsia"/>
        </w:rPr>
        <w:t xml:space="preserve">    </w:t>
      </w:r>
      <w:r>
        <w:rPr>
          <w:rFonts w:hint="eastAsia"/>
          <w:b/>
        </w:rPr>
        <w:t>运营咨询联系方式：</w:t>
      </w:r>
    </w:p>
    <w:p w:rsidR="00B30F9C" w:rsidRDefault="00E229E2">
      <w:pPr>
        <w:ind w:firstLine="640"/>
      </w:pPr>
      <w:r>
        <w:rPr>
          <w:rFonts w:hint="eastAsia"/>
        </w:rPr>
        <w:t>上海清算所运营部债券发行团队</w:t>
      </w:r>
    </w:p>
    <w:p w:rsidR="00B30F9C" w:rsidRDefault="00E229E2">
      <w:pPr>
        <w:ind w:firstLine="640"/>
      </w:pPr>
      <w:r>
        <w:t>电话：</w:t>
      </w:r>
      <w:r>
        <w:t>021-23198888</w:t>
      </w:r>
    </w:p>
    <w:p w:rsidR="00B30F9C" w:rsidRDefault="00E229E2">
      <w:pPr>
        <w:ind w:firstLine="640"/>
      </w:pPr>
      <w:r>
        <w:t>邮箱：</w:t>
      </w:r>
      <w:r>
        <w:t>fx@shclearing.com.cn</w:t>
      </w:r>
    </w:p>
    <w:p w:rsidR="00B30F9C" w:rsidRDefault="00E229E2">
      <w:pPr>
        <w:spacing w:line="240" w:lineRule="auto"/>
        <w:ind w:firstLineChars="0" w:firstLine="0"/>
        <w:jc w:val="left"/>
      </w:pPr>
      <w:r>
        <w:br w:type="page"/>
      </w:r>
    </w:p>
    <w:p w:rsidR="00B30F9C" w:rsidRDefault="00E229E2">
      <w:pPr>
        <w:pStyle w:val="ab"/>
        <w:keepNext w:val="0"/>
        <w:keepLines w:val="0"/>
        <w:widowControl/>
        <w:topLinePunct/>
      </w:pPr>
      <w:bookmarkStart w:id="14" w:name="_Toc152944253"/>
      <w:bookmarkStart w:id="15" w:name="_Toc129621326"/>
      <w:r>
        <w:rPr>
          <w:rFonts w:hint="eastAsia"/>
        </w:rPr>
        <w:t>第二章</w:t>
      </w:r>
      <w:r>
        <w:rPr>
          <w:rFonts w:hint="eastAsia"/>
        </w:rPr>
        <w:t xml:space="preserve"> </w:t>
      </w:r>
      <w:r>
        <w:rPr>
          <w:rFonts w:hint="eastAsia"/>
        </w:rPr>
        <w:t>系统操作步骤</w:t>
      </w:r>
      <w:bookmarkEnd w:id="14"/>
      <w:bookmarkEnd w:id="15"/>
    </w:p>
    <w:p w:rsidR="00B30F9C" w:rsidRDefault="00E229E2">
      <w:pPr>
        <w:pStyle w:val="ac"/>
        <w:keepNext w:val="0"/>
        <w:keepLines w:val="0"/>
        <w:widowControl/>
        <w:topLinePunct/>
        <w:ind w:firstLine="640"/>
        <w:rPr>
          <w:bCs w:val="0"/>
          <w:lang w:val="en-US"/>
        </w:rPr>
      </w:pPr>
      <w:bookmarkStart w:id="16" w:name="_Toc152944254"/>
      <w:bookmarkStart w:id="17" w:name="_Toc129621327"/>
      <w:r>
        <w:rPr>
          <w:bCs w:val="0"/>
        </w:rPr>
        <w:t>2.1</w:t>
      </w:r>
      <w:r>
        <w:rPr>
          <w:rFonts w:hint="eastAsia"/>
          <w:bCs w:val="0"/>
          <w:lang w:val="en-US"/>
        </w:rPr>
        <w:t>相关系统操作步骤</w:t>
      </w:r>
      <w:bookmarkEnd w:id="16"/>
      <w:bookmarkEnd w:id="17"/>
    </w:p>
    <w:p w:rsidR="00B30F9C" w:rsidRDefault="00E229E2">
      <w:pPr>
        <w:pStyle w:val="ae"/>
        <w:ind w:firstLine="640"/>
        <w:rPr>
          <w:b w:val="0"/>
        </w:rPr>
      </w:pPr>
      <w:bookmarkStart w:id="18" w:name="_Toc129621328"/>
      <w:bookmarkStart w:id="19" w:name="_Toc152944255"/>
      <w:r>
        <w:rPr>
          <w:rFonts w:hint="eastAsia"/>
        </w:rPr>
        <w:t>2</w:t>
      </w:r>
      <w:r>
        <w:t>.1.1</w:t>
      </w:r>
      <w:bookmarkEnd w:id="18"/>
      <w:r>
        <w:rPr>
          <w:rFonts w:hint="eastAsia"/>
        </w:rPr>
        <w:t>录入凭证</w:t>
      </w:r>
      <w:r>
        <w:t>产品</w:t>
      </w:r>
      <w:r>
        <w:rPr>
          <w:rFonts w:hint="eastAsia"/>
        </w:rPr>
        <w:t>登记</w:t>
      </w:r>
      <w:r>
        <w:t>要素信息</w:t>
      </w:r>
      <w:bookmarkEnd w:id="19"/>
    </w:p>
    <w:p w:rsidR="00B30F9C" w:rsidRDefault="00E229E2">
      <w:pPr>
        <w:ind w:firstLine="640"/>
      </w:pPr>
      <w:r>
        <w:rPr>
          <w:rFonts w:hint="eastAsia"/>
        </w:rPr>
        <w:t>创设机构</w:t>
      </w:r>
      <w:r>
        <w:t>在</w:t>
      </w:r>
      <w:r>
        <w:rPr>
          <w:rFonts w:hint="eastAsia"/>
        </w:rPr>
        <w:t>凭证</w:t>
      </w:r>
      <w:r>
        <w:t>登记日中午</w:t>
      </w:r>
      <w:r>
        <w:t>12:00</w:t>
      </w:r>
      <w:r>
        <w:t>之前，登录上海清算所综合业务系统客户端，进入</w:t>
      </w:r>
      <w:r>
        <w:rPr>
          <w:rFonts w:hint="eastAsia"/>
        </w:rPr>
        <w:t>【证券簿记</w:t>
      </w:r>
      <w:r>
        <w:rPr>
          <w:rFonts w:hint="eastAsia"/>
        </w:rPr>
        <w:t>-</w:t>
      </w:r>
      <w:r>
        <w:rPr>
          <w:rFonts w:hint="eastAsia"/>
        </w:rPr>
        <w:t>综合查询</w:t>
      </w:r>
      <w:r>
        <w:rPr>
          <w:rFonts w:hint="eastAsia"/>
        </w:rPr>
        <w:t>-</w:t>
      </w:r>
      <w:r>
        <w:rPr>
          <w:rFonts w:hint="eastAsia"/>
        </w:rPr>
        <w:t>产品要素维护</w:t>
      </w:r>
      <w:r>
        <w:t>】界面</w:t>
      </w:r>
      <w:r>
        <w:rPr>
          <w:rFonts w:hint="eastAsia"/>
        </w:rPr>
        <w:t>。</w:t>
      </w:r>
    </w:p>
    <w:p w:rsidR="00B30F9C" w:rsidRDefault="00E229E2">
      <w:pPr>
        <w:spacing w:line="240" w:lineRule="auto"/>
        <w:ind w:firstLineChars="0" w:firstLine="0"/>
      </w:pPr>
      <w:r>
        <w:rPr>
          <w:noProof/>
        </w:rPr>
        <w:drawing>
          <wp:inline distT="0" distB="0" distL="0" distR="0">
            <wp:extent cx="5238750" cy="28479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rcRect r="664" b="4003"/>
                    <a:stretch>
                      <a:fillRect/>
                    </a:stretch>
                  </pic:blipFill>
                  <pic:spPr>
                    <a:xfrm>
                      <a:off x="0" y="0"/>
                      <a:ext cx="5239297" cy="2848273"/>
                    </a:xfrm>
                    <a:prstGeom prst="rect">
                      <a:avLst/>
                    </a:prstGeom>
                    <a:ln>
                      <a:noFill/>
                    </a:ln>
                  </pic:spPr>
                </pic:pic>
              </a:graphicData>
            </a:graphic>
          </wp:inline>
        </w:drawing>
      </w:r>
    </w:p>
    <w:p w:rsidR="00B30F9C" w:rsidRDefault="00E229E2">
      <w:pPr>
        <w:ind w:firstLine="640"/>
      </w:pPr>
      <w:r>
        <w:rPr>
          <w:rFonts w:hint="eastAsia"/>
        </w:rPr>
        <w:t>点击【新增】按钮，在弹出的【新增要素清单】界面中录入以下信息：</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gridCol w:w="4184"/>
        <w:gridCol w:w="3827"/>
      </w:tblGrid>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Chars="82" w:firstLine="198"/>
              <w:rPr>
                <w:rFonts w:hAnsi="仿宋" w:cs="Calibri"/>
                <w:b/>
                <w:bCs/>
                <w:sz w:val="24"/>
                <w:szCs w:val="28"/>
              </w:rPr>
            </w:pPr>
            <w:r>
              <w:rPr>
                <w:rFonts w:hAnsi="仿宋" w:cs="Calibri" w:hint="eastAsia"/>
                <w:b/>
                <w:bCs/>
                <w:sz w:val="24"/>
                <w:szCs w:val="28"/>
              </w:rPr>
              <w:t>序号</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482"/>
              <w:rPr>
                <w:rFonts w:hAnsi="仿宋" w:cs="Calibri"/>
                <w:b/>
                <w:bCs/>
                <w:sz w:val="24"/>
                <w:szCs w:val="28"/>
              </w:rPr>
            </w:pPr>
            <w:r>
              <w:rPr>
                <w:rFonts w:hAnsi="仿宋" w:cs="Calibri" w:hint="eastAsia"/>
                <w:b/>
                <w:bCs/>
                <w:sz w:val="24"/>
                <w:szCs w:val="28"/>
              </w:rPr>
              <w:t>要素名称</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482"/>
              <w:jc w:val="left"/>
              <w:rPr>
                <w:rFonts w:hAnsi="仿宋" w:cs="Calibri"/>
                <w:b/>
                <w:bCs/>
                <w:sz w:val="24"/>
                <w:szCs w:val="28"/>
              </w:rPr>
            </w:pPr>
            <w:r>
              <w:rPr>
                <w:rFonts w:hAnsi="仿宋" w:cs="Calibri" w:hint="eastAsia"/>
                <w:b/>
                <w:bCs/>
                <w:sz w:val="24"/>
                <w:szCs w:val="28"/>
              </w:rPr>
              <w:t>录入值要求</w:t>
            </w:r>
          </w:p>
        </w:tc>
      </w:tr>
      <w:tr w:rsidR="00B30F9C">
        <w:trPr>
          <w:trHeight w:val="470"/>
          <w:jc w:val="center"/>
        </w:trPr>
        <w:tc>
          <w:tcPr>
            <w:tcW w:w="9067" w:type="dxa"/>
            <w:gridSpan w:val="3"/>
            <w:tcBorders>
              <w:top w:val="single" w:sz="4" w:space="0" w:color="auto"/>
              <w:left w:val="single" w:sz="4" w:space="0" w:color="auto"/>
              <w:bottom w:val="single" w:sz="4" w:space="0" w:color="auto"/>
              <w:right w:val="single" w:sz="4" w:space="0" w:color="auto"/>
            </w:tcBorders>
            <w:vAlign w:val="center"/>
          </w:tcPr>
          <w:p w:rsidR="00B30F9C" w:rsidRDefault="00E229E2">
            <w:pPr>
              <w:ind w:firstLineChars="0" w:firstLine="0"/>
              <w:jc w:val="left"/>
              <w:rPr>
                <w:rFonts w:hAnsi="仿宋" w:cs="Calibri"/>
                <w:b/>
                <w:bCs/>
                <w:sz w:val="24"/>
                <w:szCs w:val="28"/>
              </w:rPr>
            </w:pPr>
            <w:r>
              <w:rPr>
                <w:rFonts w:hAnsi="仿宋" w:cs="Calibri"/>
                <w:b/>
                <w:bCs/>
                <w:sz w:val="24"/>
                <w:szCs w:val="28"/>
              </w:rPr>
              <w:t>主要要素</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rPr>
                <w:rFonts w:hAnsi="仿宋" w:cs="Calibri"/>
                <w:sz w:val="24"/>
                <w:szCs w:val="24"/>
              </w:rPr>
            </w:pPr>
            <w:r>
              <w:rPr>
                <w:rFonts w:hAnsi="仿宋" w:cs="Calibri" w:hint="eastAsia"/>
                <w:sz w:val="24"/>
                <w:szCs w:val="24"/>
              </w:rPr>
              <w:t>1</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rPr>
                <w:rFonts w:hAnsi="仿宋" w:cs="Calibri"/>
                <w:sz w:val="24"/>
                <w:szCs w:val="28"/>
              </w:rPr>
            </w:pPr>
            <w:r>
              <w:rPr>
                <w:rFonts w:hAnsi="仿宋" w:cs="Calibri" w:hint="eastAsia"/>
                <w:sz w:val="24"/>
                <w:szCs w:val="28"/>
              </w:rPr>
              <w:t>产品类型</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Chars="0" w:firstLine="0"/>
              <w:jc w:val="left"/>
              <w:rPr>
                <w:rFonts w:hAnsi="仿宋" w:cs="Calibri"/>
                <w:sz w:val="24"/>
                <w:szCs w:val="28"/>
              </w:rPr>
            </w:pPr>
            <w:r>
              <w:rPr>
                <w:rFonts w:hAnsi="仿宋" w:cs="Calibri" w:hint="eastAsia"/>
                <w:sz w:val="24"/>
                <w:szCs w:val="28"/>
              </w:rPr>
              <w:t>0</w:t>
            </w:r>
            <w:r>
              <w:rPr>
                <w:rFonts w:hAnsi="仿宋" w:cs="Calibri"/>
                <w:sz w:val="24"/>
                <w:szCs w:val="28"/>
              </w:rPr>
              <w:t>2-</w:t>
            </w:r>
            <w:r>
              <w:rPr>
                <w:rFonts w:hAnsi="仿宋" w:cs="Calibri"/>
                <w:sz w:val="24"/>
                <w:szCs w:val="28"/>
              </w:rPr>
              <w:t>信用风险缓释凭证</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rPr>
                <w:rFonts w:hAnsi="仿宋" w:cs="Calibri"/>
                <w:sz w:val="24"/>
                <w:szCs w:val="24"/>
              </w:rPr>
            </w:pPr>
            <w:r>
              <w:rPr>
                <w:rFonts w:hAnsi="仿宋" w:cs="Calibri" w:hint="eastAsia"/>
                <w:sz w:val="24"/>
                <w:szCs w:val="24"/>
              </w:rPr>
              <w:t>2</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rPr>
                <w:rFonts w:hAnsi="仿宋" w:cs="Calibri"/>
                <w:sz w:val="24"/>
                <w:szCs w:val="28"/>
              </w:rPr>
            </w:pPr>
            <w:r>
              <w:rPr>
                <w:rFonts w:hAnsi="仿宋" w:cs="Calibri"/>
                <w:sz w:val="24"/>
                <w:szCs w:val="24"/>
              </w:rPr>
              <w:t>凭证代码</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必填，</w:t>
            </w:r>
            <w:r>
              <w:rPr>
                <w:rFonts w:hAnsi="仿宋" w:cs="Calibri"/>
                <w:sz w:val="24"/>
                <w:szCs w:val="28"/>
              </w:rPr>
              <w:t>为</w:t>
            </w:r>
            <w:r>
              <w:rPr>
                <w:rFonts w:hAnsi="仿宋" w:cs="Calibri" w:hint="eastAsia"/>
                <w:sz w:val="24"/>
                <w:szCs w:val="28"/>
              </w:rPr>
              <w:t>9</w:t>
            </w:r>
            <w:r>
              <w:rPr>
                <w:rFonts w:hAnsi="仿宋" w:cs="Calibri" w:hint="eastAsia"/>
                <w:sz w:val="24"/>
                <w:szCs w:val="28"/>
              </w:rPr>
              <w:t>位数字</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rPr>
                <w:rFonts w:hAnsi="仿宋" w:cs="Calibri"/>
                <w:sz w:val="24"/>
                <w:szCs w:val="24"/>
              </w:rPr>
            </w:pPr>
            <w:r>
              <w:rPr>
                <w:rFonts w:hAnsi="仿宋" w:cs="Calibri" w:hint="eastAsia"/>
                <w:sz w:val="24"/>
                <w:szCs w:val="24"/>
              </w:rPr>
              <w:t>3</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rPr>
                <w:rFonts w:hAnsi="仿宋" w:cs="Calibri"/>
                <w:sz w:val="24"/>
                <w:szCs w:val="28"/>
              </w:rPr>
            </w:pPr>
            <w:r>
              <w:rPr>
                <w:rFonts w:hAnsi="仿宋" w:cs="Calibri"/>
                <w:sz w:val="24"/>
                <w:szCs w:val="24"/>
              </w:rPr>
              <w:t>凭证中文简称</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必填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rPr>
                <w:rFonts w:hAnsi="仿宋" w:cs="Calibri"/>
                <w:sz w:val="24"/>
                <w:szCs w:val="24"/>
              </w:rPr>
            </w:pPr>
            <w:r>
              <w:rPr>
                <w:rFonts w:hAnsi="仿宋" w:cs="Calibri"/>
                <w:sz w:val="24"/>
                <w:szCs w:val="24"/>
              </w:rPr>
              <w:t>4</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rPr>
                <w:rFonts w:hAnsi="仿宋" w:cs="Calibri"/>
                <w:sz w:val="24"/>
                <w:szCs w:val="28"/>
              </w:rPr>
            </w:pPr>
            <w:r>
              <w:rPr>
                <w:rFonts w:hAnsi="仿宋" w:cs="Calibri"/>
                <w:sz w:val="24"/>
                <w:szCs w:val="24"/>
              </w:rPr>
              <w:t>凭证中文全称</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必填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rPr>
                <w:rFonts w:hAnsi="仿宋" w:cs="Calibri"/>
                <w:sz w:val="24"/>
                <w:szCs w:val="24"/>
              </w:rPr>
            </w:pPr>
            <w:r>
              <w:rPr>
                <w:rFonts w:hAnsi="仿宋" w:cs="Calibri"/>
                <w:sz w:val="24"/>
                <w:szCs w:val="24"/>
              </w:rPr>
              <w:t>5</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rPr>
                <w:rFonts w:hAnsi="仿宋" w:cs="Calibri"/>
                <w:sz w:val="24"/>
                <w:szCs w:val="28"/>
              </w:rPr>
            </w:pPr>
            <w:r>
              <w:rPr>
                <w:rFonts w:hAnsi="仿宋" w:cs="Calibri"/>
                <w:sz w:val="24"/>
                <w:szCs w:val="24"/>
              </w:rPr>
              <w:t>凭证</w:t>
            </w:r>
            <w:r>
              <w:rPr>
                <w:rFonts w:hAnsi="仿宋" w:cs="Calibri" w:hint="eastAsia"/>
                <w:sz w:val="24"/>
                <w:szCs w:val="24"/>
              </w:rPr>
              <w:t>英文</w:t>
            </w:r>
            <w:r>
              <w:rPr>
                <w:rFonts w:hAnsi="仿宋" w:cs="Calibri"/>
                <w:sz w:val="24"/>
                <w:szCs w:val="24"/>
              </w:rPr>
              <w:t>简称</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Chars="0" w:firstLine="0"/>
              <w:jc w:val="left"/>
            </w:pPr>
            <w:r>
              <w:rPr>
                <w:rFonts w:hAnsi="仿宋" w:cs="Calibri"/>
                <w:sz w:val="24"/>
                <w:szCs w:val="28"/>
              </w:rPr>
              <w:t>外部客户端</w:t>
            </w:r>
            <w:r>
              <w:rPr>
                <w:rFonts w:hAnsi="仿宋" w:cs="Calibri" w:hint="eastAsia"/>
                <w:sz w:val="24"/>
                <w:szCs w:val="28"/>
              </w:rPr>
              <w:t>选</w:t>
            </w:r>
            <w:r>
              <w:rPr>
                <w:rFonts w:hAnsi="仿宋" w:cs="Calibri"/>
                <w:sz w:val="24"/>
                <w:szCs w:val="28"/>
              </w:rPr>
              <w:t>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rPr>
                <w:rFonts w:hAnsi="仿宋" w:cs="Calibri"/>
                <w:sz w:val="24"/>
                <w:szCs w:val="24"/>
              </w:rPr>
            </w:pPr>
            <w:r>
              <w:rPr>
                <w:rFonts w:hAnsi="仿宋" w:cs="Calibri"/>
                <w:sz w:val="24"/>
                <w:szCs w:val="24"/>
              </w:rPr>
              <w:t>6</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rPr>
                <w:rFonts w:hAnsi="仿宋" w:cs="Calibri"/>
                <w:sz w:val="24"/>
                <w:szCs w:val="28"/>
              </w:rPr>
            </w:pPr>
            <w:r>
              <w:rPr>
                <w:rFonts w:hAnsi="仿宋" w:cs="Calibri"/>
                <w:sz w:val="24"/>
                <w:szCs w:val="24"/>
              </w:rPr>
              <w:t>凭证</w:t>
            </w:r>
            <w:r>
              <w:rPr>
                <w:rFonts w:hAnsi="仿宋" w:cs="Calibri" w:hint="eastAsia"/>
                <w:sz w:val="24"/>
                <w:szCs w:val="24"/>
              </w:rPr>
              <w:t>英文全称</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Chars="0" w:firstLine="0"/>
              <w:jc w:val="left"/>
            </w:pPr>
            <w:r>
              <w:rPr>
                <w:rFonts w:hAnsi="仿宋" w:cs="Calibri"/>
                <w:sz w:val="24"/>
                <w:szCs w:val="28"/>
              </w:rPr>
              <w:t>外部客户端</w:t>
            </w:r>
            <w:r>
              <w:rPr>
                <w:rFonts w:hAnsi="仿宋" w:cs="Calibri" w:hint="eastAsia"/>
                <w:sz w:val="24"/>
                <w:szCs w:val="28"/>
              </w:rPr>
              <w:t>选</w:t>
            </w:r>
            <w:r>
              <w:rPr>
                <w:rFonts w:hAnsi="仿宋" w:cs="Calibri"/>
                <w:sz w:val="24"/>
                <w:szCs w:val="28"/>
              </w:rPr>
              <w:t>填</w:t>
            </w:r>
          </w:p>
        </w:tc>
      </w:tr>
      <w:tr w:rsidR="00B30F9C">
        <w:trPr>
          <w:trHeight w:val="963"/>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7</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hint="eastAsia"/>
                <w:sz w:val="24"/>
                <w:szCs w:val="24"/>
              </w:rPr>
              <w:t>发行</w:t>
            </w:r>
            <w:r>
              <w:rPr>
                <w:rFonts w:hAnsi="仿宋" w:cs="Calibri"/>
                <w:sz w:val="24"/>
                <w:szCs w:val="24"/>
              </w:rPr>
              <w:t>状态</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p>
          <w:p w:rsidR="00B30F9C" w:rsidRDefault="00E229E2">
            <w:pPr>
              <w:spacing w:line="240" w:lineRule="auto"/>
              <w:ind w:firstLineChars="0" w:firstLine="0"/>
              <w:jc w:val="left"/>
              <w:rPr>
                <w:rFonts w:hAnsi="仿宋" w:cs="Calibri"/>
                <w:sz w:val="24"/>
                <w:szCs w:val="28"/>
              </w:rPr>
            </w:pPr>
            <w:r>
              <w:rPr>
                <w:rFonts w:hAnsi="仿宋" w:cs="Calibri"/>
                <w:sz w:val="24"/>
                <w:szCs w:val="28"/>
              </w:rPr>
              <w:t>默认</w:t>
            </w:r>
            <w:r>
              <w:rPr>
                <w:rFonts w:hAnsi="仿宋" w:cs="Calibri" w:hint="eastAsia"/>
                <w:sz w:val="24"/>
                <w:szCs w:val="28"/>
              </w:rPr>
              <w:t>“发行中”</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8</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流通状态</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p>
          <w:p w:rsidR="00B30F9C" w:rsidRDefault="00E229E2">
            <w:pPr>
              <w:spacing w:line="240" w:lineRule="auto"/>
              <w:ind w:firstLineChars="0" w:firstLine="0"/>
              <w:jc w:val="left"/>
              <w:rPr>
                <w:rFonts w:hAnsi="仿宋" w:cs="Calibri"/>
                <w:sz w:val="24"/>
                <w:szCs w:val="28"/>
              </w:rPr>
            </w:pPr>
            <w:r>
              <w:rPr>
                <w:rFonts w:hAnsi="仿宋" w:cs="Calibri"/>
                <w:sz w:val="24"/>
                <w:szCs w:val="28"/>
              </w:rPr>
              <w:t>默认</w:t>
            </w:r>
            <w:r>
              <w:rPr>
                <w:rFonts w:hAnsi="仿宋" w:cs="Calibri" w:hint="eastAsia"/>
                <w:sz w:val="24"/>
                <w:szCs w:val="28"/>
              </w:rPr>
              <w:t>“流通前”</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9</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4"/>
              </w:rPr>
              <w:t>创设币种</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p>
          <w:p w:rsidR="00B30F9C" w:rsidRDefault="00E229E2">
            <w:pPr>
              <w:spacing w:line="240" w:lineRule="auto"/>
              <w:ind w:firstLineChars="0" w:firstLine="0"/>
              <w:jc w:val="left"/>
              <w:rPr>
                <w:rFonts w:hAnsi="仿宋" w:cs="Calibri"/>
                <w:sz w:val="24"/>
                <w:szCs w:val="28"/>
              </w:rPr>
            </w:pPr>
            <w:r>
              <w:rPr>
                <w:rFonts w:hAnsi="仿宋" w:cs="Calibri"/>
                <w:sz w:val="24"/>
                <w:szCs w:val="28"/>
              </w:rPr>
              <w:t>默认</w:t>
            </w:r>
            <w:r>
              <w:rPr>
                <w:rFonts w:hAnsi="仿宋" w:cs="Calibri" w:hint="eastAsia"/>
                <w:sz w:val="24"/>
                <w:szCs w:val="28"/>
              </w:rPr>
              <w:t>“人民币”</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1</w:t>
            </w:r>
            <w:r>
              <w:rPr>
                <w:rFonts w:hAnsi="仿宋" w:cs="Calibri"/>
                <w:sz w:val="24"/>
                <w:szCs w:val="24"/>
              </w:rPr>
              <w:t>0</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兑付兑息币种</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p>
          <w:p w:rsidR="00B30F9C" w:rsidRDefault="00E229E2">
            <w:pPr>
              <w:spacing w:line="240" w:lineRule="auto"/>
              <w:ind w:firstLineChars="0" w:firstLine="0"/>
              <w:jc w:val="left"/>
              <w:rPr>
                <w:rFonts w:hAnsi="仿宋" w:cs="Calibri"/>
                <w:sz w:val="24"/>
                <w:szCs w:val="28"/>
              </w:rPr>
            </w:pPr>
            <w:r>
              <w:rPr>
                <w:rFonts w:hAnsi="仿宋" w:cs="Calibri"/>
                <w:sz w:val="24"/>
                <w:szCs w:val="28"/>
              </w:rPr>
              <w:t>默认</w:t>
            </w:r>
            <w:r>
              <w:rPr>
                <w:rFonts w:hAnsi="仿宋" w:cs="Calibri" w:hint="eastAsia"/>
                <w:sz w:val="24"/>
                <w:szCs w:val="28"/>
              </w:rPr>
              <w:t>“人民币”</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1</w:t>
            </w:r>
            <w:r>
              <w:rPr>
                <w:rFonts w:hAnsi="仿宋" w:cs="Calibri"/>
                <w:sz w:val="24"/>
                <w:szCs w:val="24"/>
              </w:rPr>
              <w:t>1</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首次发行是否有分销流程</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r>
              <w:rPr>
                <w:rFonts w:hAnsi="仿宋" w:cs="Calibri"/>
                <w:sz w:val="24"/>
                <w:szCs w:val="28"/>
              </w:rPr>
              <w:t>默认</w:t>
            </w:r>
            <w:r>
              <w:rPr>
                <w:rFonts w:hAnsi="仿宋" w:cs="Calibri" w:hint="eastAsia"/>
                <w:sz w:val="24"/>
                <w:szCs w:val="28"/>
              </w:rPr>
              <w:t>“否”</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1</w:t>
            </w:r>
            <w:r>
              <w:rPr>
                <w:rFonts w:hAnsi="仿宋" w:cs="Calibri"/>
                <w:sz w:val="24"/>
                <w:szCs w:val="24"/>
              </w:rPr>
              <w:t>2</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产品使用限制</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r>
              <w:rPr>
                <w:rFonts w:hAnsi="仿宋" w:cs="Calibri"/>
                <w:sz w:val="24"/>
                <w:szCs w:val="28"/>
              </w:rPr>
              <w:t>默认</w:t>
            </w:r>
            <w:r>
              <w:rPr>
                <w:rFonts w:hAnsi="仿宋" w:cs="Calibri" w:hint="eastAsia"/>
                <w:sz w:val="24"/>
                <w:szCs w:val="28"/>
              </w:rPr>
              <w:t>“无”</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1</w:t>
            </w:r>
            <w:r>
              <w:rPr>
                <w:rFonts w:hAnsi="仿宋" w:cs="Calibri"/>
                <w:sz w:val="24"/>
                <w:szCs w:val="24"/>
              </w:rPr>
              <w:t>3</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是否有计息信息</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r>
              <w:rPr>
                <w:rFonts w:hAnsi="仿宋" w:cs="Calibri"/>
                <w:sz w:val="24"/>
                <w:szCs w:val="28"/>
              </w:rPr>
              <w:t>默认</w:t>
            </w:r>
            <w:r>
              <w:rPr>
                <w:rFonts w:hAnsi="仿宋" w:cs="Calibri" w:hint="eastAsia"/>
                <w:sz w:val="24"/>
                <w:szCs w:val="28"/>
              </w:rPr>
              <w:t>“否”</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1</w:t>
            </w:r>
            <w:r>
              <w:rPr>
                <w:rFonts w:hAnsi="仿宋" w:cs="Calibri"/>
                <w:sz w:val="24"/>
                <w:szCs w:val="24"/>
              </w:rPr>
              <w:t>4</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是否有含权信息</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r>
              <w:rPr>
                <w:rFonts w:hAnsi="仿宋" w:cs="Calibri"/>
                <w:sz w:val="24"/>
                <w:szCs w:val="28"/>
              </w:rPr>
              <w:t>默认</w:t>
            </w:r>
            <w:r>
              <w:rPr>
                <w:rFonts w:hAnsi="仿宋" w:cs="Calibri" w:hint="eastAsia"/>
                <w:sz w:val="24"/>
                <w:szCs w:val="28"/>
              </w:rPr>
              <w:t>“否”</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15</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是否有分期偿还计划</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r>
              <w:rPr>
                <w:rFonts w:hAnsi="仿宋" w:cs="Calibri"/>
                <w:sz w:val="24"/>
                <w:szCs w:val="28"/>
              </w:rPr>
              <w:t>默认</w:t>
            </w:r>
            <w:r>
              <w:rPr>
                <w:rFonts w:hAnsi="仿宋" w:cs="Calibri" w:hint="eastAsia"/>
                <w:sz w:val="24"/>
                <w:szCs w:val="28"/>
              </w:rPr>
              <w:t>“否”</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1</w:t>
            </w:r>
            <w:r>
              <w:rPr>
                <w:rFonts w:hAnsi="仿宋" w:cs="Calibri"/>
                <w:sz w:val="24"/>
                <w:szCs w:val="24"/>
              </w:rPr>
              <w:t>6</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是否有交易权限限制</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r>
              <w:rPr>
                <w:rFonts w:hAnsi="仿宋" w:cs="Calibri"/>
                <w:sz w:val="24"/>
                <w:szCs w:val="28"/>
              </w:rPr>
              <w:t>默认</w:t>
            </w:r>
            <w:r>
              <w:rPr>
                <w:rFonts w:hAnsi="仿宋" w:cs="Calibri" w:hint="eastAsia"/>
                <w:sz w:val="24"/>
                <w:szCs w:val="28"/>
              </w:rPr>
              <w:t>“否”</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1</w:t>
            </w:r>
            <w:r>
              <w:rPr>
                <w:rFonts w:hAnsi="仿宋" w:cs="Calibri"/>
                <w:sz w:val="24"/>
                <w:szCs w:val="24"/>
              </w:rPr>
              <w:t>7</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是否允许买回注销</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r>
              <w:rPr>
                <w:rFonts w:hAnsi="仿宋" w:cs="Calibri"/>
                <w:sz w:val="24"/>
                <w:szCs w:val="28"/>
              </w:rPr>
              <w:t>默认</w:t>
            </w:r>
            <w:r>
              <w:rPr>
                <w:rFonts w:hAnsi="仿宋" w:cs="Calibri" w:hint="eastAsia"/>
                <w:sz w:val="24"/>
                <w:szCs w:val="28"/>
              </w:rPr>
              <w:t>“是”</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1</w:t>
            </w:r>
            <w:r>
              <w:rPr>
                <w:rFonts w:hAnsi="仿宋" w:cs="Calibri"/>
                <w:sz w:val="24"/>
                <w:szCs w:val="24"/>
              </w:rPr>
              <w:t>8</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创设机构账户账号</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r>
              <w:rPr>
                <w:rFonts w:hAnsi="仿宋" w:cs="Calibri"/>
                <w:sz w:val="24"/>
                <w:szCs w:val="28"/>
              </w:rPr>
              <w:t>为创设机构</w:t>
            </w:r>
            <w:r>
              <w:rPr>
                <w:rFonts w:hAnsi="仿宋" w:cs="Calibri" w:hint="eastAsia"/>
                <w:sz w:val="24"/>
                <w:szCs w:val="28"/>
              </w:rPr>
              <w:t>7</w:t>
            </w:r>
            <w:r>
              <w:rPr>
                <w:rFonts w:hAnsi="仿宋" w:cs="Calibri" w:hint="eastAsia"/>
                <w:sz w:val="24"/>
                <w:szCs w:val="28"/>
              </w:rPr>
              <w:t>位持有人账户账号信息</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19</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创设机构账户全称</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r>
              <w:rPr>
                <w:rFonts w:hAnsi="仿宋" w:cs="Calibri"/>
                <w:sz w:val="24"/>
                <w:szCs w:val="28"/>
              </w:rPr>
              <w:t>根据持有人账户账号自动显示</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2</w:t>
            </w:r>
            <w:r>
              <w:rPr>
                <w:rFonts w:hAnsi="仿宋" w:cs="Calibri"/>
                <w:sz w:val="24"/>
                <w:szCs w:val="24"/>
              </w:rPr>
              <w:t>0</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创设机构账户简称</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r>
              <w:rPr>
                <w:rFonts w:hAnsi="仿宋" w:cs="Calibri"/>
                <w:sz w:val="24"/>
                <w:szCs w:val="28"/>
              </w:rPr>
              <w:t>根据持有人账户账号自动显示</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2</w:t>
            </w:r>
            <w:r>
              <w:rPr>
                <w:rFonts w:hAnsi="仿宋" w:cs="Calibri"/>
                <w:sz w:val="24"/>
                <w:szCs w:val="24"/>
              </w:rPr>
              <w:t>1</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创设机构信用评级</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r>
              <w:rPr>
                <w:rFonts w:hAnsi="仿宋" w:cs="Calibri"/>
                <w:sz w:val="24"/>
                <w:szCs w:val="28"/>
              </w:rPr>
              <w:t>为选项</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2</w:t>
            </w:r>
            <w:r>
              <w:rPr>
                <w:rFonts w:hAnsi="仿宋" w:cs="Calibri"/>
                <w:sz w:val="24"/>
                <w:szCs w:val="24"/>
              </w:rPr>
              <w:t>2</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创设机构信用评级机构简称</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2</w:t>
            </w:r>
            <w:r>
              <w:rPr>
                <w:rFonts w:hAnsi="仿宋" w:cs="Calibri"/>
                <w:sz w:val="24"/>
                <w:szCs w:val="24"/>
              </w:rPr>
              <w:t>3</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单位名义本金（元）</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r>
              <w:rPr>
                <w:rFonts w:hAnsi="仿宋" w:cs="Calibri"/>
                <w:sz w:val="24"/>
                <w:szCs w:val="28"/>
              </w:rPr>
              <w:t>默认为</w:t>
            </w:r>
            <w:r>
              <w:rPr>
                <w:rFonts w:hAnsi="仿宋" w:cs="Calibri" w:hint="eastAsia"/>
                <w:sz w:val="24"/>
                <w:szCs w:val="28"/>
              </w:rPr>
              <w:t>“</w:t>
            </w:r>
            <w:r>
              <w:rPr>
                <w:rFonts w:hAnsi="仿宋" w:cs="Calibri" w:hint="eastAsia"/>
                <w:sz w:val="24"/>
                <w:szCs w:val="28"/>
              </w:rPr>
              <w:t>100</w:t>
            </w:r>
            <w:r>
              <w:rPr>
                <w:rFonts w:hAnsi="仿宋" w:cs="Calibri" w:hint="eastAsia"/>
                <w:sz w:val="24"/>
                <w:szCs w:val="28"/>
              </w:rPr>
              <w:t>”</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480"/>
              <w:jc w:val="center"/>
              <w:rPr>
                <w:rFonts w:hAnsi="仿宋" w:cs="Calibri"/>
                <w:sz w:val="24"/>
                <w:szCs w:val="24"/>
              </w:rPr>
            </w:pPr>
            <w:r>
              <w:rPr>
                <w:rFonts w:hAnsi="仿宋" w:cs="Calibri" w:hint="eastAsia"/>
                <w:sz w:val="24"/>
                <w:szCs w:val="24"/>
              </w:rPr>
              <w:t>2</w:t>
            </w:r>
            <w:r>
              <w:rPr>
                <w:rFonts w:hAnsi="仿宋" w:cs="Calibri"/>
                <w:sz w:val="24"/>
                <w:szCs w:val="24"/>
              </w:rPr>
              <w:t>4</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4"/>
              </w:rPr>
            </w:pPr>
            <w:r>
              <w:rPr>
                <w:rFonts w:hAnsi="仿宋" w:cs="Calibri"/>
                <w:sz w:val="24"/>
                <w:szCs w:val="24"/>
              </w:rPr>
              <w:t>预配售名义本金总额</w:t>
            </w:r>
            <w:r>
              <w:rPr>
                <w:rFonts w:hAnsi="仿宋" w:cs="Calibri" w:hint="eastAsia"/>
                <w:sz w:val="24"/>
                <w:szCs w:val="24"/>
              </w:rPr>
              <w:t>（万元）</w:t>
            </w:r>
            <w:r>
              <w:rPr>
                <w:rFonts w:hAnsi="仿宋" w:cs="Calibri" w:hint="eastAsia"/>
                <w:sz w:val="24"/>
                <w:szCs w:val="24"/>
              </w:rPr>
              <w:t>/</w:t>
            </w:r>
            <w:r>
              <w:rPr>
                <w:rFonts w:hAnsi="仿宋" w:cs="Calibri"/>
                <w:sz w:val="24"/>
                <w:szCs w:val="24"/>
              </w:rPr>
              <w:t>实际创设名义本金总额（万元）</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r>
              <w:rPr>
                <w:rFonts w:hAnsi="仿宋" w:cs="Calibri"/>
                <w:sz w:val="24"/>
                <w:szCs w:val="28"/>
              </w:rPr>
              <w:t>单位为</w:t>
            </w:r>
            <w:r>
              <w:rPr>
                <w:rFonts w:hAnsi="仿宋" w:cs="Calibri" w:hint="eastAsia"/>
                <w:sz w:val="24"/>
                <w:szCs w:val="28"/>
              </w:rPr>
              <w:t>“万元”</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480"/>
              <w:jc w:val="center"/>
              <w:rPr>
                <w:rFonts w:hAnsi="仿宋" w:cs="Calibri"/>
                <w:sz w:val="24"/>
                <w:szCs w:val="24"/>
              </w:rPr>
            </w:pPr>
            <w:r>
              <w:rPr>
                <w:rFonts w:hAnsi="仿宋" w:cs="Calibri" w:hint="eastAsia"/>
                <w:sz w:val="24"/>
                <w:szCs w:val="24"/>
              </w:rPr>
              <w:t>2</w:t>
            </w:r>
            <w:r>
              <w:rPr>
                <w:rFonts w:hAnsi="仿宋" w:cs="Calibri"/>
                <w:sz w:val="24"/>
                <w:szCs w:val="24"/>
              </w:rPr>
              <w:t>5</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创设价格（元</w:t>
            </w:r>
            <w:r>
              <w:rPr>
                <w:rFonts w:hAnsi="仿宋" w:cs="仿宋" w:hint="eastAsia"/>
                <w:bCs/>
                <w:sz w:val="24"/>
              </w:rPr>
              <w:t>/</w:t>
            </w:r>
            <w:r>
              <w:rPr>
                <w:rFonts w:hAnsi="仿宋" w:cs="仿宋" w:hint="eastAsia"/>
                <w:bCs/>
                <w:sz w:val="24"/>
              </w:rPr>
              <w:t>百元面值）</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480"/>
              <w:jc w:val="center"/>
              <w:rPr>
                <w:rFonts w:hAnsi="仿宋" w:cs="Calibri"/>
                <w:sz w:val="24"/>
                <w:szCs w:val="24"/>
              </w:rPr>
            </w:pPr>
            <w:r>
              <w:rPr>
                <w:rFonts w:hAnsi="仿宋" w:cs="Calibri" w:hint="eastAsia"/>
                <w:sz w:val="24"/>
                <w:szCs w:val="24"/>
              </w:rPr>
              <w:t>2</w:t>
            </w:r>
            <w:r>
              <w:rPr>
                <w:rFonts w:hAnsi="仿宋" w:cs="Calibri"/>
                <w:sz w:val="24"/>
                <w:szCs w:val="24"/>
              </w:rPr>
              <w:t>6</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hint="eastAsia"/>
                <w:sz w:val="24"/>
                <w:szCs w:val="28"/>
              </w:rPr>
              <w:t>是否非公开定向创设</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480"/>
              <w:jc w:val="center"/>
              <w:rPr>
                <w:rFonts w:hAnsi="仿宋" w:cs="Calibri"/>
                <w:sz w:val="24"/>
                <w:szCs w:val="24"/>
              </w:rPr>
            </w:pPr>
            <w:r>
              <w:rPr>
                <w:rFonts w:hAnsi="仿宋" w:cs="Calibri" w:hint="eastAsia"/>
                <w:sz w:val="24"/>
                <w:szCs w:val="24"/>
              </w:rPr>
              <w:t>27</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有限流通类型</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选</w:t>
            </w:r>
            <w:r>
              <w:rPr>
                <w:rFonts w:hAnsi="仿宋" w:cs="Calibri"/>
                <w:sz w:val="24"/>
                <w:szCs w:val="28"/>
              </w:rPr>
              <w:t>填</w:t>
            </w:r>
            <w:r>
              <w:rPr>
                <w:rFonts w:hAnsi="仿宋" w:cs="Calibri" w:hint="eastAsia"/>
                <w:sz w:val="24"/>
                <w:szCs w:val="28"/>
              </w:rPr>
              <w:t>，</w:t>
            </w:r>
          </w:p>
          <w:p w:rsidR="00B30F9C" w:rsidRDefault="00E229E2">
            <w:pPr>
              <w:spacing w:line="240" w:lineRule="auto"/>
              <w:ind w:firstLineChars="0" w:firstLine="0"/>
              <w:jc w:val="left"/>
              <w:rPr>
                <w:rFonts w:hAnsi="仿宋" w:cs="Calibri"/>
                <w:sz w:val="24"/>
                <w:szCs w:val="28"/>
              </w:rPr>
            </w:pPr>
            <w:r>
              <w:rPr>
                <w:rFonts w:hAnsi="仿宋" w:cs="Calibri"/>
                <w:sz w:val="24"/>
                <w:szCs w:val="28"/>
              </w:rPr>
              <w:t>定向发行时需填写</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480"/>
              <w:jc w:val="center"/>
              <w:rPr>
                <w:rFonts w:hAnsi="仿宋" w:cs="Calibri"/>
                <w:sz w:val="24"/>
                <w:szCs w:val="24"/>
              </w:rPr>
            </w:pPr>
            <w:r>
              <w:rPr>
                <w:rFonts w:hAnsi="仿宋" w:cs="Calibri" w:hint="eastAsia"/>
                <w:sz w:val="24"/>
                <w:szCs w:val="24"/>
              </w:rPr>
              <w:t>28</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适用投资者机构类型</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选</w:t>
            </w:r>
            <w:r>
              <w:rPr>
                <w:rFonts w:hAnsi="仿宋" w:cs="Calibri"/>
                <w:sz w:val="24"/>
                <w:szCs w:val="28"/>
              </w:rPr>
              <w:t>填</w:t>
            </w:r>
            <w:r>
              <w:rPr>
                <w:rFonts w:hAnsi="仿宋" w:cs="Calibri" w:hint="eastAsia"/>
                <w:sz w:val="24"/>
                <w:szCs w:val="28"/>
              </w:rPr>
              <w:t>，</w:t>
            </w:r>
          </w:p>
          <w:p w:rsidR="00B30F9C" w:rsidRDefault="00E229E2">
            <w:pPr>
              <w:spacing w:line="240" w:lineRule="auto"/>
              <w:ind w:firstLineChars="0" w:firstLine="0"/>
              <w:jc w:val="left"/>
              <w:rPr>
                <w:rFonts w:hAnsi="仿宋" w:cs="Calibri"/>
                <w:sz w:val="24"/>
                <w:szCs w:val="28"/>
              </w:rPr>
            </w:pPr>
            <w:r>
              <w:rPr>
                <w:rFonts w:hAnsi="仿宋" w:cs="Calibri"/>
                <w:sz w:val="24"/>
                <w:szCs w:val="28"/>
              </w:rPr>
              <w:t>定向发行时需填写</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480"/>
              <w:jc w:val="center"/>
              <w:rPr>
                <w:rFonts w:hAnsi="仿宋" w:cs="Calibri"/>
                <w:sz w:val="24"/>
                <w:szCs w:val="24"/>
              </w:rPr>
            </w:pPr>
            <w:r>
              <w:rPr>
                <w:rFonts w:hAnsi="仿宋" w:cs="Calibri" w:hint="eastAsia"/>
                <w:sz w:val="24"/>
                <w:szCs w:val="24"/>
              </w:rPr>
              <w:t>29</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最小交易单位（万元）</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默认</w:t>
            </w:r>
            <w:r>
              <w:rPr>
                <w:rFonts w:hAnsi="仿宋" w:cs="Calibri" w:hint="eastAsia"/>
                <w:sz w:val="24"/>
                <w:szCs w:val="28"/>
              </w:rPr>
              <w:t>“</w:t>
            </w:r>
            <w:r>
              <w:rPr>
                <w:rFonts w:hAnsi="仿宋" w:cs="Calibri" w:hint="eastAsia"/>
                <w:sz w:val="24"/>
                <w:szCs w:val="28"/>
              </w:rPr>
              <w:t>0.1</w:t>
            </w:r>
            <w:r>
              <w:rPr>
                <w:rFonts w:hAnsi="仿宋" w:cs="Calibri" w:hint="eastAsia"/>
                <w:sz w:val="24"/>
                <w:szCs w:val="28"/>
              </w:rPr>
              <w:t>”</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480"/>
              <w:jc w:val="center"/>
              <w:rPr>
                <w:rFonts w:hAnsi="仿宋" w:cs="Calibri"/>
                <w:sz w:val="24"/>
                <w:szCs w:val="24"/>
              </w:rPr>
            </w:pPr>
            <w:r>
              <w:rPr>
                <w:rFonts w:hAnsi="仿宋" w:cs="Calibri" w:hint="eastAsia"/>
                <w:sz w:val="24"/>
                <w:szCs w:val="24"/>
              </w:rPr>
              <w:t>30</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凭证评级</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选</w:t>
            </w:r>
            <w:r>
              <w:rPr>
                <w:rFonts w:hAnsi="仿宋" w:cs="Calibri"/>
                <w:sz w:val="24"/>
                <w:szCs w:val="28"/>
              </w:rPr>
              <w:t>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480"/>
              <w:jc w:val="center"/>
              <w:rPr>
                <w:rFonts w:hAnsi="仿宋" w:cs="Calibri"/>
                <w:sz w:val="24"/>
                <w:szCs w:val="24"/>
              </w:rPr>
            </w:pPr>
            <w:r>
              <w:rPr>
                <w:rFonts w:hAnsi="仿宋" w:cs="Calibri" w:hint="eastAsia"/>
                <w:sz w:val="24"/>
                <w:szCs w:val="24"/>
              </w:rPr>
              <w:t>31</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凭证评级机构简称</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选</w:t>
            </w:r>
            <w:r>
              <w:rPr>
                <w:rFonts w:hAnsi="仿宋" w:cs="Calibri"/>
                <w:sz w:val="24"/>
                <w:szCs w:val="28"/>
              </w:rPr>
              <w:t>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480"/>
              <w:jc w:val="center"/>
              <w:rPr>
                <w:rFonts w:hAnsi="仿宋" w:cs="Calibri"/>
                <w:sz w:val="24"/>
                <w:szCs w:val="24"/>
              </w:rPr>
            </w:pPr>
            <w:r>
              <w:rPr>
                <w:rFonts w:hAnsi="仿宋" w:cs="Calibri" w:hint="eastAsia"/>
                <w:sz w:val="24"/>
                <w:szCs w:val="24"/>
              </w:rPr>
              <w:t>32</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创设开始日</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480"/>
              <w:jc w:val="center"/>
              <w:rPr>
                <w:rFonts w:hAnsi="仿宋" w:cs="Calibri"/>
                <w:sz w:val="24"/>
                <w:szCs w:val="24"/>
              </w:rPr>
            </w:pPr>
            <w:r>
              <w:rPr>
                <w:rFonts w:hAnsi="仿宋" w:cs="Calibri" w:hint="eastAsia"/>
                <w:sz w:val="24"/>
                <w:szCs w:val="24"/>
              </w:rPr>
              <w:t>33</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创设结束日</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480"/>
              <w:jc w:val="center"/>
              <w:rPr>
                <w:rFonts w:hAnsi="仿宋" w:cs="Calibri"/>
                <w:sz w:val="24"/>
                <w:szCs w:val="24"/>
              </w:rPr>
            </w:pPr>
            <w:r>
              <w:rPr>
                <w:rFonts w:hAnsi="仿宋" w:cs="Calibri" w:hint="eastAsia"/>
                <w:sz w:val="24"/>
                <w:szCs w:val="24"/>
              </w:rPr>
              <w:t>34</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分销开始日</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选</w:t>
            </w:r>
            <w:r>
              <w:rPr>
                <w:rFonts w:hAnsi="仿宋" w:cs="Calibri"/>
                <w:sz w:val="24"/>
                <w:szCs w:val="28"/>
              </w:rPr>
              <w:t>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480"/>
              <w:jc w:val="center"/>
              <w:rPr>
                <w:rFonts w:hAnsi="仿宋" w:cs="Calibri"/>
                <w:sz w:val="24"/>
                <w:szCs w:val="24"/>
              </w:rPr>
            </w:pPr>
            <w:r>
              <w:rPr>
                <w:rFonts w:hAnsi="仿宋" w:cs="Calibri" w:hint="eastAsia"/>
                <w:sz w:val="24"/>
                <w:szCs w:val="24"/>
              </w:rPr>
              <w:t>35</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分销结束日</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选</w:t>
            </w:r>
            <w:r>
              <w:rPr>
                <w:rFonts w:hAnsi="仿宋" w:cs="Calibri"/>
                <w:sz w:val="24"/>
                <w:szCs w:val="28"/>
              </w:rPr>
              <w:t>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480"/>
              <w:jc w:val="center"/>
              <w:rPr>
                <w:rFonts w:hAnsi="仿宋" w:cs="Calibri"/>
                <w:sz w:val="24"/>
                <w:szCs w:val="24"/>
              </w:rPr>
            </w:pPr>
            <w:r>
              <w:rPr>
                <w:rFonts w:hAnsi="仿宋" w:cs="Calibri" w:hint="eastAsia"/>
                <w:sz w:val="24"/>
                <w:szCs w:val="24"/>
              </w:rPr>
              <w:t>36</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登记确权日</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480"/>
              <w:jc w:val="center"/>
              <w:rPr>
                <w:rFonts w:hAnsi="仿宋" w:cs="Calibri"/>
                <w:sz w:val="24"/>
                <w:szCs w:val="24"/>
              </w:rPr>
            </w:pPr>
            <w:r>
              <w:rPr>
                <w:rFonts w:hAnsi="仿宋" w:cs="Calibri" w:hint="eastAsia"/>
                <w:sz w:val="24"/>
                <w:szCs w:val="24"/>
              </w:rPr>
              <w:t>37</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流通开始日</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p>
          <w:p w:rsidR="00B30F9C" w:rsidRDefault="00E229E2">
            <w:pPr>
              <w:spacing w:line="240" w:lineRule="auto"/>
              <w:ind w:firstLineChars="0" w:firstLine="0"/>
              <w:jc w:val="left"/>
              <w:rPr>
                <w:rFonts w:hAnsi="仿宋" w:cs="Calibri"/>
                <w:sz w:val="24"/>
                <w:szCs w:val="28"/>
              </w:rPr>
            </w:pPr>
            <w:r>
              <w:rPr>
                <w:rFonts w:hAnsi="仿宋" w:cs="Calibri"/>
                <w:sz w:val="24"/>
                <w:szCs w:val="28"/>
              </w:rPr>
              <w:t>为登记日次一工作日</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480"/>
              <w:jc w:val="center"/>
              <w:rPr>
                <w:rFonts w:hAnsi="仿宋" w:cs="Calibri"/>
                <w:sz w:val="24"/>
                <w:szCs w:val="24"/>
              </w:rPr>
            </w:pPr>
            <w:r>
              <w:rPr>
                <w:rFonts w:hAnsi="仿宋" w:cs="Calibri" w:hint="eastAsia"/>
                <w:sz w:val="24"/>
                <w:szCs w:val="24"/>
              </w:rPr>
              <w:t>38</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流通结束日</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p>
          <w:p w:rsidR="00B30F9C" w:rsidRDefault="00E229E2">
            <w:pPr>
              <w:spacing w:line="240" w:lineRule="auto"/>
              <w:ind w:firstLineChars="0" w:firstLine="0"/>
              <w:jc w:val="left"/>
              <w:rPr>
                <w:rFonts w:hAnsi="仿宋" w:cs="Calibri"/>
                <w:sz w:val="24"/>
                <w:szCs w:val="28"/>
              </w:rPr>
            </w:pPr>
            <w:r>
              <w:rPr>
                <w:rFonts w:hAnsi="仿宋" w:cs="Calibri"/>
                <w:sz w:val="24"/>
                <w:szCs w:val="28"/>
              </w:rPr>
              <w:t>为到期日前一工作日</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480"/>
              <w:jc w:val="center"/>
              <w:rPr>
                <w:rFonts w:hAnsi="仿宋" w:cs="Calibri"/>
                <w:sz w:val="24"/>
                <w:szCs w:val="24"/>
              </w:rPr>
            </w:pPr>
            <w:r>
              <w:rPr>
                <w:rFonts w:hAnsi="仿宋" w:cs="Calibri" w:hint="eastAsia"/>
                <w:sz w:val="24"/>
                <w:szCs w:val="24"/>
              </w:rPr>
              <w:t>39</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流通结束日距到期日的工作天数</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默认</w:t>
            </w:r>
            <w:r>
              <w:rPr>
                <w:rFonts w:hAnsi="仿宋" w:cs="Calibri" w:hint="eastAsia"/>
                <w:sz w:val="24"/>
                <w:szCs w:val="28"/>
              </w:rPr>
              <w:t>“</w:t>
            </w:r>
            <w:r>
              <w:rPr>
                <w:rFonts w:hAnsi="仿宋" w:cs="Calibri" w:hint="eastAsia"/>
                <w:sz w:val="24"/>
                <w:szCs w:val="28"/>
              </w:rPr>
              <w:t>1</w:t>
            </w:r>
            <w:r>
              <w:rPr>
                <w:rFonts w:hAnsi="仿宋" w:cs="Calibri" w:hint="eastAsia"/>
                <w:sz w:val="24"/>
                <w:szCs w:val="28"/>
              </w:rPr>
              <w:t>”</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480"/>
              <w:jc w:val="center"/>
              <w:rPr>
                <w:rFonts w:hAnsi="仿宋" w:cs="Calibri"/>
                <w:sz w:val="24"/>
                <w:szCs w:val="24"/>
              </w:rPr>
            </w:pPr>
            <w:r>
              <w:rPr>
                <w:rFonts w:hAnsi="仿宋" w:cs="Calibri" w:hint="eastAsia"/>
                <w:sz w:val="24"/>
                <w:szCs w:val="24"/>
              </w:rPr>
              <w:t>40</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截止过户日</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p>
          <w:p w:rsidR="00B30F9C" w:rsidRDefault="00E229E2">
            <w:pPr>
              <w:spacing w:line="240" w:lineRule="auto"/>
              <w:ind w:firstLineChars="0" w:firstLine="0"/>
              <w:jc w:val="left"/>
              <w:rPr>
                <w:rFonts w:hAnsi="仿宋" w:cs="Calibri"/>
                <w:sz w:val="24"/>
                <w:szCs w:val="28"/>
              </w:rPr>
            </w:pPr>
            <w:r>
              <w:rPr>
                <w:rFonts w:hAnsi="仿宋" w:cs="Calibri"/>
                <w:sz w:val="24"/>
                <w:szCs w:val="28"/>
              </w:rPr>
              <w:t>为到期日前一工作日</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480"/>
              <w:jc w:val="center"/>
              <w:rPr>
                <w:rFonts w:hAnsi="仿宋" w:cs="Calibri"/>
                <w:sz w:val="24"/>
                <w:szCs w:val="24"/>
              </w:rPr>
            </w:pPr>
            <w:r>
              <w:rPr>
                <w:rFonts w:hAnsi="仿宋" w:cs="Calibri" w:hint="eastAsia"/>
                <w:sz w:val="24"/>
                <w:szCs w:val="24"/>
              </w:rPr>
              <w:t>41</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截止过户日距到期日的工作天数</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默认</w:t>
            </w:r>
            <w:r>
              <w:rPr>
                <w:rFonts w:hAnsi="仿宋" w:cs="Calibri" w:hint="eastAsia"/>
                <w:sz w:val="24"/>
                <w:szCs w:val="28"/>
              </w:rPr>
              <w:t>“</w:t>
            </w:r>
            <w:r>
              <w:rPr>
                <w:rFonts w:hAnsi="仿宋" w:cs="Calibri" w:hint="eastAsia"/>
                <w:sz w:val="24"/>
                <w:szCs w:val="28"/>
              </w:rPr>
              <w:t>1</w:t>
            </w:r>
            <w:r>
              <w:rPr>
                <w:rFonts w:hAnsi="仿宋" w:cs="Calibri" w:hint="eastAsia"/>
                <w:sz w:val="24"/>
                <w:szCs w:val="28"/>
              </w:rPr>
              <w:t>”</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480"/>
              <w:jc w:val="center"/>
              <w:rPr>
                <w:rFonts w:hAnsi="仿宋" w:cs="Calibri"/>
                <w:sz w:val="24"/>
                <w:szCs w:val="24"/>
              </w:rPr>
            </w:pPr>
            <w:r>
              <w:rPr>
                <w:rFonts w:hAnsi="仿宋" w:cs="Calibri" w:hint="eastAsia"/>
                <w:sz w:val="24"/>
                <w:szCs w:val="24"/>
              </w:rPr>
              <w:t>42</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期限单位</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p>
          <w:p w:rsidR="00B30F9C" w:rsidRDefault="00E229E2">
            <w:pPr>
              <w:spacing w:line="240" w:lineRule="auto"/>
              <w:ind w:firstLineChars="0" w:firstLine="0"/>
              <w:jc w:val="left"/>
              <w:rPr>
                <w:rFonts w:hAnsi="仿宋" w:cs="Calibri"/>
                <w:sz w:val="24"/>
                <w:szCs w:val="28"/>
              </w:rPr>
            </w:pPr>
            <w:r>
              <w:rPr>
                <w:rFonts w:hAnsi="仿宋" w:cs="Calibri"/>
                <w:sz w:val="24"/>
                <w:szCs w:val="28"/>
              </w:rPr>
              <w:t>选择</w:t>
            </w:r>
            <w:r>
              <w:rPr>
                <w:rFonts w:hAnsi="仿宋" w:cs="Calibri" w:hint="eastAsia"/>
                <w:sz w:val="24"/>
                <w:szCs w:val="28"/>
              </w:rPr>
              <w:t>“年</w:t>
            </w:r>
            <w:r>
              <w:rPr>
                <w:rFonts w:hAnsi="仿宋" w:cs="Calibri" w:hint="eastAsia"/>
                <w:sz w:val="24"/>
                <w:szCs w:val="28"/>
              </w:rPr>
              <w:t>/</w:t>
            </w:r>
            <w:r>
              <w:rPr>
                <w:rFonts w:hAnsi="仿宋" w:cs="Calibri" w:hint="eastAsia"/>
                <w:sz w:val="24"/>
                <w:szCs w:val="28"/>
              </w:rPr>
              <w:t>月</w:t>
            </w:r>
            <w:r>
              <w:rPr>
                <w:rFonts w:hAnsi="仿宋" w:cs="Calibri" w:hint="eastAsia"/>
                <w:sz w:val="24"/>
                <w:szCs w:val="28"/>
              </w:rPr>
              <w:t>/</w:t>
            </w:r>
            <w:r>
              <w:rPr>
                <w:rFonts w:hAnsi="仿宋" w:cs="Calibri" w:hint="eastAsia"/>
                <w:sz w:val="24"/>
                <w:szCs w:val="28"/>
              </w:rPr>
              <w:t>日”</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43</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期限</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r>
              <w:rPr>
                <w:rFonts w:hAnsi="仿宋" w:cs="Calibri"/>
                <w:sz w:val="24"/>
                <w:szCs w:val="28"/>
              </w:rPr>
              <w:t>为整数</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44</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约定到期日</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45</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理论兑付日</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r>
              <w:rPr>
                <w:rFonts w:hAnsi="仿宋" w:cs="Calibri" w:hint="eastAsia"/>
                <w:sz w:val="24"/>
                <w:szCs w:val="28"/>
              </w:rPr>
              <w:t>=</w:t>
            </w:r>
            <w:r>
              <w:rPr>
                <w:rFonts w:hAnsi="仿宋" w:cs="仿宋" w:hint="eastAsia"/>
                <w:bCs/>
                <w:sz w:val="24"/>
              </w:rPr>
              <w:t>约定到期日</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46</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实际注销日</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系统自动</w:t>
            </w:r>
            <w:r>
              <w:rPr>
                <w:rFonts w:hAnsi="仿宋" w:cs="Calibri" w:hint="eastAsia"/>
                <w:sz w:val="24"/>
                <w:szCs w:val="28"/>
              </w:rPr>
              <w:t>处理</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47</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是否可质押</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r>
              <w:rPr>
                <w:rFonts w:hAnsi="仿宋" w:cs="Calibri"/>
                <w:sz w:val="24"/>
                <w:szCs w:val="28"/>
              </w:rPr>
              <w:t>默认</w:t>
            </w:r>
            <w:r>
              <w:rPr>
                <w:rFonts w:hAnsi="仿宋" w:cs="Calibri" w:hint="eastAsia"/>
                <w:sz w:val="24"/>
                <w:szCs w:val="28"/>
              </w:rPr>
              <w:t>“是”</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48</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创设批准文件编号</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外部客户端选填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49</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创设人交易限制</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p>
          <w:p w:rsidR="00B30F9C" w:rsidRDefault="00E229E2">
            <w:pPr>
              <w:spacing w:line="240" w:lineRule="auto"/>
              <w:ind w:firstLineChars="0" w:firstLine="0"/>
              <w:jc w:val="left"/>
              <w:rPr>
                <w:rFonts w:hAnsi="仿宋" w:cs="Calibri"/>
                <w:sz w:val="24"/>
                <w:szCs w:val="28"/>
              </w:rPr>
            </w:pPr>
            <w:r>
              <w:rPr>
                <w:rFonts w:hAnsi="仿宋" w:cs="Calibri"/>
                <w:sz w:val="24"/>
                <w:szCs w:val="28"/>
              </w:rPr>
              <w:t>默认</w:t>
            </w:r>
            <w:r>
              <w:rPr>
                <w:rFonts w:hAnsi="仿宋" w:cs="Calibri" w:hint="eastAsia"/>
                <w:sz w:val="24"/>
                <w:szCs w:val="28"/>
              </w:rPr>
              <w:t>“只买不卖”</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50</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担保方式</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选</w:t>
            </w:r>
            <w:r>
              <w:rPr>
                <w:rFonts w:hAnsi="仿宋" w:cs="Calibri"/>
                <w:sz w:val="24"/>
                <w:szCs w:val="28"/>
              </w:rPr>
              <w:t>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51</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担保机构全称</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选</w:t>
            </w:r>
            <w:r>
              <w:rPr>
                <w:rFonts w:hAnsi="仿宋" w:cs="Calibri"/>
                <w:sz w:val="24"/>
                <w:szCs w:val="28"/>
              </w:rPr>
              <w:t>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5</w:t>
            </w:r>
            <w:r>
              <w:rPr>
                <w:rFonts w:hAnsi="仿宋" w:cs="Calibri"/>
                <w:sz w:val="24"/>
                <w:szCs w:val="24"/>
              </w:rPr>
              <w:t>2</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担保机构简称</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选</w:t>
            </w:r>
            <w:r>
              <w:rPr>
                <w:rFonts w:hAnsi="仿宋" w:cs="Calibri"/>
                <w:sz w:val="24"/>
                <w:szCs w:val="28"/>
              </w:rPr>
              <w:t>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5</w:t>
            </w:r>
            <w:r>
              <w:rPr>
                <w:rFonts w:hAnsi="仿宋" w:cs="Calibri"/>
                <w:sz w:val="24"/>
                <w:szCs w:val="24"/>
              </w:rPr>
              <w:t>3</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担保机构信用级别</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选</w:t>
            </w:r>
            <w:r>
              <w:rPr>
                <w:rFonts w:hAnsi="仿宋" w:cs="Calibri"/>
                <w:sz w:val="24"/>
                <w:szCs w:val="28"/>
              </w:rPr>
              <w:t>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5</w:t>
            </w:r>
            <w:r>
              <w:rPr>
                <w:rFonts w:hAnsi="仿宋" w:cs="Calibri"/>
                <w:sz w:val="24"/>
                <w:szCs w:val="24"/>
              </w:rPr>
              <w:t>4</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担保机构评级机构简称</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选</w:t>
            </w:r>
            <w:r>
              <w:rPr>
                <w:rFonts w:hAnsi="仿宋" w:cs="Calibri"/>
                <w:sz w:val="24"/>
                <w:szCs w:val="28"/>
              </w:rPr>
              <w:t>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5</w:t>
            </w:r>
            <w:r>
              <w:rPr>
                <w:rFonts w:hAnsi="仿宋" w:cs="Calibri"/>
                <w:sz w:val="24"/>
                <w:szCs w:val="24"/>
              </w:rPr>
              <w:t>6</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主承销商账号</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pPr>
            <w:r>
              <w:rPr>
                <w:rFonts w:hAnsi="仿宋" w:cs="Calibri"/>
                <w:sz w:val="24"/>
                <w:szCs w:val="28"/>
              </w:rPr>
              <w:t>外部客户端</w:t>
            </w:r>
            <w:r>
              <w:rPr>
                <w:rFonts w:hAnsi="仿宋" w:cs="Calibri" w:hint="eastAsia"/>
                <w:sz w:val="24"/>
                <w:szCs w:val="28"/>
              </w:rPr>
              <w:t>选</w:t>
            </w:r>
            <w:r>
              <w:rPr>
                <w:rFonts w:hAnsi="仿宋" w:cs="Calibri"/>
                <w:sz w:val="24"/>
                <w:szCs w:val="28"/>
              </w:rPr>
              <w:t>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5</w:t>
            </w:r>
            <w:r>
              <w:rPr>
                <w:rFonts w:hAnsi="仿宋" w:cs="Calibri"/>
                <w:sz w:val="24"/>
                <w:szCs w:val="24"/>
              </w:rPr>
              <w:t>7</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主承销商中文全称</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pPr>
            <w:r>
              <w:rPr>
                <w:rFonts w:hAnsi="仿宋" w:cs="Calibri"/>
                <w:sz w:val="24"/>
                <w:szCs w:val="28"/>
              </w:rPr>
              <w:t>外部客户端</w:t>
            </w:r>
            <w:r>
              <w:rPr>
                <w:rFonts w:hAnsi="仿宋" w:cs="Calibri" w:hint="eastAsia"/>
                <w:sz w:val="24"/>
                <w:szCs w:val="28"/>
              </w:rPr>
              <w:t>选</w:t>
            </w:r>
            <w:r>
              <w:rPr>
                <w:rFonts w:hAnsi="仿宋" w:cs="Calibri"/>
                <w:sz w:val="24"/>
                <w:szCs w:val="28"/>
              </w:rPr>
              <w:t>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58</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主承销商中文简称</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pPr>
            <w:r>
              <w:rPr>
                <w:rFonts w:hAnsi="仿宋" w:cs="Calibri"/>
                <w:sz w:val="24"/>
                <w:szCs w:val="28"/>
              </w:rPr>
              <w:t>外部客户端</w:t>
            </w:r>
            <w:r>
              <w:rPr>
                <w:rFonts w:hAnsi="仿宋" w:cs="Calibri" w:hint="eastAsia"/>
                <w:sz w:val="24"/>
                <w:szCs w:val="28"/>
              </w:rPr>
              <w:t>选</w:t>
            </w:r>
            <w:r>
              <w:rPr>
                <w:rFonts w:hAnsi="仿宋" w:cs="Calibri"/>
                <w:sz w:val="24"/>
                <w:szCs w:val="28"/>
              </w:rPr>
              <w:t>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59</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主承销商英文全称</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pPr>
            <w:r>
              <w:rPr>
                <w:rFonts w:hAnsi="仿宋" w:cs="Calibri"/>
                <w:sz w:val="24"/>
                <w:szCs w:val="28"/>
              </w:rPr>
              <w:t>外部客户端</w:t>
            </w:r>
            <w:r>
              <w:rPr>
                <w:rFonts w:hAnsi="仿宋" w:cs="Calibri" w:hint="eastAsia"/>
                <w:sz w:val="24"/>
                <w:szCs w:val="28"/>
              </w:rPr>
              <w:t>选</w:t>
            </w:r>
            <w:r>
              <w:rPr>
                <w:rFonts w:hAnsi="仿宋" w:cs="Calibri"/>
                <w:sz w:val="24"/>
                <w:szCs w:val="28"/>
              </w:rPr>
              <w:t>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60</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主承销商英文简称</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pPr>
            <w:r>
              <w:rPr>
                <w:rFonts w:hAnsi="仿宋" w:cs="Calibri"/>
                <w:sz w:val="24"/>
                <w:szCs w:val="28"/>
              </w:rPr>
              <w:t>外部客户端</w:t>
            </w:r>
            <w:r>
              <w:rPr>
                <w:rFonts w:hAnsi="仿宋" w:cs="Calibri" w:hint="eastAsia"/>
                <w:sz w:val="24"/>
                <w:szCs w:val="28"/>
              </w:rPr>
              <w:t>选</w:t>
            </w:r>
            <w:r>
              <w:rPr>
                <w:rFonts w:hAnsi="仿宋" w:cs="Calibri"/>
                <w:sz w:val="24"/>
                <w:szCs w:val="28"/>
              </w:rPr>
              <w:t>填</w:t>
            </w:r>
          </w:p>
        </w:tc>
      </w:tr>
      <w:tr w:rsidR="00B30F9C">
        <w:trPr>
          <w:trHeight w:val="454"/>
          <w:jc w:val="center"/>
        </w:trPr>
        <w:tc>
          <w:tcPr>
            <w:tcW w:w="9067" w:type="dxa"/>
            <w:gridSpan w:val="3"/>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b/>
                <w:sz w:val="24"/>
                <w:szCs w:val="28"/>
              </w:rPr>
            </w:pPr>
            <w:r>
              <w:rPr>
                <w:rFonts w:hAnsi="仿宋" w:cs="Calibri"/>
                <w:b/>
                <w:sz w:val="24"/>
                <w:szCs w:val="28"/>
              </w:rPr>
              <w:t>凭证类注册要素</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61</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计算机构</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62</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收费方式</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r>
              <w:rPr>
                <w:rFonts w:hAnsi="仿宋" w:cs="Calibri"/>
                <w:sz w:val="24"/>
                <w:szCs w:val="28"/>
              </w:rPr>
              <w:t>为下拉选项</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63</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首次付费日</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选</w:t>
            </w:r>
            <w:r>
              <w:rPr>
                <w:rFonts w:hAnsi="仿宋" w:cs="Calibri"/>
                <w:sz w:val="24"/>
                <w:szCs w:val="28"/>
              </w:rPr>
              <w:t>填</w:t>
            </w:r>
            <w:r>
              <w:rPr>
                <w:rFonts w:hAnsi="仿宋" w:cs="Calibri" w:hint="eastAsia"/>
                <w:sz w:val="24"/>
                <w:szCs w:val="28"/>
              </w:rPr>
              <w:t>，</w:t>
            </w:r>
            <w:r>
              <w:rPr>
                <w:rFonts w:hAnsi="仿宋" w:cs="Calibri"/>
                <w:sz w:val="24"/>
                <w:szCs w:val="28"/>
              </w:rPr>
              <w:t>为日期选项</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64</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缴款日</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选</w:t>
            </w:r>
            <w:r>
              <w:rPr>
                <w:rFonts w:hAnsi="仿宋" w:cs="Calibri"/>
                <w:sz w:val="24"/>
                <w:szCs w:val="28"/>
              </w:rPr>
              <w:t>填</w:t>
            </w:r>
            <w:r>
              <w:rPr>
                <w:rFonts w:hAnsi="仿宋" w:cs="Calibri" w:hint="eastAsia"/>
                <w:sz w:val="24"/>
                <w:szCs w:val="28"/>
              </w:rPr>
              <w:t>，</w:t>
            </w:r>
            <w:r>
              <w:rPr>
                <w:rFonts w:hAnsi="仿宋" w:cs="Calibri"/>
                <w:sz w:val="24"/>
                <w:szCs w:val="28"/>
              </w:rPr>
              <w:t>为日期选项</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6</w:t>
            </w:r>
            <w:r>
              <w:rPr>
                <w:rFonts w:hAnsi="仿宋" w:cs="Calibri" w:hint="eastAsia"/>
                <w:sz w:val="24"/>
                <w:szCs w:val="24"/>
              </w:rPr>
              <w:t>5</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履约保障机制</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r>
              <w:rPr>
                <w:rFonts w:hAnsi="仿宋" w:cs="Calibri"/>
                <w:sz w:val="24"/>
                <w:szCs w:val="28"/>
              </w:rPr>
              <w:t>为下拉选项</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66</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结算方式</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r>
              <w:rPr>
                <w:rFonts w:hAnsi="仿宋" w:cs="Calibri"/>
                <w:sz w:val="24"/>
                <w:szCs w:val="28"/>
              </w:rPr>
              <w:t>为下拉选项</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67</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信用事件</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68</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信用事件描述</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选</w:t>
            </w:r>
            <w:r>
              <w:rPr>
                <w:rFonts w:hAnsi="仿宋" w:cs="Calibri"/>
                <w:sz w:val="24"/>
                <w:szCs w:val="28"/>
              </w:rPr>
              <w:t>填</w:t>
            </w:r>
            <w:r>
              <w:rPr>
                <w:rFonts w:hAnsi="仿宋" w:cs="Calibri" w:hint="eastAsia"/>
                <w:sz w:val="24"/>
                <w:szCs w:val="28"/>
              </w:rPr>
              <w:t>，可填写信用事件具体信息</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69</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标的债务流通总量（万元）</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r>
              <w:rPr>
                <w:rFonts w:hAnsi="仿宋" w:cs="Calibri"/>
                <w:sz w:val="24"/>
                <w:szCs w:val="28"/>
              </w:rPr>
              <w:t>为数字</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70</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hint="eastAsia"/>
                <w:sz w:val="24"/>
              </w:rPr>
              <w:t>标的</w:t>
            </w:r>
            <w:r>
              <w:rPr>
                <w:rFonts w:hAnsi="仿宋"/>
                <w:sz w:val="24"/>
              </w:rPr>
              <w:t>债务产品</w:t>
            </w:r>
            <w:r>
              <w:rPr>
                <w:rFonts w:hAnsi="仿宋" w:hint="eastAsia"/>
                <w:sz w:val="24"/>
              </w:rPr>
              <w:t>代码</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7</w:t>
            </w:r>
            <w:r>
              <w:rPr>
                <w:rFonts w:hAnsi="仿宋" w:cs="Calibri"/>
                <w:sz w:val="24"/>
                <w:szCs w:val="24"/>
              </w:rPr>
              <w:t>1</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标的债务评级</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选</w:t>
            </w:r>
            <w:r>
              <w:rPr>
                <w:rFonts w:hAnsi="仿宋" w:cs="Calibri"/>
                <w:sz w:val="24"/>
                <w:szCs w:val="28"/>
              </w:rPr>
              <w:t>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7</w:t>
            </w:r>
            <w:r>
              <w:rPr>
                <w:rFonts w:hAnsi="仿宋" w:cs="Calibri"/>
                <w:sz w:val="24"/>
                <w:szCs w:val="24"/>
              </w:rPr>
              <w:t>2</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标的债务评级机构简称</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选</w:t>
            </w:r>
            <w:r>
              <w:rPr>
                <w:rFonts w:hAnsi="仿宋" w:cs="Calibri"/>
                <w:sz w:val="24"/>
                <w:szCs w:val="28"/>
              </w:rPr>
              <w:t>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73</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hint="eastAsia"/>
                <w:sz w:val="24"/>
              </w:rPr>
              <w:t>标的实体</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p>
          <w:p w:rsidR="00B30F9C" w:rsidRDefault="00E229E2">
            <w:pPr>
              <w:spacing w:line="240" w:lineRule="auto"/>
              <w:ind w:firstLineChars="0" w:firstLine="0"/>
              <w:jc w:val="left"/>
              <w:rPr>
                <w:rFonts w:hAnsi="仿宋" w:cs="Calibri"/>
                <w:sz w:val="24"/>
                <w:szCs w:val="28"/>
              </w:rPr>
            </w:pPr>
            <w:r>
              <w:rPr>
                <w:rFonts w:hAnsi="仿宋" w:cs="Calibri" w:hint="eastAsia"/>
                <w:sz w:val="24"/>
                <w:szCs w:val="28"/>
              </w:rPr>
              <w:t>填写</w:t>
            </w:r>
            <w:r>
              <w:rPr>
                <w:rFonts w:hAnsi="仿宋" w:cs="Calibri"/>
                <w:sz w:val="24"/>
                <w:szCs w:val="28"/>
              </w:rPr>
              <w:t>债券发行人名称</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7</w:t>
            </w:r>
            <w:r>
              <w:rPr>
                <w:rFonts w:hAnsi="仿宋" w:cs="Calibri"/>
                <w:sz w:val="24"/>
                <w:szCs w:val="24"/>
              </w:rPr>
              <w:t>4</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标的实体评级</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选</w:t>
            </w:r>
            <w:r>
              <w:rPr>
                <w:rFonts w:hAnsi="仿宋" w:cs="Calibri"/>
                <w:sz w:val="24"/>
                <w:szCs w:val="28"/>
              </w:rPr>
              <w:t>填</w:t>
            </w:r>
            <w:r>
              <w:rPr>
                <w:rFonts w:hAnsi="仿宋" w:cs="Calibri" w:hint="eastAsia"/>
                <w:sz w:val="24"/>
                <w:szCs w:val="28"/>
              </w:rPr>
              <w:t>，</w:t>
            </w:r>
            <w:r>
              <w:rPr>
                <w:rFonts w:hAnsi="仿宋" w:cs="Calibri"/>
                <w:sz w:val="24"/>
                <w:szCs w:val="28"/>
              </w:rPr>
              <w:t>为下拉选项</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7</w:t>
            </w:r>
            <w:r>
              <w:rPr>
                <w:rFonts w:hAnsi="仿宋" w:cs="Calibri"/>
                <w:sz w:val="24"/>
                <w:szCs w:val="24"/>
              </w:rPr>
              <w:t>5</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参标的实体评级机构简称</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选</w:t>
            </w:r>
            <w:r>
              <w:rPr>
                <w:rFonts w:hAnsi="仿宋" w:cs="Calibri"/>
                <w:sz w:val="24"/>
                <w:szCs w:val="28"/>
              </w:rPr>
              <w:t>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76</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rPr>
                <w:rFonts w:hAnsi="仿宋" w:cs="仿宋"/>
                <w:bCs/>
                <w:sz w:val="24"/>
              </w:rPr>
            </w:pPr>
            <w:r>
              <w:rPr>
                <w:rFonts w:hAnsi="仿宋" w:cs="仿宋" w:hint="eastAsia"/>
                <w:bCs/>
                <w:sz w:val="24"/>
              </w:rPr>
              <w:t>备注</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rPr>
                <w:rFonts w:hAnsi="仿宋" w:cs="Calibri"/>
                <w:sz w:val="24"/>
                <w:szCs w:val="28"/>
              </w:rPr>
            </w:pPr>
            <w:r>
              <w:rPr>
                <w:rFonts w:hAnsi="仿宋" w:cs="Calibri"/>
                <w:sz w:val="24"/>
                <w:szCs w:val="28"/>
              </w:rPr>
              <w:t>外部客户端选填</w:t>
            </w:r>
          </w:p>
        </w:tc>
      </w:tr>
      <w:tr w:rsidR="00B30F9C">
        <w:trPr>
          <w:trHeight w:val="454"/>
          <w:jc w:val="center"/>
        </w:trPr>
        <w:tc>
          <w:tcPr>
            <w:tcW w:w="9067" w:type="dxa"/>
            <w:gridSpan w:val="3"/>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b/>
                <w:sz w:val="24"/>
                <w:szCs w:val="28"/>
              </w:rPr>
            </w:pPr>
            <w:r>
              <w:rPr>
                <w:rFonts w:hAnsi="仿宋" w:cs="Calibri"/>
                <w:b/>
                <w:sz w:val="24"/>
                <w:szCs w:val="28"/>
              </w:rPr>
              <w:t>凭证产品预配售及信用事件信息</w:t>
            </w:r>
            <w:r>
              <w:rPr>
                <w:rFonts w:hAnsi="仿宋" w:cs="Calibri" w:hint="eastAsia"/>
                <w:b/>
                <w:sz w:val="24"/>
                <w:szCs w:val="28"/>
              </w:rPr>
              <w:t>/</w:t>
            </w:r>
            <w:r>
              <w:rPr>
                <w:rFonts w:hAnsi="仿宋" w:cs="Calibri" w:hint="eastAsia"/>
                <w:b/>
                <w:sz w:val="24"/>
                <w:szCs w:val="28"/>
              </w:rPr>
              <w:t>凭证基本要素</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77</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标的债务类型</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p>
          <w:p w:rsidR="00B30F9C" w:rsidRDefault="00E229E2">
            <w:pPr>
              <w:spacing w:line="240" w:lineRule="auto"/>
              <w:ind w:firstLineChars="0" w:firstLine="0"/>
              <w:jc w:val="left"/>
              <w:rPr>
                <w:rFonts w:hAnsi="仿宋" w:cs="Calibri"/>
                <w:sz w:val="24"/>
                <w:szCs w:val="28"/>
              </w:rPr>
            </w:pPr>
            <w:r>
              <w:rPr>
                <w:rFonts w:hAnsi="仿宋" w:cs="Calibri" w:hint="eastAsia"/>
                <w:sz w:val="24"/>
                <w:szCs w:val="28"/>
              </w:rPr>
              <w:t>新发行债券</w:t>
            </w:r>
            <w:r>
              <w:rPr>
                <w:rFonts w:hAnsi="仿宋" w:cs="Calibri" w:hint="eastAsia"/>
                <w:sz w:val="24"/>
                <w:szCs w:val="28"/>
              </w:rPr>
              <w:t>/</w:t>
            </w:r>
            <w:r>
              <w:rPr>
                <w:rFonts w:hAnsi="仿宋" w:cs="Calibri" w:hint="eastAsia"/>
                <w:sz w:val="24"/>
                <w:szCs w:val="28"/>
              </w:rPr>
              <w:t>存续期债券、贷款</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78</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标的债务托管机构</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p>
          <w:p w:rsidR="00B30F9C" w:rsidRDefault="00E229E2">
            <w:pPr>
              <w:spacing w:line="240" w:lineRule="auto"/>
              <w:ind w:firstLineChars="0" w:firstLine="0"/>
              <w:jc w:val="left"/>
              <w:rPr>
                <w:rFonts w:hAnsi="仿宋" w:cs="Calibri"/>
                <w:sz w:val="24"/>
                <w:szCs w:val="28"/>
              </w:rPr>
            </w:pPr>
            <w:r>
              <w:rPr>
                <w:rFonts w:hAnsi="仿宋" w:cs="Calibri"/>
                <w:sz w:val="24"/>
                <w:szCs w:val="28"/>
              </w:rPr>
              <w:t>上海清算所</w:t>
            </w:r>
            <w:r>
              <w:rPr>
                <w:rFonts w:hAnsi="仿宋" w:cs="Calibri" w:hint="eastAsia"/>
                <w:sz w:val="24"/>
                <w:szCs w:val="28"/>
              </w:rPr>
              <w:t>/</w:t>
            </w:r>
            <w:r>
              <w:rPr>
                <w:rFonts w:hAnsi="仿宋" w:cs="Calibri" w:hint="eastAsia"/>
                <w:sz w:val="24"/>
                <w:szCs w:val="28"/>
              </w:rPr>
              <w:t>中央结算公司</w:t>
            </w:r>
            <w:r>
              <w:rPr>
                <w:rFonts w:hAnsi="仿宋" w:cs="Calibri" w:hint="eastAsia"/>
                <w:sz w:val="24"/>
                <w:szCs w:val="28"/>
              </w:rPr>
              <w:t>/</w:t>
            </w:r>
            <w:r>
              <w:rPr>
                <w:rFonts w:hAnsi="仿宋" w:cs="Calibri" w:hint="eastAsia"/>
                <w:sz w:val="24"/>
                <w:szCs w:val="28"/>
              </w:rPr>
              <w:t>其他</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79</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创设机构联系人</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80</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固定电话</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81</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手机</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82</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电子邮箱</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83</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发起人中文全称</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选</w:t>
            </w:r>
            <w:r>
              <w:rPr>
                <w:rFonts w:hAnsi="仿宋" w:cs="Calibri"/>
                <w:sz w:val="24"/>
                <w:szCs w:val="28"/>
              </w:rPr>
              <w:t>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hint="eastAsia"/>
                <w:sz w:val="24"/>
                <w:szCs w:val="24"/>
              </w:rPr>
              <w:t>84</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预配售名义本金总额</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选</w:t>
            </w:r>
            <w:r>
              <w:rPr>
                <w:rFonts w:hAnsi="仿宋" w:cs="Calibri"/>
                <w:sz w:val="24"/>
                <w:szCs w:val="28"/>
              </w:rPr>
              <w:t>填</w:t>
            </w:r>
            <w:r>
              <w:rPr>
                <w:rFonts w:hAnsi="仿宋" w:cs="Calibri" w:hint="eastAsia"/>
                <w:sz w:val="24"/>
                <w:szCs w:val="28"/>
              </w:rPr>
              <w:t>，</w:t>
            </w:r>
          </w:p>
          <w:p w:rsidR="00B30F9C" w:rsidRDefault="00E229E2">
            <w:pPr>
              <w:spacing w:line="240" w:lineRule="auto"/>
              <w:ind w:firstLineChars="0" w:firstLine="0"/>
              <w:jc w:val="left"/>
              <w:rPr>
                <w:rFonts w:hAnsi="仿宋" w:cs="Calibri"/>
                <w:sz w:val="24"/>
                <w:szCs w:val="28"/>
              </w:rPr>
            </w:pPr>
            <w:r>
              <w:rPr>
                <w:rFonts w:hAnsi="仿宋" w:cs="Calibri"/>
                <w:sz w:val="24"/>
                <w:szCs w:val="28"/>
              </w:rPr>
              <w:t>标的券为</w:t>
            </w:r>
            <w:r>
              <w:rPr>
                <w:rFonts w:hAnsi="仿宋" w:cs="Calibri" w:hint="eastAsia"/>
                <w:sz w:val="24"/>
                <w:szCs w:val="28"/>
              </w:rPr>
              <w:t>“新发行债券”时填写</w:t>
            </w:r>
          </w:p>
        </w:tc>
      </w:tr>
      <w:tr w:rsidR="00B30F9C">
        <w:trPr>
          <w:trHeight w:val="454"/>
          <w:jc w:val="center"/>
        </w:trPr>
        <w:tc>
          <w:tcPr>
            <w:tcW w:w="9067" w:type="dxa"/>
            <w:gridSpan w:val="3"/>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b/>
                <w:sz w:val="24"/>
                <w:szCs w:val="28"/>
              </w:rPr>
              <w:t>凭证产品预配售及信用事件信息</w:t>
            </w:r>
            <w:r>
              <w:rPr>
                <w:rFonts w:hAnsi="仿宋" w:cs="Calibri" w:hint="eastAsia"/>
                <w:b/>
                <w:sz w:val="24"/>
                <w:szCs w:val="28"/>
              </w:rPr>
              <w:t>/</w:t>
            </w:r>
            <w:r>
              <w:rPr>
                <w:rFonts w:hAnsi="仿宋" w:cs="Calibri" w:hint="eastAsia"/>
                <w:b/>
                <w:sz w:val="24"/>
                <w:szCs w:val="28"/>
              </w:rPr>
              <w:t>参考实体、参考债务与信用评级信息</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85</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参考债务种类</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r>
              <w:rPr>
                <w:rFonts w:hAnsi="仿宋" w:cs="Calibri"/>
                <w:sz w:val="24"/>
                <w:szCs w:val="28"/>
              </w:rPr>
              <w:t>为下拉选项</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86</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债务特征</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r>
              <w:rPr>
                <w:rFonts w:hAnsi="仿宋" w:cs="Calibri"/>
                <w:sz w:val="24"/>
                <w:szCs w:val="28"/>
              </w:rPr>
              <w:t>为下拉选项</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87</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hint="eastAsia"/>
                <w:sz w:val="24"/>
              </w:rPr>
              <w:t>标的</w:t>
            </w:r>
            <w:r>
              <w:rPr>
                <w:rFonts w:hAnsi="仿宋"/>
                <w:sz w:val="24"/>
              </w:rPr>
              <w:t>债务全称</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88</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hint="eastAsia"/>
                <w:sz w:val="24"/>
              </w:rPr>
              <w:t>标的</w:t>
            </w:r>
            <w:r>
              <w:rPr>
                <w:rFonts w:hAnsi="仿宋"/>
                <w:sz w:val="24"/>
              </w:rPr>
              <w:t>债务</w:t>
            </w:r>
            <w:r>
              <w:rPr>
                <w:rFonts w:hAnsi="仿宋" w:hint="eastAsia"/>
                <w:sz w:val="24"/>
              </w:rPr>
              <w:t>中文简称</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89</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发起人信用评级</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选</w:t>
            </w:r>
            <w:r>
              <w:rPr>
                <w:rFonts w:hAnsi="仿宋" w:cs="Calibri"/>
                <w:sz w:val="24"/>
                <w:szCs w:val="28"/>
              </w:rPr>
              <w:t>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90</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发起人评级机构简称</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选</w:t>
            </w:r>
            <w:r>
              <w:rPr>
                <w:rFonts w:hAnsi="仿宋" w:cs="Calibri"/>
                <w:sz w:val="24"/>
                <w:szCs w:val="28"/>
              </w:rPr>
              <w:t>填</w:t>
            </w:r>
          </w:p>
        </w:tc>
      </w:tr>
      <w:tr w:rsidR="00B30F9C">
        <w:trPr>
          <w:trHeight w:val="454"/>
          <w:jc w:val="center"/>
        </w:trPr>
        <w:tc>
          <w:tcPr>
            <w:tcW w:w="9067" w:type="dxa"/>
            <w:gridSpan w:val="3"/>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b/>
                <w:sz w:val="24"/>
                <w:szCs w:val="28"/>
              </w:rPr>
              <w:t>凭证产品预配售及信用事件信息</w:t>
            </w:r>
            <w:r>
              <w:rPr>
                <w:rFonts w:hAnsi="仿宋" w:cs="Calibri" w:hint="eastAsia"/>
                <w:b/>
                <w:sz w:val="24"/>
                <w:szCs w:val="28"/>
              </w:rPr>
              <w:t>/</w:t>
            </w:r>
            <w:r>
              <w:rPr>
                <w:rFonts w:hAnsi="仿宋" w:cs="Calibri" w:hint="eastAsia"/>
                <w:b/>
                <w:sz w:val="24"/>
                <w:szCs w:val="28"/>
              </w:rPr>
              <w:t>信用事件结算</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9</w:t>
            </w:r>
            <w:r>
              <w:rPr>
                <w:rFonts w:hAnsi="仿宋" w:cs="Calibri" w:hint="eastAsia"/>
                <w:sz w:val="24"/>
                <w:szCs w:val="24"/>
              </w:rPr>
              <w:t>1</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仿宋" w:hint="eastAsia"/>
                <w:bCs/>
                <w:sz w:val="24"/>
              </w:rPr>
              <w:t>结算货币</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r>
              <w:rPr>
                <w:rFonts w:hAnsi="仿宋" w:cs="Calibri" w:hint="eastAsia"/>
                <w:sz w:val="24"/>
                <w:szCs w:val="28"/>
              </w:rPr>
              <w:t>，</w:t>
            </w:r>
            <w:r>
              <w:rPr>
                <w:rFonts w:hAnsi="仿宋" w:cs="Calibri"/>
                <w:sz w:val="24"/>
                <w:szCs w:val="28"/>
              </w:rPr>
              <w:t>为下拉选项</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9</w:t>
            </w:r>
            <w:r>
              <w:rPr>
                <w:rFonts w:hAnsi="仿宋" w:cs="Calibri" w:hint="eastAsia"/>
                <w:sz w:val="24"/>
                <w:szCs w:val="24"/>
              </w:rPr>
              <w:t>2</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bCs/>
                <w:sz w:val="24"/>
              </w:rPr>
              <w:t>结算条件</w:t>
            </w:r>
            <w:r>
              <w:rPr>
                <w:rFonts w:hAnsi="仿宋" w:hint="eastAsia"/>
                <w:sz w:val="24"/>
              </w:rPr>
              <w:t>（信用事件通知书提供方）</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外部客户端必填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93</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Calibri"/>
                <w:sz w:val="24"/>
                <w:szCs w:val="24"/>
              </w:rPr>
              <w:t>支付违约</w:t>
            </w:r>
            <w:r>
              <w:rPr>
                <w:rFonts w:hAnsi="仿宋" w:cs="仿宋" w:hint="eastAsia"/>
                <w:sz w:val="24"/>
              </w:rPr>
              <w:t>宽限期顺延</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外部客户端选填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94</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Calibri"/>
                <w:sz w:val="24"/>
                <w:szCs w:val="24"/>
              </w:rPr>
              <w:t>支付违约</w:t>
            </w:r>
            <w:r>
              <w:rPr>
                <w:rFonts w:hAnsi="仿宋" w:cs="仿宋" w:hint="eastAsia"/>
                <w:sz w:val="24"/>
              </w:rPr>
              <w:t>宽限期顺延宽限期（天）</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外部客户端选填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95</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Calibri"/>
                <w:sz w:val="24"/>
                <w:szCs w:val="24"/>
              </w:rPr>
              <w:t>支付违约</w:t>
            </w:r>
            <w:r>
              <w:rPr>
                <w:rFonts w:hAnsi="仿宋" w:cs="仿宋" w:hint="eastAsia"/>
                <w:sz w:val="24"/>
              </w:rPr>
              <w:t>起点金额（万元）</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外部客户端选填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96</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sz w:val="24"/>
              </w:rPr>
              <w:t>债务加速到期起点金额（万元）</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外部客户端选填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97</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sz w:val="24"/>
              </w:rPr>
              <w:t>债务潜在加速到期起点金额（万元）</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外部客户端选填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jc w:val="center"/>
              <w:rPr>
                <w:rFonts w:hAnsi="仿宋" w:cs="Calibri"/>
                <w:sz w:val="24"/>
                <w:szCs w:val="24"/>
              </w:rPr>
            </w:pPr>
            <w:r>
              <w:rPr>
                <w:rFonts w:hAnsi="仿宋" w:cs="Calibri"/>
                <w:sz w:val="24"/>
                <w:szCs w:val="24"/>
              </w:rPr>
              <w:t>98</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仿宋"/>
                <w:bCs/>
                <w:sz w:val="24"/>
              </w:rPr>
            </w:pPr>
            <w:r>
              <w:rPr>
                <w:rFonts w:hAnsi="仿宋" w:cs="仿宋" w:hint="eastAsia"/>
                <w:sz w:val="24"/>
              </w:rPr>
              <w:t>债务重组起点金额（万元）</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jc w:val="left"/>
              <w:rPr>
                <w:rFonts w:hAnsi="仿宋" w:cs="Calibri"/>
                <w:sz w:val="24"/>
                <w:szCs w:val="28"/>
              </w:rPr>
            </w:pPr>
            <w:r>
              <w:rPr>
                <w:rFonts w:hAnsi="仿宋" w:cs="Calibri"/>
                <w:sz w:val="24"/>
                <w:szCs w:val="28"/>
              </w:rPr>
              <w:t>外部客户端选填</w:t>
            </w:r>
          </w:p>
        </w:tc>
      </w:tr>
    </w:tbl>
    <w:p w:rsidR="00B30F9C" w:rsidRDefault="00E229E2">
      <w:pPr>
        <w:spacing w:line="240" w:lineRule="auto"/>
        <w:ind w:firstLineChars="0" w:firstLine="0"/>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3495675</wp:posOffset>
            </wp:positionV>
            <wp:extent cx="5238750" cy="2924175"/>
            <wp:effectExtent l="0" t="0" r="0" b="952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rcRect l="1" t="9310" r="674" b="6571"/>
                    <a:stretch>
                      <a:fillRect/>
                    </a:stretch>
                  </pic:blipFill>
                  <pic:spPr>
                    <a:xfrm>
                      <a:off x="0" y="0"/>
                      <a:ext cx="5238750" cy="2924175"/>
                    </a:xfrm>
                    <a:prstGeom prst="rect">
                      <a:avLst/>
                    </a:prstGeom>
                    <a:ln>
                      <a:noFill/>
                    </a:ln>
                  </pic:spPr>
                </pic:pic>
              </a:graphicData>
            </a:graphic>
          </wp:anchor>
        </w:drawing>
      </w:r>
      <w:r>
        <w:rPr>
          <w:noProof/>
        </w:rPr>
        <w:drawing>
          <wp:inline distT="0" distB="0" distL="0" distR="0">
            <wp:extent cx="5274310" cy="3141345"/>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rcRect r="10235" b="4945"/>
                    <a:stretch>
                      <a:fillRect/>
                    </a:stretch>
                  </pic:blipFill>
                  <pic:spPr>
                    <a:xfrm>
                      <a:off x="0" y="0"/>
                      <a:ext cx="5274310" cy="3141359"/>
                    </a:xfrm>
                    <a:prstGeom prst="rect">
                      <a:avLst/>
                    </a:prstGeom>
                    <a:ln>
                      <a:noFill/>
                    </a:ln>
                  </pic:spPr>
                </pic:pic>
              </a:graphicData>
            </a:graphic>
          </wp:inline>
        </w:drawing>
      </w:r>
    </w:p>
    <w:p w:rsidR="00B30F9C" w:rsidRDefault="00B30F9C">
      <w:pPr>
        <w:ind w:firstLineChars="0" w:firstLine="0"/>
      </w:pPr>
    </w:p>
    <w:p w:rsidR="00B30F9C" w:rsidRDefault="00B30F9C">
      <w:pPr>
        <w:ind w:firstLineChars="0" w:firstLine="0"/>
      </w:pPr>
    </w:p>
    <w:p w:rsidR="00B30F9C" w:rsidRDefault="00B30F9C">
      <w:pPr>
        <w:ind w:firstLineChars="0" w:firstLine="0"/>
      </w:pPr>
    </w:p>
    <w:p w:rsidR="00B30F9C" w:rsidRDefault="00E229E2">
      <w:pPr>
        <w:pStyle w:val="ae"/>
        <w:ind w:firstLine="640"/>
      </w:pPr>
      <w:bookmarkStart w:id="20" w:name="_Toc129621329"/>
      <w:bookmarkStart w:id="21" w:name="_Toc152944256"/>
      <w:r>
        <w:rPr>
          <w:rFonts w:hint="eastAsia"/>
        </w:rPr>
        <w:t>2</w:t>
      </w:r>
      <w:r>
        <w:t>.1.2</w:t>
      </w:r>
      <w:bookmarkEnd w:id="20"/>
      <w:r>
        <w:rPr>
          <w:rFonts w:hint="eastAsia"/>
        </w:rPr>
        <w:t>录入凭证</w:t>
      </w:r>
      <w:r>
        <w:t>产品配售信息</w:t>
      </w:r>
      <w:bookmarkEnd w:id="21"/>
    </w:p>
    <w:p w:rsidR="00B30F9C" w:rsidRDefault="00E229E2">
      <w:pPr>
        <w:pStyle w:val="af0"/>
        <w:ind w:firstLine="643"/>
      </w:pPr>
      <w:bookmarkStart w:id="22" w:name="_Toc152944257"/>
      <w:r>
        <w:rPr>
          <w:rFonts w:hint="eastAsia"/>
        </w:rPr>
        <w:t>2</w:t>
      </w:r>
      <w:r>
        <w:t>.</w:t>
      </w:r>
      <w:r>
        <w:rPr>
          <w:rFonts w:hint="eastAsia"/>
        </w:rPr>
        <w:t>1</w:t>
      </w:r>
      <w:r>
        <w:t>.2.1</w:t>
      </w:r>
      <w:r>
        <w:rPr>
          <w:rFonts w:hint="eastAsia"/>
        </w:rPr>
        <w:t>标的债券为新发</w:t>
      </w:r>
      <w:r>
        <w:t>债券</w:t>
      </w:r>
      <w:bookmarkEnd w:id="22"/>
    </w:p>
    <w:p w:rsidR="00B30F9C" w:rsidRDefault="00E229E2">
      <w:pPr>
        <w:ind w:firstLine="640"/>
      </w:pPr>
      <w:r>
        <w:rPr>
          <w:rFonts w:hint="eastAsia"/>
        </w:rPr>
        <w:t>1</w:t>
      </w:r>
      <w:r>
        <w:t>.</w:t>
      </w:r>
      <w:r>
        <w:rPr>
          <w:rFonts w:hint="eastAsia"/>
        </w:rPr>
        <w:t>标的债券新发债券且为上海清算所登记托管的，只需【凭证产品预配售及信用事件信息</w:t>
      </w:r>
      <w:r>
        <w:rPr>
          <w:rFonts w:hint="eastAsia"/>
        </w:rPr>
        <w:t>/</w:t>
      </w:r>
      <w:r>
        <w:rPr>
          <w:rFonts w:hint="eastAsia"/>
        </w:rPr>
        <w:t>凭证预配售结果】界面录入凭证预配售信息及投资人预获配结果，信息如下：</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gridCol w:w="4184"/>
        <w:gridCol w:w="3827"/>
      </w:tblGrid>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Chars="82" w:firstLine="198"/>
              <w:rPr>
                <w:rFonts w:hAnsi="仿宋" w:cs="Calibri"/>
                <w:b/>
                <w:bCs/>
                <w:sz w:val="24"/>
                <w:szCs w:val="28"/>
              </w:rPr>
            </w:pPr>
            <w:r>
              <w:rPr>
                <w:rFonts w:hAnsi="仿宋" w:cs="Calibri" w:hint="eastAsia"/>
                <w:b/>
                <w:bCs/>
                <w:sz w:val="24"/>
                <w:szCs w:val="28"/>
              </w:rPr>
              <w:t>序号</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482"/>
              <w:rPr>
                <w:rFonts w:hAnsi="仿宋" w:cs="Calibri"/>
                <w:b/>
                <w:bCs/>
                <w:sz w:val="24"/>
                <w:szCs w:val="28"/>
              </w:rPr>
            </w:pPr>
            <w:r>
              <w:rPr>
                <w:rFonts w:hAnsi="仿宋" w:cs="Calibri" w:hint="eastAsia"/>
                <w:b/>
                <w:bCs/>
                <w:sz w:val="24"/>
                <w:szCs w:val="28"/>
              </w:rPr>
              <w:t>要素名称</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482"/>
              <w:jc w:val="left"/>
              <w:rPr>
                <w:rFonts w:hAnsi="仿宋" w:cs="Calibri"/>
                <w:b/>
                <w:bCs/>
                <w:sz w:val="24"/>
                <w:szCs w:val="28"/>
              </w:rPr>
            </w:pPr>
            <w:r>
              <w:rPr>
                <w:rFonts w:hAnsi="仿宋" w:cs="Calibri" w:hint="eastAsia"/>
                <w:b/>
                <w:bCs/>
                <w:sz w:val="24"/>
                <w:szCs w:val="28"/>
              </w:rPr>
              <w:t>录入值要求</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rPr>
                <w:rFonts w:hAnsi="仿宋" w:cs="Calibri"/>
                <w:sz w:val="24"/>
                <w:szCs w:val="24"/>
              </w:rPr>
            </w:pPr>
            <w:r>
              <w:rPr>
                <w:rFonts w:hAnsi="仿宋" w:cs="Calibri" w:hint="eastAsia"/>
                <w:sz w:val="24"/>
                <w:szCs w:val="24"/>
              </w:rPr>
              <w:t>1</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rPr>
                <w:rFonts w:hAnsi="仿宋" w:cs="Calibri"/>
                <w:sz w:val="24"/>
                <w:szCs w:val="28"/>
              </w:rPr>
            </w:pPr>
            <w:r>
              <w:rPr>
                <w:rFonts w:hAnsi="仿宋" w:cs="Calibri" w:hint="eastAsia"/>
                <w:sz w:val="24"/>
                <w:szCs w:val="28"/>
              </w:rPr>
              <w:t>计划创设名义本金总额</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必填，单位为“万元”</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rPr>
                <w:rFonts w:hAnsi="仿宋" w:cs="Calibri"/>
                <w:sz w:val="24"/>
                <w:szCs w:val="24"/>
              </w:rPr>
            </w:pPr>
            <w:r>
              <w:rPr>
                <w:rFonts w:hAnsi="仿宋" w:cs="Calibri" w:hint="eastAsia"/>
                <w:sz w:val="24"/>
                <w:szCs w:val="24"/>
              </w:rPr>
              <w:t>2</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rPr>
                <w:rFonts w:hAnsi="仿宋" w:cs="Calibri"/>
                <w:sz w:val="24"/>
                <w:szCs w:val="28"/>
              </w:rPr>
            </w:pPr>
            <w:r>
              <w:rPr>
                <w:rFonts w:hAnsi="仿宋" w:cs="Calibri" w:hint="eastAsia"/>
                <w:sz w:val="24"/>
                <w:szCs w:val="24"/>
              </w:rPr>
              <w:t>信用</w:t>
            </w:r>
            <w:r>
              <w:rPr>
                <w:rFonts w:hAnsi="仿宋" w:cs="Calibri"/>
                <w:sz w:val="24"/>
                <w:szCs w:val="24"/>
              </w:rPr>
              <w:t>保护费费率</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必填字</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rPr>
                <w:rFonts w:hAnsi="仿宋" w:cs="Calibri"/>
                <w:sz w:val="24"/>
                <w:szCs w:val="24"/>
              </w:rPr>
            </w:pPr>
            <w:r>
              <w:rPr>
                <w:rFonts w:hAnsi="仿宋" w:cs="Calibri" w:hint="eastAsia"/>
                <w:sz w:val="24"/>
                <w:szCs w:val="24"/>
              </w:rPr>
              <w:t>3</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rPr>
                <w:rFonts w:hAnsi="仿宋" w:cs="Calibri"/>
                <w:sz w:val="24"/>
                <w:szCs w:val="28"/>
              </w:rPr>
            </w:pPr>
            <w:r>
              <w:rPr>
                <w:rFonts w:hAnsi="仿宋" w:cs="Calibri" w:hint="eastAsia"/>
                <w:sz w:val="24"/>
                <w:szCs w:val="24"/>
              </w:rPr>
              <w:t>簿记</w:t>
            </w:r>
            <w:r>
              <w:rPr>
                <w:rFonts w:hAnsi="仿宋" w:cs="Calibri"/>
                <w:sz w:val="24"/>
                <w:szCs w:val="24"/>
              </w:rPr>
              <w:t>建档区间</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必填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rPr>
                <w:rFonts w:hAnsi="仿宋" w:cs="Calibri"/>
                <w:sz w:val="24"/>
                <w:szCs w:val="24"/>
              </w:rPr>
            </w:pPr>
            <w:r>
              <w:rPr>
                <w:rFonts w:hAnsi="仿宋" w:cs="Calibri"/>
                <w:sz w:val="24"/>
                <w:szCs w:val="24"/>
              </w:rPr>
              <w:t>4</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rPr>
                <w:rFonts w:hAnsi="仿宋" w:cs="Calibri"/>
                <w:sz w:val="24"/>
                <w:szCs w:val="28"/>
              </w:rPr>
            </w:pPr>
            <w:r>
              <w:rPr>
                <w:rFonts w:hAnsi="仿宋" w:cs="Calibri" w:hint="eastAsia"/>
                <w:sz w:val="24"/>
                <w:szCs w:val="24"/>
              </w:rPr>
              <w:t>凭证</w:t>
            </w:r>
            <w:r>
              <w:rPr>
                <w:rFonts w:hAnsi="仿宋" w:cs="Calibri"/>
                <w:sz w:val="24"/>
                <w:szCs w:val="24"/>
              </w:rPr>
              <w:t>簿记管理人</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必填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rPr>
                <w:rFonts w:hAnsi="仿宋" w:cs="Calibri"/>
                <w:sz w:val="24"/>
                <w:szCs w:val="24"/>
              </w:rPr>
            </w:pPr>
            <w:r>
              <w:rPr>
                <w:rFonts w:hAnsi="仿宋" w:cs="Calibri" w:hint="eastAsia"/>
                <w:sz w:val="24"/>
                <w:szCs w:val="24"/>
              </w:rPr>
              <w:t>5</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rPr>
                <w:rFonts w:hAnsi="仿宋" w:cs="Calibri"/>
                <w:sz w:val="24"/>
                <w:szCs w:val="24"/>
              </w:rPr>
            </w:pPr>
            <w:r>
              <w:rPr>
                <w:rFonts w:hAnsi="仿宋" w:cs="Calibri" w:hint="eastAsia"/>
                <w:sz w:val="24"/>
                <w:szCs w:val="24"/>
              </w:rPr>
              <w:t>标的债务主承销商</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必填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rPr>
                <w:rFonts w:hAnsi="仿宋" w:cs="Calibri"/>
                <w:sz w:val="24"/>
                <w:szCs w:val="24"/>
              </w:rPr>
            </w:pPr>
            <w:r>
              <w:rPr>
                <w:rFonts w:hAnsi="仿宋" w:cs="Calibri" w:hint="eastAsia"/>
                <w:sz w:val="24"/>
                <w:szCs w:val="24"/>
              </w:rPr>
              <w:t>6</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rPr>
                <w:rFonts w:hAnsi="仿宋" w:cs="Calibri"/>
                <w:sz w:val="24"/>
                <w:szCs w:val="24"/>
              </w:rPr>
            </w:pPr>
            <w:r>
              <w:rPr>
                <w:rFonts w:hAnsi="仿宋" w:cs="Calibri" w:hint="eastAsia"/>
                <w:sz w:val="24"/>
                <w:szCs w:val="24"/>
              </w:rPr>
              <w:t>合规申购家数</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必填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rPr>
                <w:rFonts w:hAnsi="仿宋" w:cs="Calibri"/>
                <w:sz w:val="24"/>
                <w:szCs w:val="24"/>
              </w:rPr>
            </w:pPr>
            <w:r>
              <w:rPr>
                <w:rFonts w:hAnsi="仿宋" w:cs="Calibri" w:hint="eastAsia"/>
                <w:sz w:val="24"/>
                <w:szCs w:val="24"/>
              </w:rPr>
              <w:t>7</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rPr>
                <w:rFonts w:hAnsi="仿宋" w:cs="Calibri"/>
                <w:sz w:val="24"/>
                <w:szCs w:val="24"/>
              </w:rPr>
            </w:pPr>
            <w:r>
              <w:rPr>
                <w:rFonts w:hAnsi="仿宋" w:cs="Calibri"/>
                <w:sz w:val="24"/>
                <w:szCs w:val="24"/>
              </w:rPr>
              <w:t>合规申购金额</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必填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rPr>
                <w:rFonts w:hAnsi="仿宋" w:cs="Calibri"/>
                <w:sz w:val="24"/>
                <w:szCs w:val="24"/>
              </w:rPr>
            </w:pPr>
            <w:r>
              <w:rPr>
                <w:rFonts w:hAnsi="仿宋" w:cs="Calibri" w:hint="eastAsia"/>
                <w:sz w:val="24"/>
                <w:szCs w:val="24"/>
              </w:rPr>
              <w:t>8</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rPr>
                <w:rFonts w:hAnsi="仿宋" w:cs="Calibri"/>
                <w:sz w:val="24"/>
                <w:szCs w:val="24"/>
              </w:rPr>
            </w:pPr>
            <w:r>
              <w:rPr>
                <w:rFonts w:hAnsi="仿宋" w:cs="Calibri" w:hint="eastAsia"/>
                <w:sz w:val="24"/>
                <w:szCs w:val="24"/>
              </w:rPr>
              <w:t>最高申购费率</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必填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rPr>
                <w:rFonts w:hAnsi="仿宋" w:cs="Calibri"/>
                <w:sz w:val="24"/>
                <w:szCs w:val="24"/>
              </w:rPr>
            </w:pPr>
            <w:r>
              <w:rPr>
                <w:rFonts w:hAnsi="仿宋" w:cs="Calibri" w:hint="eastAsia"/>
                <w:sz w:val="24"/>
                <w:szCs w:val="24"/>
              </w:rPr>
              <w:t>9</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rPr>
                <w:rFonts w:hAnsi="仿宋" w:cs="Calibri"/>
                <w:sz w:val="24"/>
                <w:szCs w:val="24"/>
              </w:rPr>
            </w:pPr>
            <w:r>
              <w:rPr>
                <w:rFonts w:hAnsi="仿宋" w:cs="Calibri" w:hint="eastAsia"/>
                <w:sz w:val="24"/>
                <w:szCs w:val="24"/>
              </w:rPr>
              <w:t>最低申购费率</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必填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rPr>
                <w:rFonts w:hAnsi="仿宋" w:cs="Calibri"/>
                <w:sz w:val="24"/>
                <w:szCs w:val="24"/>
              </w:rPr>
            </w:pPr>
            <w:r>
              <w:rPr>
                <w:rFonts w:hAnsi="仿宋" w:cs="Calibri" w:hint="eastAsia"/>
                <w:sz w:val="24"/>
                <w:szCs w:val="24"/>
              </w:rPr>
              <w:t>10</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rPr>
                <w:rFonts w:hAnsi="仿宋" w:cs="Calibri"/>
                <w:sz w:val="24"/>
                <w:szCs w:val="24"/>
              </w:rPr>
            </w:pPr>
            <w:r>
              <w:rPr>
                <w:rFonts w:hAnsi="仿宋" w:cs="Calibri" w:hint="eastAsia"/>
                <w:sz w:val="24"/>
                <w:szCs w:val="24"/>
              </w:rPr>
              <w:t>有效申购家数</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必填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rPr>
                <w:rFonts w:hAnsi="仿宋" w:cs="Calibri"/>
                <w:sz w:val="24"/>
                <w:szCs w:val="24"/>
              </w:rPr>
            </w:pPr>
            <w:r>
              <w:rPr>
                <w:rFonts w:hAnsi="仿宋" w:cs="Calibri" w:hint="eastAsia"/>
                <w:sz w:val="24"/>
                <w:szCs w:val="24"/>
              </w:rPr>
              <w:t>11</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rPr>
                <w:rFonts w:hAnsi="仿宋" w:cs="Calibri"/>
                <w:sz w:val="24"/>
                <w:szCs w:val="24"/>
              </w:rPr>
            </w:pPr>
            <w:r>
              <w:rPr>
                <w:rFonts w:hAnsi="仿宋" w:cs="Calibri" w:hint="eastAsia"/>
                <w:sz w:val="24"/>
                <w:szCs w:val="24"/>
              </w:rPr>
              <w:t>有效</w:t>
            </w:r>
            <w:r>
              <w:rPr>
                <w:rFonts w:hAnsi="仿宋" w:cs="Calibri"/>
                <w:sz w:val="24"/>
                <w:szCs w:val="24"/>
              </w:rPr>
              <w:t>申购金额</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必填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rPr>
                <w:rFonts w:hAnsi="仿宋" w:cs="Calibri"/>
                <w:sz w:val="24"/>
                <w:szCs w:val="24"/>
              </w:rPr>
            </w:pPr>
            <w:r>
              <w:rPr>
                <w:rFonts w:hAnsi="仿宋" w:cs="Calibri"/>
                <w:sz w:val="24"/>
                <w:szCs w:val="24"/>
              </w:rPr>
              <w:t>12</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rPr>
                <w:rFonts w:hAnsi="仿宋" w:cs="Calibri"/>
                <w:sz w:val="24"/>
                <w:szCs w:val="28"/>
              </w:rPr>
            </w:pPr>
            <w:r>
              <w:rPr>
                <w:rFonts w:hAnsi="仿宋" w:cs="Calibri" w:hint="eastAsia"/>
                <w:sz w:val="24"/>
                <w:szCs w:val="24"/>
              </w:rPr>
              <w:t>认购</w:t>
            </w:r>
            <w:r>
              <w:rPr>
                <w:rFonts w:hAnsi="仿宋" w:cs="Calibri"/>
                <w:sz w:val="24"/>
                <w:szCs w:val="24"/>
              </w:rPr>
              <w:t>倍率</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Chars="0" w:firstLine="0"/>
              <w:jc w:val="left"/>
            </w:pPr>
            <w:r>
              <w:rPr>
                <w:rFonts w:hAnsi="仿宋" w:cs="Calibri"/>
                <w:sz w:val="24"/>
                <w:szCs w:val="28"/>
              </w:rPr>
              <w:t>外部客户端</w:t>
            </w:r>
            <w:r>
              <w:rPr>
                <w:rFonts w:hAnsi="仿宋" w:cs="Calibri" w:hint="eastAsia"/>
                <w:sz w:val="24"/>
                <w:szCs w:val="28"/>
              </w:rPr>
              <w:t>必填</w:t>
            </w:r>
          </w:p>
        </w:tc>
      </w:tr>
      <w:tr w:rsidR="00B30F9C">
        <w:trPr>
          <w:trHeight w:val="454"/>
          <w:jc w:val="center"/>
        </w:trPr>
        <w:tc>
          <w:tcPr>
            <w:tcW w:w="1056"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480"/>
              <w:rPr>
                <w:rFonts w:hAnsi="仿宋" w:cs="Calibri"/>
                <w:sz w:val="24"/>
                <w:szCs w:val="24"/>
              </w:rPr>
            </w:pPr>
            <w:r>
              <w:rPr>
                <w:rFonts w:hAnsi="仿宋" w:cs="Calibri" w:hint="eastAsia"/>
                <w:sz w:val="24"/>
                <w:szCs w:val="24"/>
              </w:rPr>
              <w:t>1</w:t>
            </w:r>
            <w:r>
              <w:rPr>
                <w:rFonts w:hAnsi="仿宋" w:cs="Calibri"/>
                <w:sz w:val="24"/>
                <w:szCs w:val="24"/>
              </w:rPr>
              <w:t>3</w:t>
            </w:r>
          </w:p>
        </w:tc>
        <w:tc>
          <w:tcPr>
            <w:tcW w:w="4184" w:type="dxa"/>
            <w:tcBorders>
              <w:top w:val="single" w:sz="4" w:space="0" w:color="auto"/>
              <w:left w:val="single" w:sz="4" w:space="0" w:color="auto"/>
              <w:bottom w:val="single" w:sz="4" w:space="0" w:color="auto"/>
              <w:right w:val="single" w:sz="4" w:space="0" w:color="auto"/>
            </w:tcBorders>
            <w:vAlign w:val="center"/>
          </w:tcPr>
          <w:p w:rsidR="00B30F9C" w:rsidRDefault="00E229E2">
            <w:pPr>
              <w:spacing w:line="240" w:lineRule="auto"/>
              <w:ind w:firstLineChars="0" w:firstLine="0"/>
              <w:rPr>
                <w:rFonts w:hAnsi="仿宋" w:cs="Calibri"/>
                <w:sz w:val="24"/>
                <w:szCs w:val="24"/>
              </w:rPr>
            </w:pPr>
            <w:r>
              <w:rPr>
                <w:rFonts w:hAnsi="仿宋" w:cs="Calibri" w:hint="eastAsia"/>
                <w:sz w:val="24"/>
                <w:szCs w:val="24"/>
              </w:rPr>
              <w:t>边际倍率</w:t>
            </w:r>
          </w:p>
        </w:tc>
        <w:tc>
          <w:tcPr>
            <w:tcW w:w="3827" w:type="dxa"/>
            <w:tcBorders>
              <w:top w:val="single" w:sz="4" w:space="0" w:color="auto"/>
              <w:left w:val="single" w:sz="4" w:space="0" w:color="auto"/>
              <w:bottom w:val="single" w:sz="4" w:space="0" w:color="auto"/>
              <w:right w:val="single" w:sz="4" w:space="0" w:color="auto"/>
            </w:tcBorders>
            <w:vAlign w:val="center"/>
          </w:tcPr>
          <w:p w:rsidR="00B30F9C" w:rsidRDefault="00E229E2">
            <w:pPr>
              <w:ind w:firstLineChars="0" w:firstLine="0"/>
              <w:jc w:val="left"/>
              <w:rPr>
                <w:rFonts w:hAnsi="仿宋" w:cs="Calibri"/>
                <w:sz w:val="24"/>
                <w:szCs w:val="28"/>
              </w:rPr>
            </w:pPr>
            <w:r>
              <w:rPr>
                <w:rFonts w:hAnsi="仿宋" w:cs="Calibri"/>
                <w:sz w:val="24"/>
                <w:szCs w:val="28"/>
              </w:rPr>
              <w:t>外部客户端</w:t>
            </w:r>
            <w:r>
              <w:rPr>
                <w:rFonts w:hAnsi="仿宋" w:cs="Calibri" w:hint="eastAsia"/>
                <w:sz w:val="24"/>
                <w:szCs w:val="28"/>
              </w:rPr>
              <w:t>必填</w:t>
            </w:r>
          </w:p>
        </w:tc>
      </w:tr>
    </w:tbl>
    <w:p w:rsidR="00B30F9C" w:rsidRDefault="00E229E2">
      <w:pPr>
        <w:ind w:firstLineChars="162" w:firstLine="518"/>
      </w:pPr>
      <w:r>
        <w:rPr>
          <w:rFonts w:hint="eastAsia"/>
        </w:rPr>
        <w:t>录入持有人预配售信息，点击【新增】，录入各投资人账号，投标量，凭证预获配名义本金及投标费率。</w:t>
      </w:r>
    </w:p>
    <w:p w:rsidR="00B30F9C" w:rsidRDefault="00E229E2">
      <w:pPr>
        <w:ind w:firstLineChars="162" w:firstLine="518"/>
      </w:pPr>
      <w:r>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28575</wp:posOffset>
            </wp:positionV>
            <wp:extent cx="5229225" cy="2828925"/>
            <wp:effectExtent l="0" t="0" r="9525" b="952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cstate="print">
                      <a:extLst>
                        <a:ext uri="{28A0092B-C50C-407E-A947-70E740481C1C}">
                          <a14:useLocalDpi xmlns:a14="http://schemas.microsoft.com/office/drawing/2010/main" val="0"/>
                        </a:ext>
                      </a:extLst>
                    </a:blip>
                    <a:srcRect r="855" b="4644"/>
                    <a:stretch>
                      <a:fillRect/>
                    </a:stretch>
                  </pic:blipFill>
                  <pic:spPr>
                    <a:xfrm>
                      <a:off x="0" y="0"/>
                      <a:ext cx="5229225" cy="2828925"/>
                    </a:xfrm>
                    <a:prstGeom prst="rect">
                      <a:avLst/>
                    </a:prstGeom>
                    <a:ln>
                      <a:noFill/>
                    </a:ln>
                  </pic:spPr>
                </pic:pic>
              </a:graphicData>
            </a:graphic>
          </wp:anchor>
        </w:drawing>
      </w:r>
      <w:r>
        <w:rPr>
          <w:rFonts w:hint="eastAsia"/>
        </w:rPr>
        <w:t>2</w:t>
      </w:r>
      <w:r>
        <w:t>.</w:t>
      </w:r>
      <w:r>
        <w:rPr>
          <w:rFonts w:hint="eastAsia"/>
        </w:rPr>
        <w:t>标的债券非上海清算所登记托管的，还需在【凭证产品预配售及信用事件信息</w:t>
      </w:r>
      <w:r>
        <w:rPr>
          <w:rFonts w:hint="eastAsia"/>
        </w:rPr>
        <w:t>/</w:t>
      </w:r>
      <w:r>
        <w:rPr>
          <w:rFonts w:hint="eastAsia"/>
        </w:rPr>
        <w:t>标的债务承分销结果】界面录入标的债券承分销结果。</w:t>
      </w:r>
    </w:p>
    <w:p w:rsidR="00B30F9C" w:rsidRDefault="00E229E2">
      <w:pPr>
        <w:ind w:firstLineChars="162" w:firstLine="518"/>
      </w:pPr>
      <w:r>
        <w:rPr>
          <w:noProof/>
        </w:rPr>
        <w:drawing>
          <wp:anchor distT="0" distB="0" distL="114300" distR="114300" simplePos="0" relativeHeight="251660288" behindDoc="0" locked="0" layoutInCell="1" allowOverlap="1">
            <wp:simplePos x="0" y="0"/>
            <wp:positionH relativeFrom="column">
              <wp:posOffset>28575</wp:posOffset>
            </wp:positionH>
            <wp:positionV relativeFrom="paragraph">
              <wp:posOffset>419100</wp:posOffset>
            </wp:positionV>
            <wp:extent cx="5248275" cy="2809875"/>
            <wp:effectExtent l="0" t="0" r="9525" b="952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cstate="print">
                      <a:extLst>
                        <a:ext uri="{28A0092B-C50C-407E-A947-70E740481C1C}">
                          <a14:useLocalDpi xmlns:a14="http://schemas.microsoft.com/office/drawing/2010/main" val="0"/>
                        </a:ext>
                      </a:extLst>
                    </a:blip>
                    <a:srcRect r="494" b="5287"/>
                    <a:stretch>
                      <a:fillRect/>
                    </a:stretch>
                  </pic:blipFill>
                  <pic:spPr>
                    <a:xfrm>
                      <a:off x="0" y="0"/>
                      <a:ext cx="5248275" cy="2809875"/>
                    </a:xfrm>
                    <a:prstGeom prst="rect">
                      <a:avLst/>
                    </a:prstGeom>
                    <a:ln>
                      <a:noFill/>
                    </a:ln>
                  </pic:spPr>
                </pic:pic>
              </a:graphicData>
            </a:graphic>
          </wp:anchor>
        </w:drawing>
      </w:r>
      <w:r>
        <w:t>点击</w:t>
      </w:r>
      <w:r>
        <w:rPr>
          <w:rFonts w:hint="eastAsia"/>
        </w:rPr>
        <w:t>【新增】录入各持有人账号、持有人面额（万元）。</w:t>
      </w:r>
    </w:p>
    <w:p w:rsidR="00B30F9C" w:rsidRDefault="00E229E2">
      <w:pPr>
        <w:pStyle w:val="af0"/>
        <w:ind w:firstLine="643"/>
      </w:pPr>
      <w:bookmarkStart w:id="23" w:name="_Toc152944258"/>
      <w:r>
        <w:rPr>
          <w:rFonts w:hint="eastAsia"/>
        </w:rPr>
        <w:t>2</w:t>
      </w:r>
      <w:r>
        <w:t>.</w:t>
      </w:r>
      <w:r>
        <w:rPr>
          <w:rFonts w:hint="eastAsia"/>
        </w:rPr>
        <w:t>1</w:t>
      </w:r>
      <w:r>
        <w:t>.2.2</w:t>
      </w:r>
      <w:r>
        <w:rPr>
          <w:rFonts w:hint="eastAsia"/>
        </w:rPr>
        <w:t>标的债券为存续期</w:t>
      </w:r>
      <w:r>
        <w:t>债券</w:t>
      </w:r>
      <w:bookmarkEnd w:id="23"/>
    </w:p>
    <w:p w:rsidR="00B30F9C" w:rsidRDefault="00E229E2">
      <w:pPr>
        <w:ind w:firstLine="640"/>
      </w:pPr>
      <w:r>
        <w:rPr>
          <w:rFonts w:hint="eastAsia"/>
        </w:rPr>
        <w:t>标的债券为存续期债券的，需在【凭证产品预配售及信用事件信息</w:t>
      </w:r>
      <w:r>
        <w:rPr>
          <w:rFonts w:hint="eastAsia"/>
        </w:rPr>
        <w:t>/</w:t>
      </w:r>
      <w:r>
        <w:rPr>
          <w:rFonts w:hint="eastAsia"/>
        </w:rPr>
        <w:t>凭证初始登记持有人名单】界面录入凭证投资人初始结果。</w:t>
      </w:r>
    </w:p>
    <w:p w:rsidR="00B30F9C" w:rsidRDefault="00E229E2">
      <w:pPr>
        <w:ind w:firstLine="640"/>
      </w:pPr>
      <w:r>
        <w:rPr>
          <w:noProof/>
        </w:rPr>
        <w:drawing>
          <wp:anchor distT="0" distB="0" distL="114300" distR="114300" simplePos="0" relativeHeight="251661312" behindDoc="0" locked="0" layoutInCell="1" allowOverlap="1">
            <wp:simplePos x="0" y="0"/>
            <wp:positionH relativeFrom="margin">
              <wp:align>right</wp:align>
            </wp:positionH>
            <wp:positionV relativeFrom="paragraph">
              <wp:posOffset>466725</wp:posOffset>
            </wp:positionV>
            <wp:extent cx="5248275" cy="2857500"/>
            <wp:effectExtent l="0" t="0" r="9525"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cstate="print">
                      <a:extLst>
                        <a:ext uri="{28A0092B-C50C-407E-A947-70E740481C1C}">
                          <a14:useLocalDpi xmlns:a14="http://schemas.microsoft.com/office/drawing/2010/main" val="0"/>
                        </a:ext>
                      </a:extLst>
                    </a:blip>
                    <a:srcRect r="494" b="3681"/>
                    <a:stretch>
                      <a:fillRect/>
                    </a:stretch>
                  </pic:blipFill>
                  <pic:spPr>
                    <a:xfrm>
                      <a:off x="0" y="0"/>
                      <a:ext cx="5248275" cy="2857500"/>
                    </a:xfrm>
                    <a:prstGeom prst="rect">
                      <a:avLst/>
                    </a:prstGeom>
                    <a:ln>
                      <a:noFill/>
                    </a:ln>
                  </pic:spPr>
                </pic:pic>
              </a:graphicData>
            </a:graphic>
          </wp:anchor>
        </w:drawing>
      </w:r>
      <w:r>
        <w:t>点击</w:t>
      </w:r>
      <w:r>
        <w:rPr>
          <w:rFonts w:hint="eastAsia"/>
        </w:rPr>
        <w:t>【新增】录入各持有人账号、持有人面额（万元）。</w:t>
      </w:r>
    </w:p>
    <w:p w:rsidR="00B30F9C" w:rsidRDefault="00E229E2">
      <w:pPr>
        <w:pStyle w:val="ae"/>
        <w:ind w:firstLine="640"/>
      </w:pPr>
      <w:bookmarkStart w:id="24" w:name="_Toc152944259"/>
      <w:r>
        <w:rPr>
          <w:rFonts w:hint="eastAsia"/>
        </w:rPr>
        <w:t>2.1.3</w:t>
      </w:r>
      <w:r>
        <w:rPr>
          <w:rFonts w:hint="eastAsia"/>
        </w:rPr>
        <w:t>承诺函上传</w:t>
      </w:r>
      <w:bookmarkEnd w:id="24"/>
    </w:p>
    <w:p w:rsidR="00B30F9C" w:rsidRDefault="00E229E2">
      <w:pPr>
        <w:ind w:firstLine="640"/>
      </w:pPr>
      <w:r>
        <w:rPr>
          <w:rFonts w:hint="eastAsia"/>
        </w:rPr>
        <w:t>录入完成后，创设机构操作员应上传盖章版</w:t>
      </w:r>
      <w:r>
        <w:rPr>
          <w:rFonts w:hint="eastAsia"/>
        </w:rPr>
        <w:t>PDF</w:t>
      </w:r>
      <w:r>
        <w:rPr>
          <w:rFonts w:hint="eastAsia"/>
        </w:rPr>
        <w:t>《信用风险缓释凭证创设登记承诺函》，再点击【提交】按钮，提交后即完成</w:t>
      </w:r>
      <w:r>
        <w:rPr>
          <w:rFonts w:hint="eastAsia"/>
        </w:rPr>
        <w:t>凭证产品登记要素录入操作。</w:t>
      </w:r>
    </w:p>
    <w:p w:rsidR="00B30F9C" w:rsidRDefault="00E229E2">
      <w:pPr>
        <w:spacing w:line="240" w:lineRule="auto"/>
        <w:ind w:firstLineChars="0" w:firstLine="0"/>
      </w:pPr>
      <w:r>
        <w:rPr>
          <w:noProof/>
        </w:rPr>
        <w:drawing>
          <wp:inline distT="0" distB="0" distL="0" distR="0">
            <wp:extent cx="5057775" cy="25908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rcRect t="6100" r="4107" b="6571"/>
                    <a:stretch>
                      <a:fillRect/>
                    </a:stretch>
                  </pic:blipFill>
                  <pic:spPr>
                    <a:xfrm>
                      <a:off x="0" y="0"/>
                      <a:ext cx="5057775" cy="2590800"/>
                    </a:xfrm>
                    <a:prstGeom prst="rect">
                      <a:avLst/>
                    </a:prstGeom>
                    <a:ln>
                      <a:noFill/>
                    </a:ln>
                  </pic:spPr>
                </pic:pic>
              </a:graphicData>
            </a:graphic>
          </wp:inline>
        </w:drawing>
      </w:r>
    </w:p>
    <w:p w:rsidR="00B30F9C" w:rsidRDefault="00E229E2">
      <w:pPr>
        <w:pStyle w:val="ae"/>
        <w:ind w:firstLine="640"/>
        <w:rPr>
          <w:b w:val="0"/>
        </w:rPr>
      </w:pPr>
      <w:bookmarkStart w:id="25" w:name="_Toc129621330"/>
      <w:bookmarkStart w:id="26" w:name="_Toc152944260"/>
      <w:r>
        <w:rPr>
          <w:rFonts w:hint="eastAsia"/>
        </w:rPr>
        <w:t>2</w:t>
      </w:r>
      <w:r>
        <w:t>.1.</w:t>
      </w:r>
      <w:bookmarkEnd w:id="25"/>
      <w:r>
        <w:t>4</w:t>
      </w:r>
      <w:r>
        <w:rPr>
          <w:rFonts w:hint="eastAsia"/>
        </w:rPr>
        <w:t>复核凭证</w:t>
      </w:r>
      <w:r>
        <w:t>产品要素及配售信息</w:t>
      </w:r>
      <w:bookmarkEnd w:id="26"/>
    </w:p>
    <w:p w:rsidR="00B30F9C" w:rsidRDefault="00E229E2">
      <w:pPr>
        <w:ind w:firstLine="640"/>
        <w:rPr>
          <w:lang w:val="en-GB"/>
        </w:rPr>
      </w:pPr>
      <w:r>
        <w:rPr>
          <w:rFonts w:hint="eastAsia"/>
        </w:rPr>
        <w:t>创设</w:t>
      </w:r>
      <w:r>
        <w:t>机构另一操作员在</w:t>
      </w:r>
      <w:r>
        <w:rPr>
          <w:rFonts w:hint="eastAsia"/>
        </w:rPr>
        <w:t>凭证</w:t>
      </w:r>
      <w:r>
        <w:t>登记日</w:t>
      </w:r>
      <w:r>
        <w:rPr>
          <w:rFonts w:hint="eastAsia"/>
        </w:rPr>
        <w:t>1</w:t>
      </w:r>
      <w:r>
        <w:t>7</w:t>
      </w:r>
      <w:r>
        <w:rPr>
          <w:rFonts w:hint="eastAsia"/>
        </w:rPr>
        <w:t>:00</w:t>
      </w:r>
      <w:r>
        <w:t>之前，登录上海清算所综合业务系统客户端，进入</w:t>
      </w:r>
      <w:r>
        <w:rPr>
          <w:rFonts w:hint="eastAsia"/>
          <w:lang w:val="en-GB"/>
        </w:rPr>
        <w:t>【统一复核</w:t>
      </w:r>
      <w:r>
        <w:rPr>
          <w:rFonts w:hint="eastAsia"/>
          <w:lang w:val="en-GB"/>
        </w:rPr>
        <w:t>-</w:t>
      </w:r>
      <w:r>
        <w:rPr>
          <w:rFonts w:hint="eastAsia"/>
          <w:lang w:val="en-GB"/>
        </w:rPr>
        <w:t>统一复核服务</w:t>
      </w:r>
      <w:r>
        <w:rPr>
          <w:rFonts w:hint="eastAsia"/>
          <w:lang w:val="en-GB"/>
        </w:rPr>
        <w:t>-</w:t>
      </w:r>
      <w:r>
        <w:rPr>
          <w:rFonts w:hint="eastAsia"/>
          <w:lang w:val="en-GB"/>
        </w:rPr>
        <w:t>复核任务管理】界面。</w:t>
      </w:r>
    </w:p>
    <w:p w:rsidR="00B30F9C" w:rsidRDefault="00E229E2">
      <w:pPr>
        <w:spacing w:line="240" w:lineRule="auto"/>
        <w:ind w:firstLineChars="0" w:firstLine="0"/>
        <w:rPr>
          <w:lang w:val="en-GB"/>
        </w:rPr>
      </w:pPr>
      <w:r>
        <w:rPr>
          <w:noProof/>
        </w:rPr>
        <w:drawing>
          <wp:inline distT="0" distB="0" distL="0" distR="0">
            <wp:extent cx="5274310" cy="3683635"/>
            <wp:effectExtent l="0" t="0" r="2540" b="0"/>
            <wp:docPr id="1" name="图片 1" descr="\\nas5600.shclearing.local\personal1\yeyucheng\Desktop\外部手册\外部手册截图\现金要约\复核界面菜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nas5600.shclearing.local\personal1\yeyucheng\Desktop\外部手册\外部手册截图\现金要约\复核界面菜单.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3683635"/>
                    </a:xfrm>
                    <a:prstGeom prst="rect">
                      <a:avLst/>
                    </a:prstGeom>
                    <a:noFill/>
                    <a:ln>
                      <a:noFill/>
                    </a:ln>
                  </pic:spPr>
                </pic:pic>
              </a:graphicData>
            </a:graphic>
          </wp:inline>
        </w:drawing>
      </w:r>
    </w:p>
    <w:p w:rsidR="00B30F9C" w:rsidRDefault="00E229E2">
      <w:pPr>
        <w:ind w:firstLine="640"/>
      </w:pPr>
      <w:r>
        <w:rPr>
          <w:rFonts w:hint="eastAsia"/>
        </w:rPr>
        <w:t>在【复核任务管理】界面，通过以下查询条件可找到对应需进行复核操作的凭证登记信息：</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50"/>
        <w:gridCol w:w="5042"/>
      </w:tblGrid>
      <w:tr w:rsidR="00B30F9C">
        <w:trPr>
          <w:jc w:val="center"/>
        </w:trPr>
        <w:tc>
          <w:tcPr>
            <w:tcW w:w="704" w:type="dxa"/>
            <w:vAlign w:val="center"/>
          </w:tcPr>
          <w:p w:rsidR="00B30F9C" w:rsidRDefault="00E229E2">
            <w:pPr>
              <w:spacing w:line="240" w:lineRule="auto"/>
              <w:ind w:firstLineChars="0" w:firstLine="0"/>
              <w:jc w:val="center"/>
              <w:rPr>
                <w:rFonts w:hAnsi="仿宋"/>
                <w:b/>
                <w:bCs/>
                <w:sz w:val="24"/>
                <w:szCs w:val="24"/>
              </w:rPr>
            </w:pPr>
            <w:r>
              <w:rPr>
                <w:rFonts w:hAnsi="仿宋" w:hint="eastAsia"/>
                <w:b/>
                <w:bCs/>
                <w:sz w:val="24"/>
                <w:szCs w:val="24"/>
              </w:rPr>
              <w:t>序号</w:t>
            </w:r>
          </w:p>
        </w:tc>
        <w:tc>
          <w:tcPr>
            <w:tcW w:w="2550" w:type="dxa"/>
            <w:vAlign w:val="center"/>
          </w:tcPr>
          <w:p w:rsidR="00B30F9C" w:rsidRDefault="00E229E2">
            <w:pPr>
              <w:spacing w:line="240" w:lineRule="auto"/>
              <w:ind w:firstLineChars="0" w:firstLine="0"/>
              <w:jc w:val="center"/>
              <w:rPr>
                <w:rFonts w:hAnsi="仿宋"/>
                <w:b/>
                <w:bCs/>
                <w:sz w:val="24"/>
                <w:szCs w:val="24"/>
              </w:rPr>
            </w:pPr>
            <w:r>
              <w:rPr>
                <w:rFonts w:hAnsi="仿宋" w:hint="eastAsia"/>
                <w:b/>
                <w:bCs/>
                <w:sz w:val="24"/>
                <w:szCs w:val="24"/>
              </w:rPr>
              <w:t>查询条件</w:t>
            </w:r>
          </w:p>
        </w:tc>
        <w:tc>
          <w:tcPr>
            <w:tcW w:w="5042" w:type="dxa"/>
            <w:vAlign w:val="center"/>
          </w:tcPr>
          <w:p w:rsidR="00B30F9C" w:rsidRDefault="00E229E2">
            <w:pPr>
              <w:spacing w:line="240" w:lineRule="auto"/>
              <w:ind w:firstLineChars="0" w:firstLine="0"/>
              <w:jc w:val="center"/>
              <w:rPr>
                <w:rFonts w:hAnsi="仿宋"/>
                <w:b/>
                <w:bCs/>
                <w:sz w:val="24"/>
                <w:szCs w:val="24"/>
              </w:rPr>
            </w:pPr>
            <w:r>
              <w:rPr>
                <w:rFonts w:hAnsi="仿宋" w:hint="eastAsia"/>
                <w:b/>
                <w:bCs/>
                <w:sz w:val="24"/>
                <w:szCs w:val="24"/>
              </w:rPr>
              <w:t>建议录入的查询内容</w:t>
            </w:r>
          </w:p>
        </w:tc>
      </w:tr>
      <w:tr w:rsidR="00B30F9C">
        <w:trPr>
          <w:trHeight w:val="647"/>
          <w:jc w:val="center"/>
        </w:trPr>
        <w:tc>
          <w:tcPr>
            <w:tcW w:w="704" w:type="dxa"/>
            <w:vAlign w:val="center"/>
          </w:tcPr>
          <w:p w:rsidR="00B30F9C" w:rsidRDefault="00E229E2">
            <w:pPr>
              <w:spacing w:line="240" w:lineRule="auto"/>
              <w:ind w:firstLineChars="0" w:firstLine="0"/>
              <w:jc w:val="center"/>
              <w:rPr>
                <w:rFonts w:hAnsi="仿宋"/>
                <w:sz w:val="24"/>
                <w:szCs w:val="24"/>
              </w:rPr>
            </w:pPr>
            <w:r>
              <w:rPr>
                <w:rFonts w:hAnsi="仿宋"/>
                <w:sz w:val="24"/>
                <w:szCs w:val="24"/>
              </w:rPr>
              <w:t>1</w:t>
            </w:r>
          </w:p>
        </w:tc>
        <w:tc>
          <w:tcPr>
            <w:tcW w:w="2550" w:type="dxa"/>
            <w:vAlign w:val="center"/>
          </w:tcPr>
          <w:p w:rsidR="00B30F9C" w:rsidRDefault="00E229E2">
            <w:pPr>
              <w:spacing w:line="240" w:lineRule="auto"/>
              <w:ind w:firstLineChars="0" w:firstLine="0"/>
              <w:rPr>
                <w:rFonts w:hAnsi="仿宋"/>
                <w:sz w:val="24"/>
                <w:szCs w:val="24"/>
              </w:rPr>
            </w:pPr>
            <w:r>
              <w:rPr>
                <w:rFonts w:hAnsi="仿宋" w:hint="eastAsia"/>
                <w:sz w:val="24"/>
                <w:szCs w:val="24"/>
              </w:rPr>
              <w:t>业务主键</w:t>
            </w:r>
          </w:p>
        </w:tc>
        <w:tc>
          <w:tcPr>
            <w:tcW w:w="5042" w:type="dxa"/>
            <w:vAlign w:val="center"/>
          </w:tcPr>
          <w:p w:rsidR="00B30F9C" w:rsidRDefault="00E229E2">
            <w:pPr>
              <w:spacing w:line="240" w:lineRule="auto"/>
              <w:ind w:firstLineChars="0" w:firstLine="0"/>
              <w:rPr>
                <w:rFonts w:hAnsi="仿宋"/>
                <w:sz w:val="24"/>
                <w:szCs w:val="24"/>
              </w:rPr>
            </w:pPr>
            <w:r>
              <w:rPr>
                <w:rFonts w:hAnsi="仿宋"/>
                <w:sz w:val="24"/>
                <w:szCs w:val="24"/>
              </w:rPr>
              <w:t>产品代码</w:t>
            </w:r>
          </w:p>
        </w:tc>
      </w:tr>
      <w:tr w:rsidR="00B30F9C">
        <w:trPr>
          <w:trHeight w:val="647"/>
          <w:jc w:val="center"/>
        </w:trPr>
        <w:tc>
          <w:tcPr>
            <w:tcW w:w="704" w:type="dxa"/>
            <w:vAlign w:val="center"/>
          </w:tcPr>
          <w:p w:rsidR="00B30F9C" w:rsidRDefault="00E229E2">
            <w:pPr>
              <w:spacing w:line="240" w:lineRule="auto"/>
              <w:ind w:firstLineChars="0" w:firstLine="0"/>
              <w:jc w:val="center"/>
              <w:rPr>
                <w:rFonts w:hAnsi="仿宋"/>
                <w:sz w:val="24"/>
                <w:szCs w:val="24"/>
              </w:rPr>
            </w:pPr>
            <w:r>
              <w:rPr>
                <w:rFonts w:hAnsi="仿宋"/>
                <w:sz w:val="24"/>
                <w:szCs w:val="24"/>
              </w:rPr>
              <w:t>2</w:t>
            </w:r>
          </w:p>
        </w:tc>
        <w:tc>
          <w:tcPr>
            <w:tcW w:w="2550" w:type="dxa"/>
            <w:vAlign w:val="center"/>
          </w:tcPr>
          <w:p w:rsidR="00B30F9C" w:rsidRDefault="00E229E2">
            <w:pPr>
              <w:spacing w:line="240" w:lineRule="auto"/>
              <w:ind w:firstLineChars="0" w:firstLine="0"/>
              <w:rPr>
                <w:rFonts w:hAnsi="仿宋"/>
                <w:sz w:val="24"/>
                <w:szCs w:val="24"/>
              </w:rPr>
            </w:pPr>
            <w:r>
              <w:rPr>
                <w:rFonts w:hAnsi="仿宋" w:hint="eastAsia"/>
                <w:sz w:val="24"/>
                <w:szCs w:val="24"/>
              </w:rPr>
              <w:t>任务状态</w:t>
            </w:r>
          </w:p>
        </w:tc>
        <w:tc>
          <w:tcPr>
            <w:tcW w:w="5042" w:type="dxa"/>
            <w:vAlign w:val="center"/>
          </w:tcPr>
          <w:p w:rsidR="00B30F9C" w:rsidRDefault="00E229E2">
            <w:pPr>
              <w:spacing w:line="240" w:lineRule="auto"/>
              <w:ind w:firstLineChars="0" w:firstLine="0"/>
              <w:rPr>
                <w:rFonts w:hAnsi="仿宋"/>
                <w:sz w:val="24"/>
                <w:szCs w:val="24"/>
              </w:rPr>
            </w:pPr>
            <w:r>
              <w:rPr>
                <w:rFonts w:hAnsi="仿宋" w:hint="eastAsia"/>
                <w:sz w:val="24"/>
                <w:szCs w:val="24"/>
              </w:rPr>
              <w:t>选择“待复核”。</w:t>
            </w:r>
          </w:p>
        </w:tc>
      </w:tr>
    </w:tbl>
    <w:p w:rsidR="00B30F9C" w:rsidRDefault="00E229E2">
      <w:pPr>
        <w:spacing w:line="240" w:lineRule="auto"/>
        <w:ind w:firstLineChars="0" w:firstLine="0"/>
      </w:pPr>
      <w:r>
        <w:rPr>
          <w:noProof/>
        </w:rPr>
        <w:drawing>
          <wp:inline distT="0" distB="0" distL="0" distR="0">
            <wp:extent cx="3962400" cy="13716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rcRect r="25034" b="53866"/>
                    <a:stretch>
                      <a:fillRect/>
                    </a:stretch>
                  </pic:blipFill>
                  <pic:spPr>
                    <a:xfrm>
                      <a:off x="0" y="0"/>
                      <a:ext cx="3964724" cy="1372404"/>
                    </a:xfrm>
                    <a:prstGeom prst="rect">
                      <a:avLst/>
                    </a:prstGeom>
                    <a:ln>
                      <a:noFill/>
                    </a:ln>
                  </pic:spPr>
                </pic:pic>
              </a:graphicData>
            </a:graphic>
          </wp:inline>
        </w:drawing>
      </w:r>
    </w:p>
    <w:p w:rsidR="00B30F9C" w:rsidRDefault="00E229E2">
      <w:pPr>
        <w:ind w:firstLine="640"/>
        <w:rPr>
          <w:lang w:val="en-GB"/>
        </w:rPr>
      </w:pPr>
      <w:r>
        <w:rPr>
          <w:rFonts w:hint="eastAsia"/>
          <w:lang w:val="en-GB"/>
        </w:rPr>
        <w:t>选中后点击【复核】按钮，对凭证信息进行查看复核，复核无误的点击【提交】按钮，提交后即完成凭证创设登记复核操作。</w:t>
      </w:r>
    </w:p>
    <w:p w:rsidR="00B30F9C" w:rsidRDefault="00E229E2">
      <w:pPr>
        <w:pStyle w:val="ae"/>
        <w:ind w:firstLine="640"/>
        <w:rPr>
          <w:b w:val="0"/>
        </w:rPr>
      </w:pPr>
      <w:bookmarkStart w:id="27" w:name="_Toc129621331"/>
      <w:bookmarkStart w:id="28" w:name="_Toc152944261"/>
      <w:r>
        <w:rPr>
          <w:rFonts w:hint="eastAsia"/>
        </w:rPr>
        <w:t>2</w:t>
      </w:r>
      <w:r>
        <w:t>.1.4</w:t>
      </w:r>
      <w:bookmarkEnd w:id="27"/>
      <w:r>
        <w:rPr>
          <w:rFonts w:hint="eastAsia"/>
        </w:rPr>
        <w:t>查询提交</w:t>
      </w:r>
      <w:r>
        <w:t>凭证</w:t>
      </w:r>
      <w:r>
        <w:rPr>
          <w:rFonts w:hint="eastAsia"/>
        </w:rPr>
        <w:t>产品</w:t>
      </w:r>
      <w:r>
        <w:t>登记信息指令状态</w:t>
      </w:r>
      <w:bookmarkEnd w:id="28"/>
    </w:p>
    <w:p w:rsidR="00B30F9C" w:rsidRDefault="00E229E2">
      <w:pPr>
        <w:ind w:firstLine="640"/>
      </w:pPr>
      <w:r>
        <w:rPr>
          <w:rFonts w:hint="eastAsia"/>
        </w:rPr>
        <w:t>创设机构操作员在银行间债券市场工作日日间</w:t>
      </w:r>
      <w:r>
        <w:t>，登录上海清算所综合业务系统客户端，进入【</w:t>
      </w:r>
      <w:r>
        <w:rPr>
          <w:rFonts w:hint="eastAsia"/>
        </w:rPr>
        <w:t>证券簿记</w:t>
      </w:r>
      <w:r>
        <w:rPr>
          <w:rFonts w:hint="eastAsia"/>
        </w:rPr>
        <w:t>-</w:t>
      </w:r>
      <w:r>
        <w:rPr>
          <w:rFonts w:hint="eastAsia"/>
        </w:rPr>
        <w:t>综合查询</w:t>
      </w:r>
      <w:r>
        <w:rPr>
          <w:rFonts w:hint="eastAsia"/>
        </w:rPr>
        <w:t>-</w:t>
      </w:r>
      <w:r>
        <w:rPr>
          <w:rFonts w:hint="eastAsia"/>
        </w:rPr>
        <w:t>产品要素维护</w:t>
      </w:r>
      <w:r>
        <w:t>】界面</w:t>
      </w:r>
      <w:r>
        <w:rPr>
          <w:rFonts w:hint="eastAsia"/>
        </w:rPr>
        <w:t>，</w:t>
      </w:r>
      <w:r>
        <w:t>可查看指令状态</w:t>
      </w:r>
      <w:r>
        <w:rPr>
          <w:rFonts w:hint="eastAsia"/>
        </w:rPr>
        <w:t>。</w:t>
      </w:r>
    </w:p>
    <w:p w:rsidR="00B30F9C" w:rsidRDefault="00E229E2">
      <w:pPr>
        <w:spacing w:line="240" w:lineRule="auto"/>
        <w:ind w:firstLineChars="0" w:firstLine="0"/>
      </w:pPr>
      <w:r>
        <w:rPr>
          <w:noProof/>
        </w:rPr>
        <w:drawing>
          <wp:inline distT="0" distB="0" distL="0" distR="0">
            <wp:extent cx="5238750" cy="23812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rcRect l="1" r="674" b="19734"/>
                    <a:stretch>
                      <a:fillRect/>
                    </a:stretch>
                  </pic:blipFill>
                  <pic:spPr>
                    <a:xfrm>
                      <a:off x="0" y="0"/>
                      <a:ext cx="5238750" cy="2381250"/>
                    </a:xfrm>
                    <a:prstGeom prst="rect">
                      <a:avLst/>
                    </a:prstGeom>
                    <a:ln>
                      <a:noFill/>
                    </a:ln>
                  </pic:spPr>
                </pic:pic>
              </a:graphicData>
            </a:graphic>
          </wp:inline>
        </w:drawing>
      </w:r>
    </w:p>
    <w:p w:rsidR="00B30F9C" w:rsidRDefault="00E229E2">
      <w:pPr>
        <w:pStyle w:val="ae"/>
        <w:ind w:firstLine="640"/>
      </w:pPr>
      <w:bookmarkStart w:id="29" w:name="_Toc152944262"/>
      <w:r>
        <w:rPr>
          <w:rFonts w:hint="eastAsia"/>
        </w:rPr>
        <w:t>2</w:t>
      </w:r>
      <w:r>
        <w:t>.</w:t>
      </w:r>
      <w:r>
        <w:rPr>
          <w:rFonts w:hint="eastAsia"/>
        </w:rPr>
        <w:t>1</w:t>
      </w:r>
      <w:r>
        <w:t>.5</w:t>
      </w:r>
      <w:r>
        <w:t>单据</w:t>
      </w:r>
      <w:r>
        <w:rPr>
          <w:rFonts w:hint="eastAsia"/>
        </w:rPr>
        <w:t>查询及</w:t>
      </w:r>
      <w:r>
        <w:t>下载</w:t>
      </w:r>
      <w:bookmarkEnd w:id="29"/>
    </w:p>
    <w:p w:rsidR="00B30F9C" w:rsidRDefault="00E229E2">
      <w:pPr>
        <w:ind w:firstLine="640"/>
      </w:pPr>
      <w:r>
        <w:t>创设机构操作员可</w:t>
      </w:r>
      <w:r>
        <w:rPr>
          <w:rFonts w:hint="eastAsia"/>
        </w:rPr>
        <w:t>于</w:t>
      </w:r>
      <w:r>
        <w:t>登记日当日</w:t>
      </w:r>
      <w:r>
        <w:rPr>
          <w:rFonts w:hint="eastAsia"/>
        </w:rPr>
        <w:t>登录上海清算所综合业务系统客户端查询凭证登记</w:t>
      </w:r>
      <w:r>
        <w:t>单据</w:t>
      </w:r>
      <w:r>
        <w:rPr>
          <w:rFonts w:hint="eastAsia"/>
        </w:rPr>
        <w:t>，进入【基础公用平台</w:t>
      </w:r>
      <w:r>
        <w:rPr>
          <w:rFonts w:hint="eastAsia"/>
        </w:rPr>
        <w:t>-</w:t>
      </w:r>
      <w:r>
        <w:rPr>
          <w:rFonts w:hint="eastAsia"/>
        </w:rPr>
        <w:t>单据管理</w:t>
      </w:r>
      <w:r>
        <w:t>】界面，</w:t>
      </w:r>
      <w:r>
        <w:rPr>
          <w:rFonts w:hint="eastAsia"/>
        </w:rPr>
        <w:t>单据</w:t>
      </w:r>
      <w:r>
        <w:t>大类选择</w:t>
      </w:r>
      <w:r>
        <w:rPr>
          <w:rFonts w:hint="eastAsia"/>
        </w:rPr>
        <w:t>“发行创设”，可查询并下载《信用风险缓释凭证初始登记证明书》、《信用风险缓释凭证正式配售结果》。</w:t>
      </w:r>
    </w:p>
    <w:p w:rsidR="00B30F9C" w:rsidRDefault="00B30F9C">
      <w:pPr>
        <w:spacing w:line="240" w:lineRule="auto"/>
        <w:ind w:firstLineChars="0" w:firstLine="0"/>
        <w:jc w:val="left"/>
      </w:pPr>
    </w:p>
    <w:sectPr w:rsidR="00B30F9C">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pgNumType w:fmt="numberInDash"/>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E229E2">
      <w:pPr>
        <w:spacing w:line="240" w:lineRule="auto"/>
        <w:ind w:firstLine="640"/>
      </w:pPr>
      <w:r>
        <w:separator/>
      </w:r>
    </w:p>
  </w:endnote>
  <w:endnote w:type="continuationSeparator" w:id="0">
    <w:p w:rsidR="00000000" w:rsidRDefault="00E229E2">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5703821"/>
    </w:sdtPr>
    <w:sdtEndPr>
      <w:rPr>
        <w:rFonts w:ascii="宋体" w:eastAsia="宋体" w:hAnsi="宋体"/>
        <w:sz w:val="28"/>
        <w:szCs w:val="28"/>
      </w:rPr>
    </w:sdtEndPr>
    <w:sdtContent>
      <w:p w:rsidR="00B30F9C" w:rsidRDefault="00E229E2">
        <w:pPr>
          <w:pStyle w:val="a5"/>
          <w:ind w:firstLineChars="100" w:firstLine="180"/>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PAGE   \* MERGEFORMAT</w:instrText>
        </w:r>
        <w:r>
          <w:rPr>
            <w:rFonts w:ascii="宋体" w:eastAsia="宋体" w:hAnsi="宋体"/>
            <w:sz w:val="28"/>
            <w:szCs w:val="28"/>
          </w:rPr>
          <w:fldChar w:fldCharType="separate"/>
        </w:r>
        <w:r w:rsidRPr="00E229E2">
          <w:rPr>
            <w:rFonts w:ascii="宋体" w:eastAsia="宋体" w:hAnsi="宋体"/>
            <w:noProof/>
            <w:sz w:val="28"/>
            <w:szCs w:val="28"/>
            <w:lang w:val="zh-CN"/>
          </w:rPr>
          <w:t>-</w:t>
        </w:r>
        <w:r>
          <w:rPr>
            <w:rFonts w:ascii="宋体" w:eastAsia="宋体" w:hAnsi="宋体"/>
            <w:noProof/>
            <w:sz w:val="28"/>
            <w:szCs w:val="28"/>
          </w:rPr>
          <w:t xml:space="preserve"> 18 -</w:t>
        </w:r>
        <w:r>
          <w:rPr>
            <w:rFonts w:ascii="宋体" w:eastAsia="宋体" w:hAnsi="宋体"/>
            <w:sz w:val="28"/>
            <w:szCs w:val="28"/>
          </w:rPr>
          <w:fldChar w:fldCharType="end"/>
        </w:r>
      </w:p>
    </w:sdtContent>
  </w:sdt>
  <w:p w:rsidR="00B30F9C" w:rsidRDefault="00B30F9C">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7166336"/>
    </w:sdtPr>
    <w:sdtEndPr/>
    <w:sdtContent>
      <w:p w:rsidR="00B30F9C" w:rsidRDefault="00E229E2">
        <w:pPr>
          <w:pStyle w:val="a5"/>
          <w:ind w:right="180" w:firstLine="360"/>
          <w:jc w:val="right"/>
        </w:pPr>
        <w:r>
          <w:rPr>
            <w:rFonts w:ascii="宋体" w:eastAsia="宋体" w:hAnsi="宋体"/>
            <w:sz w:val="28"/>
            <w:szCs w:val="28"/>
          </w:rPr>
          <w:fldChar w:fldCharType="begin"/>
        </w:r>
        <w:r>
          <w:rPr>
            <w:rFonts w:ascii="宋体" w:eastAsia="宋体" w:hAnsi="宋体"/>
            <w:sz w:val="28"/>
            <w:szCs w:val="28"/>
          </w:rPr>
          <w:instrText>PAGE   \* MERGEFORMAT</w:instrText>
        </w:r>
        <w:r>
          <w:rPr>
            <w:rFonts w:ascii="宋体" w:eastAsia="宋体" w:hAnsi="宋体"/>
            <w:sz w:val="28"/>
            <w:szCs w:val="28"/>
          </w:rPr>
          <w:fldChar w:fldCharType="separate"/>
        </w:r>
        <w:r w:rsidRPr="00E229E2">
          <w:rPr>
            <w:rFonts w:ascii="宋体" w:eastAsia="宋体" w:hAnsi="宋体"/>
            <w:noProof/>
            <w:sz w:val="28"/>
            <w:szCs w:val="28"/>
            <w:lang w:val="zh-CN"/>
          </w:rPr>
          <w:t>-</w:t>
        </w:r>
        <w:r>
          <w:rPr>
            <w:rFonts w:ascii="宋体" w:eastAsia="宋体" w:hAnsi="宋体"/>
            <w:noProof/>
            <w:sz w:val="28"/>
            <w:szCs w:val="28"/>
          </w:rPr>
          <w:t xml:space="preserve"> 17 -</w:t>
        </w:r>
        <w:r>
          <w:rPr>
            <w:rFonts w:ascii="宋体" w:eastAsia="宋体" w:hAnsi="宋体"/>
            <w:sz w:val="28"/>
            <w:szCs w:val="28"/>
          </w:rPr>
          <w:fldChar w:fldCharType="end"/>
        </w:r>
      </w:p>
    </w:sdtContent>
  </w:sdt>
  <w:p w:rsidR="00B30F9C" w:rsidRDefault="00B30F9C">
    <w:pPr>
      <w:pStyle w:val="a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F9C" w:rsidRDefault="00B30F9C">
    <w:pPr>
      <w:pStyle w:val="a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E229E2">
      <w:pPr>
        <w:spacing w:line="240" w:lineRule="auto"/>
        <w:ind w:firstLine="640"/>
      </w:pPr>
      <w:r>
        <w:separator/>
      </w:r>
    </w:p>
  </w:footnote>
  <w:footnote w:type="continuationSeparator" w:id="0">
    <w:p w:rsidR="00000000" w:rsidRDefault="00E229E2">
      <w:pPr>
        <w:spacing w:line="240" w:lineRule="auto"/>
        <w:ind w:firstLine="640"/>
      </w:pPr>
      <w:r>
        <w:continuationSeparator/>
      </w:r>
    </w:p>
  </w:footnote>
  <w:footnote w:id="1">
    <w:p w:rsidR="00B30F9C" w:rsidRDefault="00E229E2">
      <w:pPr>
        <w:pStyle w:val="a7"/>
        <w:keepNext/>
        <w:keepLines/>
        <w:pageBreakBefore/>
        <w:widowControl w:val="0"/>
        <w:spacing w:line="240" w:lineRule="auto"/>
        <w:ind w:firstLineChars="0" w:firstLine="0"/>
        <w:jc w:val="both"/>
        <w:rPr>
          <w:sz w:val="24"/>
          <w:szCs w:val="24"/>
        </w:rPr>
      </w:pPr>
      <w:r>
        <w:rPr>
          <w:rStyle w:val="aa"/>
          <w:sz w:val="24"/>
          <w:szCs w:val="24"/>
        </w:rPr>
        <w:footnoteRef/>
      </w:r>
      <w:r>
        <w:rPr>
          <w:rFonts w:hint="eastAsia"/>
          <w:sz w:val="24"/>
          <w:szCs w:val="24"/>
        </w:rPr>
        <w:t xml:space="preserve"> </w:t>
      </w:r>
      <w:r>
        <w:rPr>
          <w:rFonts w:hint="eastAsia"/>
          <w:sz w:val="24"/>
          <w:szCs w:val="24"/>
        </w:rPr>
        <w:t>公司官网首页</w:t>
      </w:r>
      <w:r>
        <w:rPr>
          <w:rFonts w:hint="eastAsia"/>
          <w:sz w:val="24"/>
          <w:szCs w:val="24"/>
        </w:rPr>
        <w:t xml:space="preserve"> </w:t>
      </w:r>
      <w:r>
        <w:rPr>
          <w:sz w:val="24"/>
          <w:szCs w:val="24"/>
        </w:rPr>
        <w:t xml:space="preserve">&gt;&gt; </w:t>
      </w:r>
      <w:r>
        <w:rPr>
          <w:rFonts w:hint="eastAsia"/>
          <w:sz w:val="24"/>
          <w:szCs w:val="24"/>
        </w:rPr>
        <w:t>会员服务</w:t>
      </w:r>
      <w:r>
        <w:rPr>
          <w:sz w:val="24"/>
          <w:szCs w:val="24"/>
        </w:rPr>
        <w:t xml:space="preserve"> &gt;&gt; </w:t>
      </w:r>
      <w:r>
        <w:rPr>
          <w:rFonts w:hint="eastAsia"/>
          <w:sz w:val="24"/>
          <w:szCs w:val="24"/>
        </w:rPr>
        <w:t>技术支持</w:t>
      </w:r>
      <w:r>
        <w:rPr>
          <w:rFonts w:hint="eastAsia"/>
          <w:sz w:val="24"/>
          <w:szCs w:val="24"/>
        </w:rPr>
        <w:t xml:space="preserve"> </w:t>
      </w:r>
      <w:r>
        <w:rPr>
          <w:sz w:val="24"/>
          <w:szCs w:val="24"/>
        </w:rPr>
        <w:t xml:space="preserve">&gt;&gt; </w:t>
      </w:r>
      <w:r>
        <w:rPr>
          <w:rFonts w:hint="eastAsia"/>
          <w:sz w:val="24"/>
          <w:szCs w:val="24"/>
        </w:rPr>
        <w:t>软件下载，网页链接：</w:t>
      </w:r>
    </w:p>
    <w:p w:rsidR="00B30F9C" w:rsidRDefault="00E229E2">
      <w:pPr>
        <w:pStyle w:val="a7"/>
        <w:keepNext/>
        <w:keepLines/>
        <w:pageBreakBefore/>
        <w:widowControl w:val="0"/>
        <w:spacing w:line="240" w:lineRule="auto"/>
        <w:ind w:firstLineChars="0" w:firstLine="0"/>
        <w:jc w:val="both"/>
      </w:pPr>
      <w:r>
        <w:rPr>
          <w:sz w:val="24"/>
          <w:szCs w:val="24"/>
        </w:rPr>
        <w:t xml:space="preserve">https://www.shclearing.com.cn/hyfw/jszc/rjxz/202109/t20210909_931511.html </w:t>
      </w:r>
      <w:r>
        <w:rPr>
          <w:rFonts w:hint="eastAsia"/>
          <w:sz w:val="24"/>
          <w:szCs w:val="24"/>
        </w:rPr>
        <w:t>（相关网页地址可能会不时更新，请从上述网站目录查询相关文件）</w:t>
      </w:r>
    </w:p>
  </w:footnote>
  <w:footnote w:id="2">
    <w:p w:rsidR="00B30F9C" w:rsidRDefault="00E229E2">
      <w:pPr>
        <w:pStyle w:val="a7"/>
        <w:spacing w:line="240" w:lineRule="auto"/>
        <w:ind w:firstLineChars="0" w:firstLine="0"/>
        <w:rPr>
          <w:sz w:val="24"/>
          <w:szCs w:val="24"/>
        </w:rPr>
      </w:pPr>
      <w:r>
        <w:rPr>
          <w:rStyle w:val="aa"/>
          <w:sz w:val="24"/>
          <w:szCs w:val="24"/>
        </w:rPr>
        <w:footnoteRef/>
      </w:r>
      <w:r>
        <w:rPr>
          <w:rFonts w:hint="eastAsia"/>
          <w:sz w:val="24"/>
          <w:szCs w:val="24"/>
        </w:rPr>
        <w:t xml:space="preserve"> </w:t>
      </w:r>
      <w:r>
        <w:rPr>
          <w:rFonts w:hint="eastAsia"/>
          <w:sz w:val="24"/>
          <w:szCs w:val="24"/>
        </w:rPr>
        <w:t>结算成员账户是指投资人在银行间债券市场登记托管机构开立的债券持有人账户，创设机构及相关持有人在上海清算所正常开展债券交易结算业务的，表示已在上海清算所开立过结算成员账户，不涉及为创设机构及相关持有人另行开立结算成员账户（即持有人账户）的情形。</w:t>
      </w:r>
    </w:p>
  </w:footnote>
  <w:footnote w:id="3">
    <w:p w:rsidR="00B30F9C" w:rsidRDefault="00E229E2">
      <w:pPr>
        <w:pStyle w:val="a7"/>
        <w:keepNext/>
        <w:keepLines/>
        <w:pageBreakBefore/>
        <w:widowControl w:val="0"/>
        <w:spacing w:line="240" w:lineRule="auto"/>
        <w:ind w:firstLineChars="0" w:firstLine="0"/>
        <w:jc w:val="both"/>
        <w:rPr>
          <w:sz w:val="24"/>
          <w:szCs w:val="24"/>
        </w:rPr>
      </w:pPr>
      <w:r>
        <w:rPr>
          <w:rStyle w:val="aa"/>
          <w:sz w:val="24"/>
        </w:rPr>
        <w:footnoteRef/>
      </w:r>
      <w:r>
        <w:rPr>
          <w:rFonts w:hint="eastAsia"/>
          <w:sz w:val="24"/>
          <w:szCs w:val="24"/>
        </w:rPr>
        <w:t xml:space="preserve"> </w:t>
      </w:r>
      <w:r>
        <w:rPr>
          <w:rFonts w:hint="eastAsia"/>
          <w:sz w:val="24"/>
          <w:szCs w:val="24"/>
        </w:rPr>
        <w:t>公司官网首页</w:t>
      </w:r>
      <w:r>
        <w:rPr>
          <w:rFonts w:hint="eastAsia"/>
          <w:sz w:val="24"/>
          <w:szCs w:val="24"/>
        </w:rPr>
        <w:t xml:space="preserve"> &gt;&gt; </w:t>
      </w:r>
      <w:r>
        <w:rPr>
          <w:rFonts w:hint="eastAsia"/>
          <w:sz w:val="24"/>
          <w:szCs w:val="24"/>
        </w:rPr>
        <w:t>产品与业务</w:t>
      </w:r>
      <w:r>
        <w:rPr>
          <w:rFonts w:hint="eastAsia"/>
          <w:sz w:val="24"/>
          <w:szCs w:val="24"/>
        </w:rPr>
        <w:t xml:space="preserve"> &gt;&gt; </w:t>
      </w:r>
      <w:r>
        <w:rPr>
          <w:rFonts w:hint="eastAsia"/>
          <w:sz w:val="24"/>
          <w:szCs w:val="24"/>
        </w:rPr>
        <w:t>操作须知及指南</w:t>
      </w:r>
      <w:r>
        <w:rPr>
          <w:rFonts w:hint="eastAsia"/>
          <w:sz w:val="24"/>
          <w:szCs w:val="24"/>
        </w:rPr>
        <w:t xml:space="preserve"> &gt;&gt; </w:t>
      </w:r>
      <w:r>
        <w:rPr>
          <w:rFonts w:hint="eastAsia"/>
          <w:sz w:val="24"/>
          <w:szCs w:val="24"/>
        </w:rPr>
        <w:t>账户管理，网页链接：</w:t>
      </w:r>
    </w:p>
    <w:p w:rsidR="00B30F9C" w:rsidRDefault="00E229E2">
      <w:pPr>
        <w:pStyle w:val="a7"/>
        <w:keepNext/>
        <w:keepLines/>
        <w:pageBreakBefore/>
        <w:widowControl w:val="0"/>
        <w:spacing w:line="240" w:lineRule="auto"/>
        <w:ind w:firstLineChars="0" w:firstLine="0"/>
        <w:jc w:val="both"/>
      </w:pPr>
      <w:r>
        <w:rPr>
          <w:sz w:val="24"/>
          <w:szCs w:val="24"/>
        </w:rPr>
        <w:t xml:space="preserve">https://www.shclearing.com.cn/cpyyw/ywgz/detail_38.html?productDocClient/detail/40285281688bb7ba01688cc0ac8801bb </w:t>
      </w:r>
      <w:r>
        <w:rPr>
          <w:rFonts w:hint="eastAsia"/>
          <w:sz w:val="24"/>
          <w:szCs w:val="24"/>
        </w:rPr>
        <w:t>（相关网页地址可能会不时更新，请从上述网站目录查询相关文件）</w:t>
      </w:r>
    </w:p>
  </w:footnote>
  <w:footnote w:id="4">
    <w:p w:rsidR="00B30F9C" w:rsidRDefault="00E229E2">
      <w:pPr>
        <w:pStyle w:val="a7"/>
        <w:keepNext/>
        <w:keepLines/>
        <w:pageBreakBefore/>
        <w:widowControl w:val="0"/>
        <w:spacing w:line="240" w:lineRule="auto"/>
        <w:ind w:firstLineChars="0" w:firstLine="0"/>
        <w:jc w:val="both"/>
        <w:rPr>
          <w:sz w:val="24"/>
          <w:szCs w:val="24"/>
        </w:rPr>
      </w:pPr>
      <w:r>
        <w:rPr>
          <w:rStyle w:val="aa"/>
          <w:sz w:val="24"/>
          <w:szCs w:val="24"/>
        </w:rPr>
        <w:footnoteRef/>
      </w:r>
      <w:r>
        <w:rPr>
          <w:rFonts w:hint="eastAsia"/>
          <w:sz w:val="24"/>
          <w:szCs w:val="24"/>
        </w:rPr>
        <w:t xml:space="preserve"> </w:t>
      </w:r>
      <w:r>
        <w:rPr>
          <w:rFonts w:hint="eastAsia"/>
          <w:sz w:val="24"/>
          <w:szCs w:val="24"/>
        </w:rPr>
        <w:t>公司官网首页</w:t>
      </w:r>
      <w:r>
        <w:rPr>
          <w:rFonts w:hint="eastAsia"/>
          <w:sz w:val="24"/>
          <w:szCs w:val="24"/>
        </w:rPr>
        <w:t xml:space="preserve"> &gt;&gt; </w:t>
      </w:r>
      <w:r>
        <w:rPr>
          <w:rFonts w:hint="eastAsia"/>
          <w:sz w:val="24"/>
          <w:szCs w:val="24"/>
        </w:rPr>
        <w:t>产品与业务</w:t>
      </w:r>
      <w:r>
        <w:rPr>
          <w:rFonts w:hint="eastAsia"/>
          <w:sz w:val="24"/>
          <w:szCs w:val="24"/>
        </w:rPr>
        <w:t xml:space="preserve"> &gt;&gt; </w:t>
      </w:r>
      <w:r>
        <w:rPr>
          <w:rFonts w:hint="eastAsia"/>
          <w:sz w:val="24"/>
          <w:szCs w:val="24"/>
        </w:rPr>
        <w:t>操作须知及指南</w:t>
      </w:r>
      <w:r>
        <w:rPr>
          <w:rFonts w:hint="eastAsia"/>
          <w:sz w:val="24"/>
          <w:szCs w:val="24"/>
        </w:rPr>
        <w:t xml:space="preserve"> &gt;&gt; </w:t>
      </w:r>
      <w:r>
        <w:rPr>
          <w:rFonts w:hint="eastAsia"/>
          <w:sz w:val="24"/>
          <w:szCs w:val="24"/>
        </w:rPr>
        <w:t>账户管理，网页链接：</w:t>
      </w:r>
    </w:p>
    <w:p w:rsidR="00B30F9C" w:rsidRDefault="00E229E2">
      <w:pPr>
        <w:pStyle w:val="a7"/>
        <w:keepNext/>
        <w:keepLines/>
        <w:pageBreakBefore/>
        <w:widowControl w:val="0"/>
        <w:spacing w:line="240" w:lineRule="auto"/>
        <w:ind w:firstLineChars="0" w:firstLine="0"/>
        <w:jc w:val="both"/>
        <w:rPr>
          <w:sz w:val="24"/>
          <w:szCs w:val="24"/>
        </w:rPr>
      </w:pPr>
      <w:r>
        <w:rPr>
          <w:sz w:val="24"/>
          <w:szCs w:val="24"/>
        </w:rPr>
        <w:t>https://www.shclearing.com.cn/cpyyw/ywgz/detail_38.html?productDocCli</w:t>
      </w:r>
      <w:r>
        <w:rPr>
          <w:sz w:val="24"/>
          <w:szCs w:val="24"/>
        </w:rPr>
        <w:t xml:space="preserve">ent/detail/4028528184b288ff0184bcd8a776074f </w:t>
      </w:r>
      <w:r>
        <w:rPr>
          <w:rFonts w:hint="eastAsia"/>
          <w:sz w:val="24"/>
          <w:szCs w:val="24"/>
        </w:rPr>
        <w:t>（相关网页地址可能会不时更新，请从上述网站目录查询相关文件）</w:t>
      </w:r>
    </w:p>
  </w:footnote>
  <w:footnote w:id="5">
    <w:p w:rsidR="00B30F9C" w:rsidRDefault="00E229E2">
      <w:pPr>
        <w:pStyle w:val="a7"/>
        <w:keepNext/>
        <w:keepLines/>
        <w:pageBreakBefore/>
        <w:widowControl w:val="0"/>
        <w:spacing w:line="240" w:lineRule="auto"/>
        <w:ind w:firstLineChars="0" w:firstLine="0"/>
        <w:jc w:val="both"/>
        <w:rPr>
          <w:sz w:val="24"/>
          <w:szCs w:val="24"/>
        </w:rPr>
      </w:pPr>
      <w:r>
        <w:rPr>
          <w:rStyle w:val="aa"/>
          <w:sz w:val="24"/>
          <w:szCs w:val="24"/>
        </w:rPr>
        <w:footnoteRef/>
      </w:r>
      <w:r>
        <w:rPr>
          <w:rFonts w:hint="eastAsia"/>
          <w:sz w:val="24"/>
          <w:szCs w:val="24"/>
        </w:rPr>
        <w:t xml:space="preserve"> </w:t>
      </w:r>
      <w:r>
        <w:rPr>
          <w:rFonts w:hint="eastAsia"/>
          <w:sz w:val="24"/>
          <w:szCs w:val="24"/>
        </w:rPr>
        <w:t>公司官网首页</w:t>
      </w:r>
      <w:r>
        <w:rPr>
          <w:rFonts w:hint="eastAsia"/>
          <w:sz w:val="24"/>
          <w:szCs w:val="24"/>
        </w:rPr>
        <w:t xml:space="preserve"> </w:t>
      </w:r>
      <w:r>
        <w:rPr>
          <w:sz w:val="24"/>
          <w:szCs w:val="24"/>
        </w:rPr>
        <w:t xml:space="preserve">&gt;&gt; </w:t>
      </w:r>
      <w:r>
        <w:rPr>
          <w:rFonts w:hint="eastAsia"/>
          <w:sz w:val="24"/>
          <w:szCs w:val="24"/>
        </w:rPr>
        <w:t>会员服务</w:t>
      </w:r>
      <w:r>
        <w:rPr>
          <w:sz w:val="24"/>
          <w:szCs w:val="24"/>
        </w:rPr>
        <w:t xml:space="preserve"> &gt;&gt; </w:t>
      </w:r>
      <w:r>
        <w:rPr>
          <w:rFonts w:hint="eastAsia"/>
          <w:sz w:val="24"/>
          <w:szCs w:val="24"/>
        </w:rPr>
        <w:t>技术支持</w:t>
      </w:r>
      <w:r>
        <w:rPr>
          <w:rFonts w:hint="eastAsia"/>
          <w:sz w:val="24"/>
          <w:szCs w:val="24"/>
        </w:rPr>
        <w:t xml:space="preserve"> </w:t>
      </w:r>
      <w:r>
        <w:rPr>
          <w:sz w:val="24"/>
          <w:szCs w:val="24"/>
        </w:rPr>
        <w:t xml:space="preserve">&gt;&gt; </w:t>
      </w:r>
      <w:r>
        <w:rPr>
          <w:sz w:val="24"/>
          <w:szCs w:val="24"/>
        </w:rPr>
        <w:t>技术资料</w:t>
      </w:r>
      <w:r>
        <w:rPr>
          <w:rFonts w:hint="eastAsia"/>
          <w:sz w:val="24"/>
          <w:szCs w:val="24"/>
        </w:rPr>
        <w:t>，网页链接：</w:t>
      </w:r>
    </w:p>
    <w:p w:rsidR="00B30F9C" w:rsidRDefault="00E229E2">
      <w:pPr>
        <w:pStyle w:val="a7"/>
        <w:keepNext/>
        <w:keepLines/>
        <w:pageBreakBefore/>
        <w:widowControl w:val="0"/>
        <w:spacing w:line="240" w:lineRule="auto"/>
        <w:ind w:firstLineChars="0" w:firstLine="0"/>
        <w:jc w:val="both"/>
        <w:rPr>
          <w:sz w:val="24"/>
          <w:szCs w:val="24"/>
        </w:rPr>
      </w:pPr>
      <w:r>
        <w:rPr>
          <w:sz w:val="24"/>
          <w:szCs w:val="24"/>
        </w:rPr>
        <w:t xml:space="preserve">https://www.shclearing.com.cn/hyfw/jszc/jszl/202111/t20211110_962270.html </w:t>
      </w:r>
      <w:r>
        <w:rPr>
          <w:rFonts w:hint="eastAsia"/>
          <w:sz w:val="24"/>
          <w:szCs w:val="24"/>
        </w:rPr>
        <w:t>（相关网页地址可能会不时更新，请从上述网站目录查询相关文件）</w:t>
      </w:r>
    </w:p>
  </w:footnote>
  <w:footnote w:id="6">
    <w:p w:rsidR="00B30F9C" w:rsidRDefault="00E229E2">
      <w:pPr>
        <w:pStyle w:val="a7"/>
        <w:keepNext/>
        <w:keepLines/>
        <w:pageBreakBefore/>
        <w:widowControl w:val="0"/>
        <w:spacing w:line="240" w:lineRule="auto"/>
        <w:ind w:firstLineChars="0" w:firstLine="0"/>
        <w:jc w:val="both"/>
        <w:rPr>
          <w:rStyle w:val="aa"/>
          <w:sz w:val="24"/>
          <w:szCs w:val="24"/>
          <w:vertAlign w:val="baseline"/>
        </w:rPr>
      </w:pPr>
      <w:r>
        <w:rPr>
          <w:rStyle w:val="aa"/>
          <w:sz w:val="24"/>
          <w:szCs w:val="24"/>
        </w:rPr>
        <w:footnoteRef/>
      </w:r>
      <w:r>
        <w:rPr>
          <w:rFonts w:hint="eastAsia"/>
          <w:sz w:val="24"/>
          <w:szCs w:val="24"/>
        </w:rPr>
        <w:t xml:space="preserve"> </w:t>
      </w:r>
      <w:r>
        <w:rPr>
          <w:rStyle w:val="aa"/>
          <w:rFonts w:hint="eastAsia"/>
          <w:sz w:val="24"/>
          <w:szCs w:val="24"/>
          <w:vertAlign w:val="baseline"/>
        </w:rPr>
        <w:t>公司官网首页</w:t>
      </w:r>
      <w:r>
        <w:rPr>
          <w:rFonts w:hint="eastAsia"/>
          <w:sz w:val="24"/>
          <w:szCs w:val="24"/>
        </w:rPr>
        <w:t xml:space="preserve"> </w:t>
      </w:r>
      <w:r>
        <w:rPr>
          <w:rStyle w:val="aa"/>
          <w:sz w:val="24"/>
          <w:szCs w:val="24"/>
          <w:vertAlign w:val="baseline"/>
        </w:rPr>
        <w:t xml:space="preserve">&gt;&gt; </w:t>
      </w:r>
      <w:r>
        <w:rPr>
          <w:rStyle w:val="aa"/>
          <w:rFonts w:hint="eastAsia"/>
          <w:sz w:val="24"/>
          <w:szCs w:val="24"/>
          <w:vertAlign w:val="baseline"/>
        </w:rPr>
        <w:t>会员服务</w:t>
      </w:r>
      <w:r>
        <w:rPr>
          <w:rStyle w:val="aa"/>
          <w:sz w:val="24"/>
          <w:szCs w:val="24"/>
          <w:vertAlign w:val="baseline"/>
        </w:rPr>
        <w:t xml:space="preserve"> &gt;&gt; </w:t>
      </w:r>
      <w:r>
        <w:rPr>
          <w:rStyle w:val="aa"/>
          <w:rFonts w:hint="eastAsia"/>
          <w:sz w:val="24"/>
          <w:szCs w:val="24"/>
          <w:vertAlign w:val="baseline"/>
        </w:rPr>
        <w:t>技术支持</w:t>
      </w:r>
      <w:r>
        <w:rPr>
          <w:rStyle w:val="aa"/>
          <w:rFonts w:hint="eastAsia"/>
          <w:sz w:val="24"/>
          <w:szCs w:val="24"/>
          <w:vertAlign w:val="baseline"/>
        </w:rPr>
        <w:t xml:space="preserve"> </w:t>
      </w:r>
      <w:r>
        <w:rPr>
          <w:rStyle w:val="aa"/>
          <w:sz w:val="24"/>
          <w:szCs w:val="24"/>
          <w:vertAlign w:val="baseline"/>
        </w:rPr>
        <w:t xml:space="preserve">&gt;&gt; </w:t>
      </w:r>
      <w:r>
        <w:rPr>
          <w:rStyle w:val="aa"/>
          <w:sz w:val="24"/>
          <w:szCs w:val="24"/>
          <w:vertAlign w:val="baseline"/>
        </w:rPr>
        <w:t>技术资料</w:t>
      </w:r>
      <w:r>
        <w:rPr>
          <w:rStyle w:val="aa"/>
          <w:rFonts w:hint="eastAsia"/>
          <w:sz w:val="24"/>
          <w:szCs w:val="24"/>
          <w:vertAlign w:val="baseline"/>
        </w:rPr>
        <w:t>，网页链接</w:t>
      </w:r>
      <w:r>
        <w:rPr>
          <w:rStyle w:val="aa"/>
          <w:rFonts w:hint="eastAsia"/>
          <w:sz w:val="24"/>
          <w:szCs w:val="24"/>
          <w:vertAlign w:val="baseline"/>
        </w:rPr>
        <w:t>：</w:t>
      </w:r>
    </w:p>
    <w:p w:rsidR="00B30F9C" w:rsidRDefault="00E229E2">
      <w:pPr>
        <w:pStyle w:val="a7"/>
        <w:keepNext/>
        <w:keepLines/>
        <w:pageBreakBefore/>
        <w:widowControl w:val="0"/>
        <w:spacing w:line="240" w:lineRule="auto"/>
        <w:ind w:firstLineChars="0" w:firstLine="0"/>
        <w:jc w:val="both"/>
        <w:rPr>
          <w:rStyle w:val="aa"/>
          <w:sz w:val="24"/>
          <w:szCs w:val="24"/>
          <w:vertAlign w:val="baseline"/>
        </w:rPr>
      </w:pPr>
      <w:r>
        <w:rPr>
          <w:sz w:val="24"/>
          <w:szCs w:val="24"/>
        </w:rPr>
        <w:t xml:space="preserve">https://www.shclearing.com.cn/hyfw/jszc/jszl/202306/t20230621_1258108.html </w:t>
      </w:r>
      <w:r>
        <w:rPr>
          <w:rFonts w:hint="eastAsia"/>
          <w:sz w:val="24"/>
          <w:szCs w:val="24"/>
        </w:rPr>
        <w:t>（相关网页地址可能会不时更新，请从上述网站目录查询相关文件）</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F9C" w:rsidRDefault="00B30F9C">
    <w:pPr>
      <w:ind w:firstLine="6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F9C" w:rsidRDefault="00B30F9C">
    <w:pPr>
      <w:ind w:firstLine="6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F9C" w:rsidRDefault="00B30F9C">
    <w:pPr>
      <w:pStyle w:val="a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evenAndOddHeaders/>
  <w:drawingGridHorizontalSpacing w:val="160"/>
  <w:drawingGridVerticalSpacing w:val="435"/>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k5ODM0YmMxOWJiYWQyNDU4MGIzYWRmYTA0ZmI5NDcifQ=="/>
  </w:docVars>
  <w:rsids>
    <w:rsidRoot w:val="00F347B5"/>
    <w:rsid w:val="BF6FDE7C"/>
    <w:rsid w:val="000070F8"/>
    <w:rsid w:val="000106A6"/>
    <w:rsid w:val="00010812"/>
    <w:rsid w:val="0003014B"/>
    <w:rsid w:val="00031111"/>
    <w:rsid w:val="00034698"/>
    <w:rsid w:val="00036F18"/>
    <w:rsid w:val="0004098C"/>
    <w:rsid w:val="00044D83"/>
    <w:rsid w:val="000464A2"/>
    <w:rsid w:val="00052864"/>
    <w:rsid w:val="000708A2"/>
    <w:rsid w:val="0007111F"/>
    <w:rsid w:val="000714FE"/>
    <w:rsid w:val="000813EE"/>
    <w:rsid w:val="00083843"/>
    <w:rsid w:val="00094FB7"/>
    <w:rsid w:val="00097D79"/>
    <w:rsid w:val="000A30B6"/>
    <w:rsid w:val="000C681C"/>
    <w:rsid w:val="000C73CA"/>
    <w:rsid w:val="000D0004"/>
    <w:rsid w:val="000D330D"/>
    <w:rsid w:val="000D4636"/>
    <w:rsid w:val="000D4DE2"/>
    <w:rsid w:val="000E27E7"/>
    <w:rsid w:val="000E2C42"/>
    <w:rsid w:val="000E58BB"/>
    <w:rsid w:val="000E5E35"/>
    <w:rsid w:val="000E7926"/>
    <w:rsid w:val="000E79FB"/>
    <w:rsid w:val="000F05E1"/>
    <w:rsid w:val="00105AF7"/>
    <w:rsid w:val="00106AD2"/>
    <w:rsid w:val="00123CC3"/>
    <w:rsid w:val="001253AA"/>
    <w:rsid w:val="001259C8"/>
    <w:rsid w:val="00126826"/>
    <w:rsid w:val="0013028B"/>
    <w:rsid w:val="00135195"/>
    <w:rsid w:val="0013785D"/>
    <w:rsid w:val="00150883"/>
    <w:rsid w:val="00150CAC"/>
    <w:rsid w:val="00152C3E"/>
    <w:rsid w:val="001542AD"/>
    <w:rsid w:val="00156F4C"/>
    <w:rsid w:val="00157856"/>
    <w:rsid w:val="001649E0"/>
    <w:rsid w:val="00165F01"/>
    <w:rsid w:val="001673BB"/>
    <w:rsid w:val="00167974"/>
    <w:rsid w:val="00170CC7"/>
    <w:rsid w:val="00192D52"/>
    <w:rsid w:val="00193261"/>
    <w:rsid w:val="00196657"/>
    <w:rsid w:val="001967C0"/>
    <w:rsid w:val="00197385"/>
    <w:rsid w:val="001A2142"/>
    <w:rsid w:val="001B1A00"/>
    <w:rsid w:val="001B44E3"/>
    <w:rsid w:val="001C2C5D"/>
    <w:rsid w:val="001C7DDA"/>
    <w:rsid w:val="001D016F"/>
    <w:rsid w:val="001D0549"/>
    <w:rsid w:val="001D12F3"/>
    <w:rsid w:val="001D4710"/>
    <w:rsid w:val="001D4930"/>
    <w:rsid w:val="001E0BDF"/>
    <w:rsid w:val="001E1CA3"/>
    <w:rsid w:val="001E4C32"/>
    <w:rsid w:val="001F59AF"/>
    <w:rsid w:val="001F72C4"/>
    <w:rsid w:val="00200321"/>
    <w:rsid w:val="00202782"/>
    <w:rsid w:val="00203DD4"/>
    <w:rsid w:val="00205529"/>
    <w:rsid w:val="0020585A"/>
    <w:rsid w:val="0020701B"/>
    <w:rsid w:val="00214D17"/>
    <w:rsid w:val="00223B01"/>
    <w:rsid w:val="002276AD"/>
    <w:rsid w:val="00231094"/>
    <w:rsid w:val="00231635"/>
    <w:rsid w:val="0023337D"/>
    <w:rsid w:val="00235309"/>
    <w:rsid w:val="0023583A"/>
    <w:rsid w:val="0023794B"/>
    <w:rsid w:val="00241427"/>
    <w:rsid w:val="00245274"/>
    <w:rsid w:val="002456F1"/>
    <w:rsid w:val="002466EA"/>
    <w:rsid w:val="0025058B"/>
    <w:rsid w:val="002517EF"/>
    <w:rsid w:val="00255072"/>
    <w:rsid w:val="0025568E"/>
    <w:rsid w:val="002571D6"/>
    <w:rsid w:val="00257CC5"/>
    <w:rsid w:val="00260E5B"/>
    <w:rsid w:val="00261AAE"/>
    <w:rsid w:val="002625BD"/>
    <w:rsid w:val="0026413C"/>
    <w:rsid w:val="00264A01"/>
    <w:rsid w:val="00264B4D"/>
    <w:rsid w:val="00274372"/>
    <w:rsid w:val="0027466E"/>
    <w:rsid w:val="00275062"/>
    <w:rsid w:val="00280DAF"/>
    <w:rsid w:val="0028154B"/>
    <w:rsid w:val="002852EE"/>
    <w:rsid w:val="0029063B"/>
    <w:rsid w:val="0029589A"/>
    <w:rsid w:val="0029660B"/>
    <w:rsid w:val="00296A90"/>
    <w:rsid w:val="002A0F07"/>
    <w:rsid w:val="002A1328"/>
    <w:rsid w:val="002A430B"/>
    <w:rsid w:val="002A6F9B"/>
    <w:rsid w:val="002B175A"/>
    <w:rsid w:val="002B37F9"/>
    <w:rsid w:val="002B3DB2"/>
    <w:rsid w:val="002B3E17"/>
    <w:rsid w:val="002C0009"/>
    <w:rsid w:val="002C2F07"/>
    <w:rsid w:val="002C338C"/>
    <w:rsid w:val="002C4140"/>
    <w:rsid w:val="002D423C"/>
    <w:rsid w:val="002D5927"/>
    <w:rsid w:val="002D6A51"/>
    <w:rsid w:val="002D7C74"/>
    <w:rsid w:val="002F0DEB"/>
    <w:rsid w:val="002F438D"/>
    <w:rsid w:val="00303F35"/>
    <w:rsid w:val="003065AF"/>
    <w:rsid w:val="0032639F"/>
    <w:rsid w:val="00332724"/>
    <w:rsid w:val="00333524"/>
    <w:rsid w:val="0033451D"/>
    <w:rsid w:val="0033552A"/>
    <w:rsid w:val="00346B71"/>
    <w:rsid w:val="00351BFA"/>
    <w:rsid w:val="00351F8A"/>
    <w:rsid w:val="00354B9C"/>
    <w:rsid w:val="00361371"/>
    <w:rsid w:val="00361A0D"/>
    <w:rsid w:val="00365A4A"/>
    <w:rsid w:val="00372F54"/>
    <w:rsid w:val="0037445B"/>
    <w:rsid w:val="00376BDD"/>
    <w:rsid w:val="0038291E"/>
    <w:rsid w:val="00383FFC"/>
    <w:rsid w:val="003847BD"/>
    <w:rsid w:val="00386C86"/>
    <w:rsid w:val="0039017F"/>
    <w:rsid w:val="00394A8D"/>
    <w:rsid w:val="003951E8"/>
    <w:rsid w:val="003A3742"/>
    <w:rsid w:val="003A3794"/>
    <w:rsid w:val="003A5674"/>
    <w:rsid w:val="003A5C1D"/>
    <w:rsid w:val="003A6DDD"/>
    <w:rsid w:val="003A79C1"/>
    <w:rsid w:val="003B18A8"/>
    <w:rsid w:val="003B3784"/>
    <w:rsid w:val="003B3EE5"/>
    <w:rsid w:val="003C0D37"/>
    <w:rsid w:val="003C38EF"/>
    <w:rsid w:val="003D4884"/>
    <w:rsid w:val="003E370B"/>
    <w:rsid w:val="003E39B2"/>
    <w:rsid w:val="003F2E2E"/>
    <w:rsid w:val="003F3B7D"/>
    <w:rsid w:val="004034EB"/>
    <w:rsid w:val="004069CE"/>
    <w:rsid w:val="00407838"/>
    <w:rsid w:val="00407B6C"/>
    <w:rsid w:val="004101FC"/>
    <w:rsid w:val="00412479"/>
    <w:rsid w:val="0041297F"/>
    <w:rsid w:val="004139D2"/>
    <w:rsid w:val="00413CF5"/>
    <w:rsid w:val="00414CDA"/>
    <w:rsid w:val="004165C3"/>
    <w:rsid w:val="00421355"/>
    <w:rsid w:val="00424B35"/>
    <w:rsid w:val="00436CAE"/>
    <w:rsid w:val="00436E0B"/>
    <w:rsid w:val="004372FF"/>
    <w:rsid w:val="00446840"/>
    <w:rsid w:val="00452FDD"/>
    <w:rsid w:val="0045458B"/>
    <w:rsid w:val="00456356"/>
    <w:rsid w:val="0045755E"/>
    <w:rsid w:val="00465220"/>
    <w:rsid w:val="00473FF4"/>
    <w:rsid w:val="00480D06"/>
    <w:rsid w:val="00484246"/>
    <w:rsid w:val="0049197E"/>
    <w:rsid w:val="00493963"/>
    <w:rsid w:val="00494722"/>
    <w:rsid w:val="004955A9"/>
    <w:rsid w:val="004A6F11"/>
    <w:rsid w:val="004B172A"/>
    <w:rsid w:val="004B1D81"/>
    <w:rsid w:val="004B28F3"/>
    <w:rsid w:val="004B327E"/>
    <w:rsid w:val="004B7CFE"/>
    <w:rsid w:val="004B7F3A"/>
    <w:rsid w:val="004C083C"/>
    <w:rsid w:val="004C0A2F"/>
    <w:rsid w:val="004C4193"/>
    <w:rsid w:val="004C5282"/>
    <w:rsid w:val="004C6420"/>
    <w:rsid w:val="004D04E1"/>
    <w:rsid w:val="004D42DD"/>
    <w:rsid w:val="004D5117"/>
    <w:rsid w:val="004E25E2"/>
    <w:rsid w:val="004E60D8"/>
    <w:rsid w:val="004F2086"/>
    <w:rsid w:val="004F3669"/>
    <w:rsid w:val="004F3867"/>
    <w:rsid w:val="004F4DB0"/>
    <w:rsid w:val="00504155"/>
    <w:rsid w:val="0050471D"/>
    <w:rsid w:val="005068C3"/>
    <w:rsid w:val="005120D2"/>
    <w:rsid w:val="00520951"/>
    <w:rsid w:val="00520FC0"/>
    <w:rsid w:val="00525F9B"/>
    <w:rsid w:val="00530F06"/>
    <w:rsid w:val="005369C3"/>
    <w:rsid w:val="005422B1"/>
    <w:rsid w:val="005461E3"/>
    <w:rsid w:val="00546D1A"/>
    <w:rsid w:val="00551014"/>
    <w:rsid w:val="00551263"/>
    <w:rsid w:val="00561AC0"/>
    <w:rsid w:val="00562843"/>
    <w:rsid w:val="00572DFD"/>
    <w:rsid w:val="00574707"/>
    <w:rsid w:val="005813D2"/>
    <w:rsid w:val="005846E3"/>
    <w:rsid w:val="00584EB6"/>
    <w:rsid w:val="00590403"/>
    <w:rsid w:val="005A2075"/>
    <w:rsid w:val="005A2B28"/>
    <w:rsid w:val="005A2C05"/>
    <w:rsid w:val="005A4F5A"/>
    <w:rsid w:val="005A5270"/>
    <w:rsid w:val="005B0FA7"/>
    <w:rsid w:val="005B2A15"/>
    <w:rsid w:val="005B2B75"/>
    <w:rsid w:val="005B330D"/>
    <w:rsid w:val="005B350A"/>
    <w:rsid w:val="005C1F15"/>
    <w:rsid w:val="005C6DD0"/>
    <w:rsid w:val="005D4886"/>
    <w:rsid w:val="005D5FB2"/>
    <w:rsid w:val="005E1B17"/>
    <w:rsid w:val="005E4802"/>
    <w:rsid w:val="005F01FC"/>
    <w:rsid w:val="005F120D"/>
    <w:rsid w:val="00600274"/>
    <w:rsid w:val="00602FE4"/>
    <w:rsid w:val="00604242"/>
    <w:rsid w:val="006068EB"/>
    <w:rsid w:val="00616B1A"/>
    <w:rsid w:val="0062532A"/>
    <w:rsid w:val="00625BB5"/>
    <w:rsid w:val="00633B5C"/>
    <w:rsid w:val="00633F7B"/>
    <w:rsid w:val="00634967"/>
    <w:rsid w:val="00637389"/>
    <w:rsid w:val="00642438"/>
    <w:rsid w:val="0064408C"/>
    <w:rsid w:val="0064641C"/>
    <w:rsid w:val="0064649D"/>
    <w:rsid w:val="00646ABD"/>
    <w:rsid w:val="00646CCB"/>
    <w:rsid w:val="00646D52"/>
    <w:rsid w:val="006478A5"/>
    <w:rsid w:val="00651907"/>
    <w:rsid w:val="00662FED"/>
    <w:rsid w:val="00663B90"/>
    <w:rsid w:val="00663C62"/>
    <w:rsid w:val="00665D0C"/>
    <w:rsid w:val="00667B85"/>
    <w:rsid w:val="00675D8E"/>
    <w:rsid w:val="006762EE"/>
    <w:rsid w:val="00677704"/>
    <w:rsid w:val="00680FA9"/>
    <w:rsid w:val="0068104B"/>
    <w:rsid w:val="00681F84"/>
    <w:rsid w:val="00685E81"/>
    <w:rsid w:val="006941FF"/>
    <w:rsid w:val="0069550C"/>
    <w:rsid w:val="006A0635"/>
    <w:rsid w:val="006A0A31"/>
    <w:rsid w:val="006A18F5"/>
    <w:rsid w:val="006A265A"/>
    <w:rsid w:val="006A417D"/>
    <w:rsid w:val="006A6AF9"/>
    <w:rsid w:val="006B1E19"/>
    <w:rsid w:val="006B50CC"/>
    <w:rsid w:val="006C10F8"/>
    <w:rsid w:val="006C3126"/>
    <w:rsid w:val="006C4293"/>
    <w:rsid w:val="006D3F70"/>
    <w:rsid w:val="006D55AA"/>
    <w:rsid w:val="006D739F"/>
    <w:rsid w:val="006E510C"/>
    <w:rsid w:val="006F0CE4"/>
    <w:rsid w:val="006F12A4"/>
    <w:rsid w:val="006F4FE3"/>
    <w:rsid w:val="006F7283"/>
    <w:rsid w:val="006F7CE3"/>
    <w:rsid w:val="007040E1"/>
    <w:rsid w:val="0071730E"/>
    <w:rsid w:val="0072150A"/>
    <w:rsid w:val="00722B12"/>
    <w:rsid w:val="00724508"/>
    <w:rsid w:val="00726282"/>
    <w:rsid w:val="00726ED6"/>
    <w:rsid w:val="00730066"/>
    <w:rsid w:val="0073795F"/>
    <w:rsid w:val="0074026A"/>
    <w:rsid w:val="007403A1"/>
    <w:rsid w:val="007516A3"/>
    <w:rsid w:val="0075186E"/>
    <w:rsid w:val="007519DA"/>
    <w:rsid w:val="00771EB6"/>
    <w:rsid w:val="00773101"/>
    <w:rsid w:val="00780DFB"/>
    <w:rsid w:val="00781BD9"/>
    <w:rsid w:val="00787A62"/>
    <w:rsid w:val="007931C5"/>
    <w:rsid w:val="00795D2A"/>
    <w:rsid w:val="00797D35"/>
    <w:rsid w:val="007B27DB"/>
    <w:rsid w:val="007B42B9"/>
    <w:rsid w:val="007B42FF"/>
    <w:rsid w:val="007B697D"/>
    <w:rsid w:val="007C0AE0"/>
    <w:rsid w:val="007C2662"/>
    <w:rsid w:val="007C60C1"/>
    <w:rsid w:val="007C7A89"/>
    <w:rsid w:val="007D275A"/>
    <w:rsid w:val="007E346E"/>
    <w:rsid w:val="007E3778"/>
    <w:rsid w:val="007F12BB"/>
    <w:rsid w:val="007F231C"/>
    <w:rsid w:val="007F3284"/>
    <w:rsid w:val="007F46BA"/>
    <w:rsid w:val="00806AD6"/>
    <w:rsid w:val="0080784E"/>
    <w:rsid w:val="00807BEA"/>
    <w:rsid w:val="00813C4B"/>
    <w:rsid w:val="00814053"/>
    <w:rsid w:val="008166F6"/>
    <w:rsid w:val="008247BD"/>
    <w:rsid w:val="008255BC"/>
    <w:rsid w:val="00825634"/>
    <w:rsid w:val="00825E35"/>
    <w:rsid w:val="00826CB7"/>
    <w:rsid w:val="008322DB"/>
    <w:rsid w:val="00845302"/>
    <w:rsid w:val="008510F1"/>
    <w:rsid w:val="0085473D"/>
    <w:rsid w:val="00854CF8"/>
    <w:rsid w:val="00854D18"/>
    <w:rsid w:val="008568BC"/>
    <w:rsid w:val="00857604"/>
    <w:rsid w:val="008643B8"/>
    <w:rsid w:val="0086631A"/>
    <w:rsid w:val="00872BED"/>
    <w:rsid w:val="00873D8D"/>
    <w:rsid w:val="00875EFF"/>
    <w:rsid w:val="00876F18"/>
    <w:rsid w:val="008812AE"/>
    <w:rsid w:val="00883A5E"/>
    <w:rsid w:val="00886D11"/>
    <w:rsid w:val="008909C8"/>
    <w:rsid w:val="00891615"/>
    <w:rsid w:val="008947EE"/>
    <w:rsid w:val="00894A98"/>
    <w:rsid w:val="00895DC7"/>
    <w:rsid w:val="008A083B"/>
    <w:rsid w:val="008A3C7B"/>
    <w:rsid w:val="008B09C4"/>
    <w:rsid w:val="008B1525"/>
    <w:rsid w:val="008B447B"/>
    <w:rsid w:val="008B5077"/>
    <w:rsid w:val="008B6C13"/>
    <w:rsid w:val="008B6EEB"/>
    <w:rsid w:val="008B73BD"/>
    <w:rsid w:val="008C19F5"/>
    <w:rsid w:val="008C20A0"/>
    <w:rsid w:val="008D115C"/>
    <w:rsid w:val="008D47F2"/>
    <w:rsid w:val="008D5C55"/>
    <w:rsid w:val="008D624E"/>
    <w:rsid w:val="008E0824"/>
    <w:rsid w:val="008E2D32"/>
    <w:rsid w:val="008E3C17"/>
    <w:rsid w:val="008E62D3"/>
    <w:rsid w:val="008E77C8"/>
    <w:rsid w:val="008F3826"/>
    <w:rsid w:val="008F3DA8"/>
    <w:rsid w:val="008F5B8E"/>
    <w:rsid w:val="008F603E"/>
    <w:rsid w:val="00904455"/>
    <w:rsid w:val="00905236"/>
    <w:rsid w:val="0090743A"/>
    <w:rsid w:val="0091258D"/>
    <w:rsid w:val="009139EC"/>
    <w:rsid w:val="00913CF5"/>
    <w:rsid w:val="009144FB"/>
    <w:rsid w:val="009230C7"/>
    <w:rsid w:val="009241EB"/>
    <w:rsid w:val="0092518B"/>
    <w:rsid w:val="00926462"/>
    <w:rsid w:val="00932064"/>
    <w:rsid w:val="00937272"/>
    <w:rsid w:val="0094588D"/>
    <w:rsid w:val="00947C00"/>
    <w:rsid w:val="009503D2"/>
    <w:rsid w:val="0095083A"/>
    <w:rsid w:val="0095644A"/>
    <w:rsid w:val="00960F7A"/>
    <w:rsid w:val="00962889"/>
    <w:rsid w:val="00966909"/>
    <w:rsid w:val="00970FE3"/>
    <w:rsid w:val="00971824"/>
    <w:rsid w:val="00974678"/>
    <w:rsid w:val="00976730"/>
    <w:rsid w:val="00977945"/>
    <w:rsid w:val="00985ABB"/>
    <w:rsid w:val="009A051D"/>
    <w:rsid w:val="009A2783"/>
    <w:rsid w:val="009A28E8"/>
    <w:rsid w:val="009A68BA"/>
    <w:rsid w:val="009A6A39"/>
    <w:rsid w:val="009B1732"/>
    <w:rsid w:val="009B4263"/>
    <w:rsid w:val="009B747F"/>
    <w:rsid w:val="009C5691"/>
    <w:rsid w:val="009C7F93"/>
    <w:rsid w:val="009D4655"/>
    <w:rsid w:val="009D6882"/>
    <w:rsid w:val="009D6B29"/>
    <w:rsid w:val="009E0F3C"/>
    <w:rsid w:val="009E1DAA"/>
    <w:rsid w:val="009E21E5"/>
    <w:rsid w:val="009E63A3"/>
    <w:rsid w:val="009E6B7C"/>
    <w:rsid w:val="009E790C"/>
    <w:rsid w:val="009F1847"/>
    <w:rsid w:val="009F4E65"/>
    <w:rsid w:val="00A02F65"/>
    <w:rsid w:val="00A04625"/>
    <w:rsid w:val="00A17481"/>
    <w:rsid w:val="00A17632"/>
    <w:rsid w:val="00A20832"/>
    <w:rsid w:val="00A211E3"/>
    <w:rsid w:val="00A27F38"/>
    <w:rsid w:val="00A33457"/>
    <w:rsid w:val="00A33B1F"/>
    <w:rsid w:val="00A358AF"/>
    <w:rsid w:val="00A377E5"/>
    <w:rsid w:val="00A41338"/>
    <w:rsid w:val="00A46606"/>
    <w:rsid w:val="00A46C55"/>
    <w:rsid w:val="00A51F55"/>
    <w:rsid w:val="00A57067"/>
    <w:rsid w:val="00A627E4"/>
    <w:rsid w:val="00A65869"/>
    <w:rsid w:val="00A66556"/>
    <w:rsid w:val="00A671CB"/>
    <w:rsid w:val="00A67D7A"/>
    <w:rsid w:val="00A71B04"/>
    <w:rsid w:val="00A73E5D"/>
    <w:rsid w:val="00A75AF8"/>
    <w:rsid w:val="00A764C1"/>
    <w:rsid w:val="00A77479"/>
    <w:rsid w:val="00A77BCB"/>
    <w:rsid w:val="00A80208"/>
    <w:rsid w:val="00A81A7A"/>
    <w:rsid w:val="00A8294D"/>
    <w:rsid w:val="00A83C16"/>
    <w:rsid w:val="00A87C34"/>
    <w:rsid w:val="00A905C3"/>
    <w:rsid w:val="00A917F9"/>
    <w:rsid w:val="00A925E9"/>
    <w:rsid w:val="00A92BCE"/>
    <w:rsid w:val="00AA46BF"/>
    <w:rsid w:val="00AA6116"/>
    <w:rsid w:val="00AB212C"/>
    <w:rsid w:val="00AB401E"/>
    <w:rsid w:val="00AB4381"/>
    <w:rsid w:val="00AB65B7"/>
    <w:rsid w:val="00AC407A"/>
    <w:rsid w:val="00AC5C92"/>
    <w:rsid w:val="00AD1453"/>
    <w:rsid w:val="00AD7477"/>
    <w:rsid w:val="00AF2EF0"/>
    <w:rsid w:val="00AF6EE6"/>
    <w:rsid w:val="00B037BE"/>
    <w:rsid w:val="00B04023"/>
    <w:rsid w:val="00B114A4"/>
    <w:rsid w:val="00B1376B"/>
    <w:rsid w:val="00B13BF3"/>
    <w:rsid w:val="00B1464C"/>
    <w:rsid w:val="00B2113F"/>
    <w:rsid w:val="00B25044"/>
    <w:rsid w:val="00B260BB"/>
    <w:rsid w:val="00B30F9C"/>
    <w:rsid w:val="00B31A7F"/>
    <w:rsid w:val="00B34165"/>
    <w:rsid w:val="00B34BCB"/>
    <w:rsid w:val="00B3739A"/>
    <w:rsid w:val="00B538AA"/>
    <w:rsid w:val="00B547F9"/>
    <w:rsid w:val="00B54AFA"/>
    <w:rsid w:val="00B56C1B"/>
    <w:rsid w:val="00B56ECC"/>
    <w:rsid w:val="00B6186E"/>
    <w:rsid w:val="00B70BEA"/>
    <w:rsid w:val="00B71685"/>
    <w:rsid w:val="00B71897"/>
    <w:rsid w:val="00B75E78"/>
    <w:rsid w:val="00B772F7"/>
    <w:rsid w:val="00B801F3"/>
    <w:rsid w:val="00B8192B"/>
    <w:rsid w:val="00B82AB1"/>
    <w:rsid w:val="00B84A8C"/>
    <w:rsid w:val="00B87D09"/>
    <w:rsid w:val="00B911F2"/>
    <w:rsid w:val="00B92497"/>
    <w:rsid w:val="00B92CD0"/>
    <w:rsid w:val="00B953E2"/>
    <w:rsid w:val="00B957B8"/>
    <w:rsid w:val="00BA547F"/>
    <w:rsid w:val="00BB20FC"/>
    <w:rsid w:val="00BB376F"/>
    <w:rsid w:val="00BC15F9"/>
    <w:rsid w:val="00BC4492"/>
    <w:rsid w:val="00BC5D59"/>
    <w:rsid w:val="00BD4335"/>
    <w:rsid w:val="00BD5C01"/>
    <w:rsid w:val="00BE2A54"/>
    <w:rsid w:val="00BE3FD0"/>
    <w:rsid w:val="00BE66DD"/>
    <w:rsid w:val="00BF134F"/>
    <w:rsid w:val="00BF255E"/>
    <w:rsid w:val="00BF51AE"/>
    <w:rsid w:val="00BF6621"/>
    <w:rsid w:val="00BF68D7"/>
    <w:rsid w:val="00C029E1"/>
    <w:rsid w:val="00C0630F"/>
    <w:rsid w:val="00C06C0F"/>
    <w:rsid w:val="00C13EC1"/>
    <w:rsid w:val="00C16498"/>
    <w:rsid w:val="00C1740A"/>
    <w:rsid w:val="00C17C36"/>
    <w:rsid w:val="00C20B6A"/>
    <w:rsid w:val="00C300C1"/>
    <w:rsid w:val="00C329F1"/>
    <w:rsid w:val="00C45582"/>
    <w:rsid w:val="00C51C3F"/>
    <w:rsid w:val="00C52782"/>
    <w:rsid w:val="00C53975"/>
    <w:rsid w:val="00C55FCD"/>
    <w:rsid w:val="00C56493"/>
    <w:rsid w:val="00C5695F"/>
    <w:rsid w:val="00C60515"/>
    <w:rsid w:val="00C62275"/>
    <w:rsid w:val="00C62658"/>
    <w:rsid w:val="00C6477A"/>
    <w:rsid w:val="00C65B38"/>
    <w:rsid w:val="00C733C3"/>
    <w:rsid w:val="00C736E4"/>
    <w:rsid w:val="00C836BD"/>
    <w:rsid w:val="00C92185"/>
    <w:rsid w:val="00C93881"/>
    <w:rsid w:val="00C93DC3"/>
    <w:rsid w:val="00C942CC"/>
    <w:rsid w:val="00C94E66"/>
    <w:rsid w:val="00C9688B"/>
    <w:rsid w:val="00CA6200"/>
    <w:rsid w:val="00CA6AAB"/>
    <w:rsid w:val="00CA6D59"/>
    <w:rsid w:val="00CB36B0"/>
    <w:rsid w:val="00CC32A2"/>
    <w:rsid w:val="00CC4623"/>
    <w:rsid w:val="00CC7C4D"/>
    <w:rsid w:val="00CD0B21"/>
    <w:rsid w:val="00CD3AA2"/>
    <w:rsid w:val="00CD3E93"/>
    <w:rsid w:val="00CD63DB"/>
    <w:rsid w:val="00CE2822"/>
    <w:rsid w:val="00CF08D6"/>
    <w:rsid w:val="00CF0AD9"/>
    <w:rsid w:val="00CF4E1D"/>
    <w:rsid w:val="00CF5D2A"/>
    <w:rsid w:val="00D00075"/>
    <w:rsid w:val="00D00702"/>
    <w:rsid w:val="00D02FBC"/>
    <w:rsid w:val="00D07403"/>
    <w:rsid w:val="00D10BA3"/>
    <w:rsid w:val="00D117BB"/>
    <w:rsid w:val="00D11EC5"/>
    <w:rsid w:val="00D1297C"/>
    <w:rsid w:val="00D30261"/>
    <w:rsid w:val="00D30D20"/>
    <w:rsid w:val="00D32682"/>
    <w:rsid w:val="00D33C28"/>
    <w:rsid w:val="00D33FC2"/>
    <w:rsid w:val="00D342D9"/>
    <w:rsid w:val="00D42650"/>
    <w:rsid w:val="00D42E87"/>
    <w:rsid w:val="00D45365"/>
    <w:rsid w:val="00D45AF4"/>
    <w:rsid w:val="00D51445"/>
    <w:rsid w:val="00D554FD"/>
    <w:rsid w:val="00D6228C"/>
    <w:rsid w:val="00D6308B"/>
    <w:rsid w:val="00D63B6E"/>
    <w:rsid w:val="00D64E48"/>
    <w:rsid w:val="00D65F05"/>
    <w:rsid w:val="00D715F3"/>
    <w:rsid w:val="00D72954"/>
    <w:rsid w:val="00D77387"/>
    <w:rsid w:val="00D77B9A"/>
    <w:rsid w:val="00D85FE6"/>
    <w:rsid w:val="00DA0BBC"/>
    <w:rsid w:val="00DA3725"/>
    <w:rsid w:val="00DA375B"/>
    <w:rsid w:val="00DA3871"/>
    <w:rsid w:val="00DB01BD"/>
    <w:rsid w:val="00DB026C"/>
    <w:rsid w:val="00DB0B11"/>
    <w:rsid w:val="00DB0DEA"/>
    <w:rsid w:val="00DB2CF0"/>
    <w:rsid w:val="00DB2DFF"/>
    <w:rsid w:val="00DB45E7"/>
    <w:rsid w:val="00DB56AF"/>
    <w:rsid w:val="00DB5DEA"/>
    <w:rsid w:val="00DB7A99"/>
    <w:rsid w:val="00DC7F28"/>
    <w:rsid w:val="00DD0709"/>
    <w:rsid w:val="00DD75C6"/>
    <w:rsid w:val="00DE0635"/>
    <w:rsid w:val="00DE4014"/>
    <w:rsid w:val="00DE65F6"/>
    <w:rsid w:val="00DF03F4"/>
    <w:rsid w:val="00DF0D14"/>
    <w:rsid w:val="00DF772C"/>
    <w:rsid w:val="00DF7F65"/>
    <w:rsid w:val="00E10A07"/>
    <w:rsid w:val="00E10BF7"/>
    <w:rsid w:val="00E1490A"/>
    <w:rsid w:val="00E225A2"/>
    <w:rsid w:val="00E22969"/>
    <w:rsid w:val="00E229E2"/>
    <w:rsid w:val="00E2497C"/>
    <w:rsid w:val="00E34917"/>
    <w:rsid w:val="00E363C3"/>
    <w:rsid w:val="00E37D92"/>
    <w:rsid w:val="00E41A9C"/>
    <w:rsid w:val="00E54064"/>
    <w:rsid w:val="00E56BBB"/>
    <w:rsid w:val="00E611A0"/>
    <w:rsid w:val="00E64512"/>
    <w:rsid w:val="00E65575"/>
    <w:rsid w:val="00E714B2"/>
    <w:rsid w:val="00E71539"/>
    <w:rsid w:val="00E7246B"/>
    <w:rsid w:val="00E7494B"/>
    <w:rsid w:val="00E761B6"/>
    <w:rsid w:val="00E81928"/>
    <w:rsid w:val="00E82AEC"/>
    <w:rsid w:val="00E836C4"/>
    <w:rsid w:val="00E83BC3"/>
    <w:rsid w:val="00E8626D"/>
    <w:rsid w:val="00E87B9C"/>
    <w:rsid w:val="00E95075"/>
    <w:rsid w:val="00EA4477"/>
    <w:rsid w:val="00EA485D"/>
    <w:rsid w:val="00EA7F98"/>
    <w:rsid w:val="00EB05D1"/>
    <w:rsid w:val="00EB18B8"/>
    <w:rsid w:val="00EB349D"/>
    <w:rsid w:val="00EB3F7A"/>
    <w:rsid w:val="00EC1630"/>
    <w:rsid w:val="00EC5DE0"/>
    <w:rsid w:val="00EC60C0"/>
    <w:rsid w:val="00ED229E"/>
    <w:rsid w:val="00ED40E2"/>
    <w:rsid w:val="00ED5525"/>
    <w:rsid w:val="00ED5C26"/>
    <w:rsid w:val="00EE12E6"/>
    <w:rsid w:val="00EE18C9"/>
    <w:rsid w:val="00EE197C"/>
    <w:rsid w:val="00EE76B1"/>
    <w:rsid w:val="00EE7E71"/>
    <w:rsid w:val="00EF019E"/>
    <w:rsid w:val="00EF2319"/>
    <w:rsid w:val="00EF363A"/>
    <w:rsid w:val="00EF5566"/>
    <w:rsid w:val="00EF55BE"/>
    <w:rsid w:val="00F01BF1"/>
    <w:rsid w:val="00F05382"/>
    <w:rsid w:val="00F116D6"/>
    <w:rsid w:val="00F11C5F"/>
    <w:rsid w:val="00F122B1"/>
    <w:rsid w:val="00F12667"/>
    <w:rsid w:val="00F13A1D"/>
    <w:rsid w:val="00F1491E"/>
    <w:rsid w:val="00F15410"/>
    <w:rsid w:val="00F16F16"/>
    <w:rsid w:val="00F202E0"/>
    <w:rsid w:val="00F26D7E"/>
    <w:rsid w:val="00F347B5"/>
    <w:rsid w:val="00F359AA"/>
    <w:rsid w:val="00F35E2D"/>
    <w:rsid w:val="00F37868"/>
    <w:rsid w:val="00F433C5"/>
    <w:rsid w:val="00F53312"/>
    <w:rsid w:val="00F55C33"/>
    <w:rsid w:val="00F56C2B"/>
    <w:rsid w:val="00F60018"/>
    <w:rsid w:val="00F67F8E"/>
    <w:rsid w:val="00F72BC7"/>
    <w:rsid w:val="00F75421"/>
    <w:rsid w:val="00F75CC3"/>
    <w:rsid w:val="00F81089"/>
    <w:rsid w:val="00F8150F"/>
    <w:rsid w:val="00F90F0A"/>
    <w:rsid w:val="00F92093"/>
    <w:rsid w:val="00F951D4"/>
    <w:rsid w:val="00F96E0E"/>
    <w:rsid w:val="00FA0D99"/>
    <w:rsid w:val="00FA209E"/>
    <w:rsid w:val="00FA44E1"/>
    <w:rsid w:val="00FB07CB"/>
    <w:rsid w:val="00FB0AC4"/>
    <w:rsid w:val="00FB4ED1"/>
    <w:rsid w:val="00FB5747"/>
    <w:rsid w:val="00FC2D4A"/>
    <w:rsid w:val="00FD045A"/>
    <w:rsid w:val="00FD2B5E"/>
    <w:rsid w:val="00FD4D57"/>
    <w:rsid w:val="00FE00D7"/>
    <w:rsid w:val="00FE0D86"/>
    <w:rsid w:val="00FE4948"/>
    <w:rsid w:val="00FF0B70"/>
    <w:rsid w:val="00FF0F7E"/>
    <w:rsid w:val="02C702B2"/>
    <w:rsid w:val="034667B2"/>
    <w:rsid w:val="050E5F65"/>
    <w:rsid w:val="06444512"/>
    <w:rsid w:val="0AF96832"/>
    <w:rsid w:val="0C8D42ED"/>
    <w:rsid w:val="0F333833"/>
    <w:rsid w:val="11F36B75"/>
    <w:rsid w:val="13955CCA"/>
    <w:rsid w:val="177711B5"/>
    <w:rsid w:val="17AB64D1"/>
    <w:rsid w:val="1D7E2BD2"/>
    <w:rsid w:val="20CA4B09"/>
    <w:rsid w:val="22753FBD"/>
    <w:rsid w:val="2F704980"/>
    <w:rsid w:val="33BE2CC5"/>
    <w:rsid w:val="457746B1"/>
    <w:rsid w:val="46734AC0"/>
    <w:rsid w:val="469A74B1"/>
    <w:rsid w:val="49D75677"/>
    <w:rsid w:val="4F1813D5"/>
    <w:rsid w:val="51396CA1"/>
    <w:rsid w:val="57216905"/>
    <w:rsid w:val="5B8F2225"/>
    <w:rsid w:val="65C264BF"/>
    <w:rsid w:val="66CE4B19"/>
    <w:rsid w:val="68FC7023"/>
    <w:rsid w:val="6F9E6640"/>
    <w:rsid w:val="71166D86"/>
    <w:rsid w:val="73C61889"/>
    <w:rsid w:val="75BE2FB7"/>
    <w:rsid w:val="77D07F3F"/>
    <w:rsid w:val="79DF64E6"/>
    <w:rsid w:val="7BE751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5:docId w15:val="{64ED1558-FE2C-42DA-B123-1EAA5EFA8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仿宋" w:eastAsia="仿宋"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580" w:lineRule="exact"/>
      <w:ind w:firstLineChars="200" w:firstLine="200"/>
      <w:jc w:val="both"/>
    </w:pPr>
    <w:rPr>
      <w:kern w:val="2"/>
      <w:sz w:val="32"/>
      <w:szCs w:val="22"/>
    </w:rPr>
  </w:style>
  <w:style w:type="paragraph" w:styleId="1">
    <w:name w:val="heading 1"/>
    <w:basedOn w:val="a"/>
    <w:next w:val="a"/>
    <w:uiPriority w:val="9"/>
    <w:qFormat/>
    <w:pPr>
      <w:keepNext/>
      <w:keepLines/>
      <w:spacing w:before="340" w:after="330" w:line="578" w:lineRule="atLeast"/>
      <w:outlineLvl w:val="0"/>
    </w:pPr>
    <w:rPr>
      <w:b/>
      <w:bCs/>
      <w:kern w:val="44"/>
      <w:sz w:val="44"/>
      <w:szCs w:val="44"/>
    </w:rPr>
  </w:style>
  <w:style w:type="paragraph" w:styleId="2">
    <w:name w:val="heading 2"/>
    <w:basedOn w:val="a"/>
    <w:next w:val="a"/>
    <w:uiPriority w:val="9"/>
    <w:semiHidden/>
    <w:unhideWhenUsed/>
    <w:qFormat/>
    <w:pPr>
      <w:keepNext/>
      <w:keepLines/>
      <w:spacing w:before="260" w:after="260" w:line="416" w:lineRule="atLeast"/>
      <w:outlineLvl w:val="1"/>
    </w:pPr>
    <w:rPr>
      <w:rFonts w:asciiTheme="majorHAnsi" w:eastAsiaTheme="majorEastAsia" w:hAnsiTheme="majorHAnsi" w:cstheme="majorBidi"/>
      <w:b/>
      <w:bCs/>
      <w:szCs w:val="32"/>
    </w:rPr>
  </w:style>
  <w:style w:type="paragraph" w:styleId="3">
    <w:name w:val="heading 3"/>
    <w:basedOn w:val="a"/>
    <w:next w:val="a"/>
    <w:link w:val="3Char"/>
    <w:uiPriority w:val="9"/>
    <w:semiHidden/>
    <w:unhideWhenUsed/>
    <w:qFormat/>
    <w:pPr>
      <w:keepNext/>
      <w:keepLines/>
      <w:spacing w:before="260" w:after="260" w:line="416" w:lineRule="atLeast"/>
      <w:outlineLvl w:val="2"/>
    </w:pPr>
    <w:rPr>
      <w:b/>
      <w:bCs/>
      <w:szCs w:val="32"/>
    </w:rPr>
  </w:style>
  <w:style w:type="paragraph" w:styleId="4">
    <w:name w:val="heading 4"/>
    <w:basedOn w:val="a"/>
    <w:next w:val="a"/>
    <w:link w:val="4Char"/>
    <w:uiPriority w:val="9"/>
    <w:semiHidden/>
    <w:unhideWhenUsed/>
    <w:qFormat/>
    <w:pPr>
      <w:keepNext/>
      <w:keepLines/>
      <w:spacing w:before="280" w:after="290" w:line="376" w:lineRule="atLeast"/>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pPr>
      <w:ind w:leftChars="400" w:left="400" w:firstLineChars="0" w:firstLine="0"/>
    </w:pPr>
    <w:rPr>
      <w:sz w:val="24"/>
    </w:rPr>
  </w:style>
  <w:style w:type="paragraph" w:styleId="a3">
    <w:name w:val="Date"/>
    <w:basedOn w:val="a"/>
    <w:next w:val="a"/>
    <w:link w:val="Char"/>
    <w:uiPriority w:val="99"/>
    <w:semiHidden/>
    <w:unhideWhenUsed/>
    <w:pPr>
      <w:ind w:leftChars="2500" w:left="100"/>
    </w:pPr>
  </w:style>
  <w:style w:type="paragraph" w:styleId="a4">
    <w:name w:val="Balloon Text"/>
    <w:basedOn w:val="a"/>
    <w:link w:val="Char0"/>
    <w:uiPriority w:val="99"/>
    <w:semiHidden/>
    <w:unhideWhenUsed/>
    <w:pPr>
      <w:widowControl w:val="0"/>
      <w:ind w:firstLineChars="0" w:firstLine="0"/>
    </w:pPr>
    <w:rPr>
      <w:rFonts w:hAnsi="仿宋"/>
      <w:sz w:val="18"/>
      <w:szCs w:val="18"/>
    </w:rPr>
  </w:style>
  <w:style w:type="paragraph" w:styleId="a5">
    <w:name w:val="footer"/>
    <w:basedOn w:val="a"/>
    <w:link w:val="Char1"/>
    <w:uiPriority w:val="99"/>
    <w:unhideWhenUsed/>
    <w:qFormat/>
    <w:pPr>
      <w:tabs>
        <w:tab w:val="center" w:pos="4153"/>
        <w:tab w:val="right" w:pos="8306"/>
      </w:tabs>
      <w:snapToGrid w:val="0"/>
      <w:spacing w:line="240" w:lineRule="atLeast"/>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spacing w:line="240" w:lineRule="atLeast"/>
      <w:jc w:val="center"/>
    </w:pPr>
    <w:rPr>
      <w:sz w:val="18"/>
      <w:szCs w:val="18"/>
    </w:rPr>
  </w:style>
  <w:style w:type="paragraph" w:styleId="10">
    <w:name w:val="toc 1"/>
    <w:basedOn w:val="a"/>
    <w:next w:val="a"/>
    <w:uiPriority w:val="39"/>
    <w:unhideWhenUsed/>
    <w:pPr>
      <w:ind w:firstLineChars="0" w:firstLine="0"/>
    </w:pPr>
    <w:rPr>
      <w:sz w:val="24"/>
    </w:rPr>
  </w:style>
  <w:style w:type="paragraph" w:styleId="40">
    <w:name w:val="toc 4"/>
    <w:basedOn w:val="a"/>
    <w:next w:val="a"/>
    <w:uiPriority w:val="39"/>
    <w:unhideWhenUsed/>
    <w:pPr>
      <w:ind w:leftChars="600" w:left="600" w:firstLineChars="0" w:firstLine="0"/>
    </w:pPr>
    <w:rPr>
      <w:sz w:val="24"/>
    </w:rPr>
  </w:style>
  <w:style w:type="paragraph" w:styleId="a7">
    <w:name w:val="footnote text"/>
    <w:basedOn w:val="a"/>
    <w:link w:val="Char3"/>
    <w:uiPriority w:val="99"/>
    <w:unhideWhenUsed/>
    <w:qFormat/>
    <w:pPr>
      <w:snapToGrid w:val="0"/>
      <w:jc w:val="left"/>
    </w:pPr>
    <w:rPr>
      <w:sz w:val="18"/>
    </w:rPr>
  </w:style>
  <w:style w:type="paragraph" w:styleId="20">
    <w:name w:val="toc 2"/>
    <w:basedOn w:val="a"/>
    <w:next w:val="a"/>
    <w:uiPriority w:val="39"/>
    <w:unhideWhenUsed/>
    <w:pPr>
      <w:ind w:leftChars="200" w:left="200" w:firstLineChars="0" w:firstLine="0"/>
    </w:pPr>
    <w:rPr>
      <w:sz w:val="24"/>
    </w:rPr>
  </w:style>
  <w:style w:type="table" w:styleId="a8">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Pr>
      <w:color w:val="0563C1" w:themeColor="hyperlink"/>
      <w:u w:val="single"/>
    </w:rPr>
  </w:style>
  <w:style w:type="character" w:styleId="aa">
    <w:name w:val="footnote reference"/>
    <w:basedOn w:val="a0"/>
    <w:uiPriority w:val="99"/>
    <w:semiHidden/>
    <w:unhideWhenUsed/>
    <w:qFormat/>
    <w:rPr>
      <w:vertAlign w:val="superscript"/>
    </w:rPr>
  </w:style>
  <w:style w:type="paragraph" w:customStyle="1" w:styleId="11">
    <w:name w:val="列表段落1"/>
    <w:basedOn w:val="a"/>
    <w:qFormat/>
    <w:pPr>
      <w:widowControl w:val="0"/>
    </w:pPr>
    <w:rPr>
      <w:rFonts w:ascii="Times New Roman" w:hAnsi="Times New Roman" w:cs="Times New Roman"/>
      <w:szCs w:val="21"/>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paragraph" w:customStyle="1" w:styleId="ab">
    <w:name w:val="一级标题"/>
    <w:basedOn w:val="1"/>
    <w:next w:val="a"/>
    <w:qFormat/>
    <w:pPr>
      <w:widowControl w:val="0"/>
      <w:spacing w:before="240" w:after="0" w:line="240" w:lineRule="auto"/>
      <w:ind w:firstLineChars="0" w:firstLine="0"/>
      <w:jc w:val="center"/>
    </w:pPr>
    <w:rPr>
      <w:rFonts w:ascii="黑体" w:eastAsia="黑体" w:hAnsi="黑体" w:cs="Times New Roman"/>
      <w:b w:val="0"/>
      <w:sz w:val="32"/>
      <w:szCs w:val="32"/>
    </w:rPr>
  </w:style>
  <w:style w:type="paragraph" w:customStyle="1" w:styleId="ac">
    <w:name w:val="二级标题"/>
    <w:basedOn w:val="2"/>
    <w:next w:val="a"/>
    <w:qFormat/>
    <w:pPr>
      <w:widowControl w:val="0"/>
      <w:spacing w:before="0" w:after="0" w:line="580" w:lineRule="exact"/>
    </w:pPr>
    <w:rPr>
      <w:rFonts w:ascii="楷体" w:eastAsia="楷体" w:hAnsi="楷体"/>
      <w:b w:val="0"/>
      <w:lang w:val="en-GB"/>
    </w:rPr>
  </w:style>
  <w:style w:type="paragraph" w:styleId="ad">
    <w:name w:val="List Paragraph"/>
    <w:basedOn w:val="a"/>
    <w:uiPriority w:val="99"/>
    <w:qFormat/>
    <w:pPr>
      <w:ind w:firstLine="420"/>
    </w:pPr>
  </w:style>
  <w:style w:type="character" w:customStyle="1" w:styleId="Char0">
    <w:name w:val="批注框文本 Char"/>
    <w:basedOn w:val="a0"/>
    <w:link w:val="a4"/>
    <w:uiPriority w:val="99"/>
    <w:semiHidden/>
    <w:rPr>
      <w:rFonts w:hAnsi="仿宋"/>
      <w:kern w:val="2"/>
      <w:sz w:val="18"/>
      <w:szCs w:val="18"/>
    </w:rPr>
  </w:style>
  <w:style w:type="character" w:customStyle="1" w:styleId="Char3">
    <w:name w:val="脚注文本 Char"/>
    <w:basedOn w:val="a0"/>
    <w:link w:val="a7"/>
    <w:uiPriority w:val="99"/>
    <w:qFormat/>
    <w:rPr>
      <w:kern w:val="2"/>
      <w:sz w:val="18"/>
      <w:szCs w:val="22"/>
    </w:rPr>
  </w:style>
  <w:style w:type="table" w:customStyle="1" w:styleId="12">
    <w:name w:val="网格型1"/>
    <w:basedOn w:val="a1"/>
    <w:uiPriority w:val="39"/>
    <w:qFormat/>
    <w:rPr>
      <w:rFonts w:hAnsi="仿宋"/>
      <w:kern w:val="2"/>
      <w:sz w:val="30"/>
      <w:szCs w:val="3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uiPriority w:val="39"/>
    <w:rPr>
      <w:rFonts w:hAnsi="仿宋"/>
      <w:kern w:val="2"/>
      <w:sz w:val="30"/>
      <w:szCs w:val="3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1"/>
    <w:uiPriority w:val="39"/>
    <w:rPr>
      <w:rFonts w:hAnsi="仿宋"/>
      <w:kern w:val="2"/>
      <w:sz w:val="30"/>
      <w:szCs w:val="3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三级标题"/>
    <w:basedOn w:val="3"/>
    <w:next w:val="a"/>
    <w:link w:val="af"/>
    <w:qFormat/>
    <w:pPr>
      <w:widowControl w:val="0"/>
      <w:spacing w:before="0" w:after="0" w:line="580" w:lineRule="exact"/>
      <w:ind w:firstLineChars="0" w:firstLine="567"/>
    </w:pPr>
    <w:rPr>
      <w:rFonts w:hAnsi="仿宋"/>
      <w:color w:val="000000" w:themeColor="text1"/>
      <w:szCs w:val="30"/>
      <w:lang w:val="en-GB"/>
    </w:rPr>
  </w:style>
  <w:style w:type="character" w:customStyle="1" w:styleId="af">
    <w:name w:val="三级标题 字符"/>
    <w:basedOn w:val="3Char"/>
    <w:link w:val="ae"/>
    <w:rPr>
      <w:rFonts w:hAnsi="仿宋"/>
      <w:b/>
      <w:bCs/>
      <w:color w:val="000000" w:themeColor="text1"/>
      <w:kern w:val="2"/>
      <w:sz w:val="32"/>
      <w:szCs w:val="30"/>
      <w:lang w:val="en-GB"/>
    </w:rPr>
  </w:style>
  <w:style w:type="character" w:customStyle="1" w:styleId="3Char">
    <w:name w:val="标题 3 Char"/>
    <w:basedOn w:val="a0"/>
    <w:link w:val="3"/>
    <w:uiPriority w:val="9"/>
    <w:semiHidden/>
    <w:rPr>
      <w:b/>
      <w:bCs/>
      <w:kern w:val="2"/>
      <w:sz w:val="32"/>
      <w:szCs w:val="32"/>
    </w:rPr>
  </w:style>
  <w:style w:type="paragraph" w:customStyle="1" w:styleId="af0">
    <w:name w:val="四级标题"/>
    <w:basedOn w:val="4"/>
    <w:next w:val="a"/>
    <w:link w:val="af1"/>
    <w:qFormat/>
    <w:pPr>
      <w:widowControl w:val="0"/>
      <w:spacing w:before="0" w:after="0" w:line="580" w:lineRule="exact"/>
    </w:pPr>
    <w:rPr>
      <w:rFonts w:ascii="仿宋" w:eastAsia="仿宋" w:hAnsi="仿宋"/>
      <w:color w:val="000000" w:themeColor="text1"/>
      <w:sz w:val="32"/>
      <w:szCs w:val="32"/>
    </w:rPr>
  </w:style>
  <w:style w:type="character" w:customStyle="1" w:styleId="af1">
    <w:name w:val="四级标题 字符"/>
    <w:basedOn w:val="a0"/>
    <w:link w:val="af0"/>
    <w:qFormat/>
    <w:rPr>
      <w:rFonts w:hAnsi="仿宋" w:cstheme="majorBidi"/>
      <w:b/>
      <w:bCs/>
      <w:color w:val="000000" w:themeColor="text1"/>
      <w:kern w:val="2"/>
      <w:sz w:val="32"/>
      <w:szCs w:val="32"/>
    </w:rPr>
  </w:style>
  <w:style w:type="character" w:customStyle="1" w:styleId="4Char">
    <w:name w:val="标题 4 Char"/>
    <w:basedOn w:val="a0"/>
    <w:link w:val="4"/>
    <w:uiPriority w:val="9"/>
    <w:semiHidden/>
    <w:rPr>
      <w:rFonts w:asciiTheme="majorHAnsi" w:eastAsiaTheme="majorEastAsia" w:hAnsiTheme="majorHAnsi" w:cstheme="majorBidi"/>
      <w:b/>
      <w:bCs/>
      <w:kern w:val="2"/>
      <w:sz w:val="28"/>
      <w:szCs w:val="28"/>
    </w:rPr>
  </w:style>
  <w:style w:type="paragraph" w:customStyle="1" w:styleId="TOC1">
    <w:name w:val="TOC 标题1"/>
    <w:basedOn w:val="1"/>
    <w:next w:val="a"/>
    <w:uiPriority w:val="39"/>
    <w:unhideWhenUsed/>
    <w:qFormat/>
    <w:pPr>
      <w:spacing w:before="240" w:after="0" w:line="259" w:lineRule="auto"/>
      <w:ind w:firstLineChars="0" w:firstLine="0"/>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TOC11">
    <w:name w:val="TOC 标题11"/>
    <w:basedOn w:val="1"/>
    <w:next w:val="a"/>
    <w:uiPriority w:val="39"/>
    <w:unhideWhenUsed/>
    <w:qFormat/>
    <w:pPr>
      <w:spacing w:before="240" w:after="0" w:line="259" w:lineRule="auto"/>
      <w:ind w:firstLineChars="0" w:firstLine="0"/>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13">
    <w:name w:val="修订1"/>
    <w:hidden/>
    <w:uiPriority w:val="99"/>
    <w:semiHidden/>
    <w:qFormat/>
    <w:rPr>
      <w:kern w:val="2"/>
      <w:sz w:val="32"/>
      <w:szCs w:val="22"/>
    </w:rPr>
  </w:style>
  <w:style w:type="paragraph" w:customStyle="1" w:styleId="22">
    <w:name w:val="修订2"/>
    <w:hidden/>
    <w:uiPriority w:val="99"/>
    <w:semiHidden/>
    <w:rPr>
      <w:kern w:val="2"/>
      <w:sz w:val="32"/>
      <w:szCs w:val="22"/>
    </w:rPr>
  </w:style>
  <w:style w:type="character" w:customStyle="1" w:styleId="Char">
    <w:name w:val="日期 Char"/>
    <w:basedOn w:val="a0"/>
    <w:link w:val="a3"/>
    <w:uiPriority w:val="99"/>
    <w:semiHidden/>
    <w:rPr>
      <w:kern w:val="2"/>
      <w:sz w:val="3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1071</Words>
  <Characters>6106</Characters>
  <Application>Microsoft Office Word</Application>
  <DocSecurity>0</DocSecurity>
  <Lines>50</Lines>
  <Paragraphs>14</Paragraphs>
  <ScaleCrop>false</ScaleCrop>
  <Company/>
  <LinksUpToDate>false</LinksUpToDate>
  <CharactersWithSpaces>7163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ocean</dc:creator>
  <cp:lastModifiedBy>谢晨燕</cp:lastModifiedBy>
  <cp:revision>2</cp:revision>
  <cp:lastPrinted>2023-12-16T06:34:00Z</cp:lastPrinted>
  <dcterms:created xsi:type="dcterms:W3CDTF">2023-11-21T18:33:00Z</dcterms:created>
  <dcterms:modified xsi:type="dcterms:W3CDTF">2023-12-16T06:34:00Z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B5657B1B224E47B2B0E3936E9195CD07</vt:lpwstr>
  </property>
</Properties>
</file>