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94B9F" w14:textId="1429563A" w:rsidR="002933F5" w:rsidRDefault="00935BCF" w:rsidP="00B04D3B">
      <w:pPr>
        <w:adjustRightInd w:val="0"/>
        <w:snapToGrid w:val="0"/>
        <w:spacing w:line="580" w:lineRule="exact"/>
        <w:jc w:val="center"/>
        <w:rPr>
          <w:rFonts w:asciiTheme="minorEastAsia" w:hAnsiTheme="minorEastAsia"/>
          <w:b/>
          <w:sz w:val="44"/>
          <w:szCs w:val="44"/>
        </w:rPr>
      </w:pPr>
      <w:r w:rsidRPr="002933F5">
        <w:rPr>
          <w:rFonts w:asciiTheme="minorEastAsia" w:hAnsiTheme="minorEastAsia" w:hint="eastAsia"/>
          <w:b/>
          <w:sz w:val="44"/>
          <w:szCs w:val="44"/>
        </w:rPr>
        <w:t>内地与香港</w:t>
      </w:r>
      <w:r w:rsidR="00992708" w:rsidRPr="002933F5">
        <w:rPr>
          <w:rFonts w:asciiTheme="minorEastAsia" w:hAnsiTheme="minorEastAsia" w:hint="eastAsia"/>
          <w:b/>
          <w:sz w:val="44"/>
          <w:szCs w:val="44"/>
        </w:rPr>
        <w:t>利率互换</w:t>
      </w:r>
      <w:r w:rsidRPr="002933F5">
        <w:rPr>
          <w:rFonts w:asciiTheme="minorEastAsia" w:hAnsiTheme="minorEastAsia" w:hint="eastAsia"/>
          <w:b/>
          <w:sz w:val="44"/>
          <w:szCs w:val="44"/>
        </w:rPr>
        <w:t>市场互联互通</w:t>
      </w:r>
    </w:p>
    <w:p w14:paraId="422BB3A6" w14:textId="1366C784" w:rsidR="00935BCF" w:rsidRPr="002933F5" w:rsidRDefault="00935BCF" w:rsidP="00B04D3B">
      <w:pPr>
        <w:adjustRightInd w:val="0"/>
        <w:snapToGrid w:val="0"/>
        <w:spacing w:line="580" w:lineRule="exact"/>
        <w:jc w:val="center"/>
        <w:rPr>
          <w:rFonts w:asciiTheme="minorEastAsia" w:hAnsiTheme="minorEastAsia"/>
          <w:b/>
          <w:sz w:val="44"/>
          <w:szCs w:val="44"/>
        </w:rPr>
      </w:pPr>
      <w:r w:rsidRPr="002933F5">
        <w:rPr>
          <w:rFonts w:asciiTheme="minorEastAsia" w:hAnsiTheme="minorEastAsia" w:hint="eastAsia"/>
          <w:b/>
          <w:sz w:val="44"/>
          <w:szCs w:val="44"/>
        </w:rPr>
        <w:t>合作集中清算业务</w:t>
      </w:r>
      <w:r w:rsidR="00DE4270" w:rsidRPr="002933F5">
        <w:rPr>
          <w:rFonts w:asciiTheme="minorEastAsia" w:hAnsiTheme="minorEastAsia" w:hint="eastAsia"/>
          <w:b/>
          <w:sz w:val="44"/>
          <w:szCs w:val="44"/>
        </w:rPr>
        <w:t>规则</w:t>
      </w:r>
      <w:r w:rsidRPr="002933F5">
        <w:rPr>
          <w:rFonts w:asciiTheme="minorEastAsia" w:hAnsiTheme="minorEastAsia" w:hint="eastAsia"/>
          <w:b/>
          <w:sz w:val="44"/>
          <w:szCs w:val="44"/>
        </w:rPr>
        <w:t>（试行）</w:t>
      </w:r>
    </w:p>
    <w:p w14:paraId="2197BB00" w14:textId="77777777" w:rsidR="00935BCF" w:rsidRPr="00852610" w:rsidRDefault="00935BCF" w:rsidP="00B04D3B">
      <w:pPr>
        <w:adjustRightInd w:val="0"/>
        <w:snapToGrid w:val="0"/>
        <w:spacing w:line="580" w:lineRule="exact"/>
        <w:ind w:firstLineChars="196" w:firstLine="630"/>
        <w:rPr>
          <w:rFonts w:ascii="仿宋" w:eastAsia="仿宋" w:hAnsi="仿宋"/>
          <w:b/>
          <w:sz w:val="32"/>
          <w:szCs w:val="32"/>
        </w:rPr>
      </w:pPr>
    </w:p>
    <w:p w14:paraId="54EDC4B8"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hint="eastAsia"/>
          <w:sz w:val="32"/>
          <w:szCs w:val="32"/>
        </w:rPr>
        <w:t>第一条 目的要求</w:t>
      </w:r>
    </w:p>
    <w:p w14:paraId="40A098E4" w14:textId="451B39AC"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为规范</w:t>
      </w:r>
      <w:r w:rsidR="002B2C72" w:rsidRPr="002933F5">
        <w:rPr>
          <w:rFonts w:ascii="仿宋" w:eastAsia="仿宋" w:hAnsi="仿宋" w:hint="eastAsia"/>
          <w:sz w:val="32"/>
          <w:szCs w:val="32"/>
        </w:rPr>
        <w:t>开展内地</w:t>
      </w:r>
      <w:r w:rsidRPr="002933F5">
        <w:rPr>
          <w:rFonts w:ascii="仿宋" w:eastAsia="仿宋" w:hAnsi="仿宋" w:hint="eastAsia"/>
          <w:sz w:val="32"/>
          <w:szCs w:val="32"/>
        </w:rPr>
        <w:t>与</w:t>
      </w:r>
      <w:r w:rsidR="002B2C72" w:rsidRPr="002933F5">
        <w:rPr>
          <w:rFonts w:ascii="仿宋" w:eastAsia="仿宋" w:hAnsi="仿宋"/>
          <w:sz w:val="32"/>
          <w:szCs w:val="32"/>
        </w:rPr>
        <w:t>香港</w:t>
      </w:r>
      <w:r w:rsidRPr="002933F5">
        <w:rPr>
          <w:rFonts w:ascii="仿宋" w:eastAsia="仿宋" w:hAnsi="仿宋" w:hint="eastAsia"/>
          <w:sz w:val="32"/>
          <w:szCs w:val="32"/>
        </w:rPr>
        <w:t>利率互换市场互联互通合作集中清算业务，根据《中国人民银行 香港证券及期货事务监察委员会 香港金融管理局联合公告》、《内地与香港</w:t>
      </w:r>
      <w:r w:rsidR="00992708" w:rsidRPr="002933F5">
        <w:rPr>
          <w:rFonts w:ascii="仿宋" w:eastAsia="仿宋" w:hAnsi="仿宋" w:hint="eastAsia"/>
          <w:sz w:val="32"/>
          <w:szCs w:val="32"/>
        </w:rPr>
        <w:t>利率互换市场互联互通</w:t>
      </w:r>
      <w:r w:rsidRPr="002933F5">
        <w:rPr>
          <w:rFonts w:ascii="仿宋" w:eastAsia="仿宋" w:hAnsi="仿宋" w:hint="eastAsia"/>
          <w:sz w:val="32"/>
          <w:szCs w:val="32"/>
        </w:rPr>
        <w:t>合作管理暂行办法》和</w:t>
      </w:r>
      <w:r w:rsidR="00D819F1" w:rsidRPr="002933F5">
        <w:rPr>
          <w:rFonts w:ascii="仿宋" w:eastAsia="仿宋" w:hAnsi="仿宋" w:hint="eastAsia"/>
          <w:sz w:val="32"/>
          <w:szCs w:val="32"/>
        </w:rPr>
        <w:t>银行间市场清算所股份有限公司（</w:t>
      </w:r>
      <w:r w:rsidR="001555D5" w:rsidRPr="002933F5">
        <w:rPr>
          <w:rFonts w:ascii="仿宋" w:eastAsia="仿宋" w:hAnsi="仿宋" w:hint="eastAsia"/>
          <w:sz w:val="32"/>
          <w:szCs w:val="32"/>
        </w:rPr>
        <w:t>以下</w:t>
      </w:r>
      <w:r w:rsidR="00D819F1" w:rsidRPr="002933F5">
        <w:rPr>
          <w:rFonts w:ascii="仿宋" w:eastAsia="仿宋" w:hAnsi="仿宋" w:hint="eastAsia"/>
          <w:sz w:val="32"/>
          <w:szCs w:val="32"/>
        </w:rPr>
        <w:t>简称上海清算所）</w:t>
      </w:r>
      <w:r w:rsidRPr="002933F5">
        <w:rPr>
          <w:rFonts w:ascii="仿宋" w:eastAsia="仿宋" w:hAnsi="仿宋" w:hint="eastAsia"/>
          <w:sz w:val="32"/>
          <w:szCs w:val="32"/>
        </w:rPr>
        <w:t>《集中清算业务规则》等规定，制定本</w:t>
      </w:r>
      <w:r w:rsidR="00094BF3" w:rsidRPr="002933F5">
        <w:rPr>
          <w:rFonts w:ascii="仿宋" w:eastAsia="仿宋" w:hAnsi="仿宋" w:hint="eastAsia"/>
          <w:sz w:val="32"/>
          <w:szCs w:val="32"/>
        </w:rPr>
        <w:t>规则</w:t>
      </w:r>
      <w:r w:rsidRPr="002933F5">
        <w:rPr>
          <w:rFonts w:ascii="仿宋" w:eastAsia="仿宋" w:hAnsi="仿宋" w:hint="eastAsia"/>
          <w:sz w:val="32"/>
          <w:szCs w:val="32"/>
        </w:rPr>
        <w:t>。</w:t>
      </w:r>
    </w:p>
    <w:p w14:paraId="6C1638B2"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hint="eastAsia"/>
          <w:sz w:val="32"/>
          <w:szCs w:val="32"/>
        </w:rPr>
        <w:t>第二条 适用范围</w:t>
      </w:r>
    </w:p>
    <w:p w14:paraId="2B89E4A6" w14:textId="462FEC34" w:rsidR="00935BCF" w:rsidRPr="002933F5" w:rsidRDefault="005240C8"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本办法适用于“北向互换通”，即香港及其他国家和地区的境外投资者（以下简称境外投资者）经由香港与内地基础设施机构之间互联互通的机制安排，参与内地银行间金融衍生品市场。</w:t>
      </w:r>
      <w:r w:rsidR="00D819F1" w:rsidRPr="002933F5">
        <w:rPr>
          <w:rFonts w:ascii="仿宋" w:eastAsia="仿宋" w:hAnsi="仿宋" w:hint="eastAsia"/>
          <w:sz w:val="32"/>
          <w:szCs w:val="32"/>
        </w:rPr>
        <w:t>本</w:t>
      </w:r>
      <w:r w:rsidR="00094BF3" w:rsidRPr="002933F5">
        <w:rPr>
          <w:rFonts w:ascii="仿宋" w:eastAsia="仿宋" w:hAnsi="仿宋" w:hint="eastAsia"/>
          <w:sz w:val="32"/>
          <w:szCs w:val="32"/>
        </w:rPr>
        <w:t>规则</w:t>
      </w:r>
      <w:r w:rsidR="00D819F1" w:rsidRPr="002933F5">
        <w:rPr>
          <w:rFonts w:ascii="仿宋" w:eastAsia="仿宋" w:hAnsi="仿宋" w:hint="eastAsia"/>
          <w:sz w:val="32"/>
          <w:szCs w:val="32"/>
        </w:rPr>
        <w:t>未作规定的</w:t>
      </w:r>
      <w:r w:rsidR="006C7943" w:rsidRPr="002933F5">
        <w:rPr>
          <w:rFonts w:ascii="仿宋" w:eastAsia="仿宋" w:hAnsi="仿宋" w:hint="eastAsia"/>
          <w:sz w:val="32"/>
          <w:szCs w:val="32"/>
        </w:rPr>
        <w:t>事项</w:t>
      </w:r>
      <w:r w:rsidR="00D819F1" w:rsidRPr="002933F5">
        <w:rPr>
          <w:rFonts w:ascii="仿宋" w:eastAsia="仿宋" w:hAnsi="仿宋" w:hint="eastAsia"/>
          <w:sz w:val="32"/>
          <w:szCs w:val="32"/>
        </w:rPr>
        <w:t>，</w:t>
      </w:r>
      <w:r w:rsidR="006C7943" w:rsidRPr="002933F5">
        <w:rPr>
          <w:rFonts w:ascii="仿宋" w:eastAsia="仿宋" w:hAnsi="仿宋" w:hint="eastAsia"/>
          <w:sz w:val="32"/>
          <w:szCs w:val="32"/>
        </w:rPr>
        <w:t>境内参与者</w:t>
      </w:r>
      <w:r w:rsidR="00935BCF" w:rsidRPr="002933F5">
        <w:rPr>
          <w:rFonts w:ascii="仿宋" w:eastAsia="仿宋" w:hAnsi="仿宋" w:hint="eastAsia"/>
          <w:sz w:val="32"/>
          <w:szCs w:val="32"/>
        </w:rPr>
        <w:t>参照</w:t>
      </w:r>
      <w:r w:rsidR="008D51DB" w:rsidRPr="002933F5">
        <w:rPr>
          <w:rFonts w:ascii="仿宋" w:eastAsia="仿宋" w:hAnsi="仿宋" w:hint="eastAsia"/>
          <w:sz w:val="32"/>
          <w:szCs w:val="32"/>
        </w:rPr>
        <w:t>上海清算所</w:t>
      </w:r>
      <w:r w:rsidR="00935BCF" w:rsidRPr="002933F5">
        <w:rPr>
          <w:rFonts w:ascii="仿宋" w:eastAsia="仿宋" w:hAnsi="仿宋" w:hint="eastAsia"/>
          <w:sz w:val="32"/>
          <w:szCs w:val="32"/>
        </w:rPr>
        <w:t>《银行间市场清算所股份有限公司集中清算业务规则》</w:t>
      </w:r>
      <w:r w:rsidR="00005A6B" w:rsidRPr="002933F5">
        <w:rPr>
          <w:rFonts w:ascii="仿宋" w:eastAsia="仿宋" w:hAnsi="仿宋" w:hint="eastAsia"/>
          <w:sz w:val="32"/>
          <w:szCs w:val="32"/>
        </w:rPr>
        <w:t>、</w:t>
      </w:r>
      <w:r w:rsidR="00D50D91" w:rsidRPr="002933F5">
        <w:rPr>
          <w:rFonts w:ascii="仿宋" w:eastAsia="仿宋" w:hAnsi="仿宋" w:hint="eastAsia"/>
          <w:sz w:val="32"/>
          <w:szCs w:val="32"/>
        </w:rPr>
        <w:t>《银行间市场清算所股份有限公司集中清算业务指南》</w:t>
      </w:r>
      <w:r w:rsidR="00935BCF" w:rsidRPr="002933F5">
        <w:rPr>
          <w:rFonts w:ascii="仿宋" w:eastAsia="仿宋" w:hAnsi="仿宋" w:hint="eastAsia"/>
          <w:sz w:val="32"/>
          <w:szCs w:val="32"/>
        </w:rPr>
        <w:t>等有关规定办理。</w:t>
      </w:r>
    </w:p>
    <w:p w14:paraId="64158201" w14:textId="3E41812B" w:rsidR="001555D5" w:rsidRPr="002933F5" w:rsidRDefault="001555D5" w:rsidP="00B04D3B">
      <w:pPr>
        <w:adjustRightInd w:val="0"/>
        <w:snapToGrid w:val="0"/>
        <w:spacing w:line="580" w:lineRule="exact"/>
        <w:ind w:firstLineChars="196" w:firstLine="627"/>
        <w:rPr>
          <w:rFonts w:ascii="仿宋" w:eastAsia="仿宋" w:hAnsi="仿宋"/>
          <w:b/>
          <w:sz w:val="32"/>
          <w:szCs w:val="32"/>
        </w:rPr>
      </w:pPr>
      <w:r w:rsidRPr="002933F5">
        <w:rPr>
          <w:rFonts w:ascii="仿宋" w:eastAsia="仿宋" w:hAnsi="仿宋" w:hint="eastAsia"/>
          <w:sz w:val="32"/>
          <w:szCs w:val="32"/>
        </w:rPr>
        <w:t>“南向互换通”有关</w:t>
      </w:r>
      <w:r w:rsidR="00094BF3" w:rsidRPr="002933F5">
        <w:rPr>
          <w:rFonts w:ascii="仿宋" w:eastAsia="仿宋" w:hAnsi="仿宋" w:hint="eastAsia"/>
          <w:sz w:val="32"/>
          <w:szCs w:val="32"/>
        </w:rPr>
        <w:t>规则</w:t>
      </w:r>
      <w:r w:rsidRPr="002933F5">
        <w:rPr>
          <w:rFonts w:ascii="仿宋" w:eastAsia="仿宋" w:hAnsi="仿宋" w:hint="eastAsia"/>
          <w:sz w:val="32"/>
          <w:szCs w:val="32"/>
        </w:rPr>
        <w:t>另行制定。</w:t>
      </w:r>
    </w:p>
    <w:p w14:paraId="28294811"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hint="eastAsia"/>
          <w:sz w:val="32"/>
          <w:szCs w:val="32"/>
        </w:rPr>
        <w:t>第三条 参与机构</w:t>
      </w:r>
    </w:p>
    <w:p w14:paraId="52BE76A3" w14:textId="745B2278" w:rsidR="00935BCF" w:rsidRPr="002933F5" w:rsidRDefault="005240C8" w:rsidP="00B04D3B">
      <w:pPr>
        <w:adjustRightInd w:val="0"/>
        <w:snapToGrid w:val="0"/>
        <w:spacing w:line="580" w:lineRule="exact"/>
        <w:ind w:firstLineChars="196" w:firstLine="627"/>
        <w:rPr>
          <w:rFonts w:ascii="仿宋" w:eastAsia="仿宋" w:hAnsi="仿宋"/>
          <w:b/>
          <w:sz w:val="32"/>
          <w:szCs w:val="32"/>
        </w:rPr>
      </w:pPr>
      <w:r w:rsidRPr="002933F5">
        <w:rPr>
          <w:rFonts w:ascii="仿宋" w:eastAsia="仿宋" w:hAnsi="仿宋" w:hint="eastAsia"/>
          <w:sz w:val="32"/>
          <w:szCs w:val="32"/>
        </w:rPr>
        <w:t>参与“北向互换通”</w:t>
      </w:r>
      <w:r w:rsidR="002B2C72" w:rsidRPr="002933F5">
        <w:rPr>
          <w:rFonts w:ascii="仿宋" w:eastAsia="仿宋" w:hAnsi="仿宋" w:hint="eastAsia"/>
          <w:sz w:val="32"/>
          <w:szCs w:val="32"/>
        </w:rPr>
        <w:t>业务</w:t>
      </w:r>
      <w:r w:rsidRPr="002933F5">
        <w:rPr>
          <w:rFonts w:ascii="仿宋" w:eastAsia="仿宋" w:hAnsi="仿宋" w:hint="eastAsia"/>
          <w:sz w:val="32"/>
          <w:szCs w:val="32"/>
        </w:rPr>
        <w:t>的境外投资者</w:t>
      </w:r>
      <w:r w:rsidR="00935BCF" w:rsidRPr="002933F5">
        <w:rPr>
          <w:rFonts w:ascii="仿宋" w:eastAsia="仿宋" w:hAnsi="仿宋" w:hint="eastAsia"/>
          <w:sz w:val="32"/>
          <w:szCs w:val="32"/>
        </w:rPr>
        <w:t>应满足中国人民银行关于境外投资者范围要求；境内</w:t>
      </w:r>
      <w:r w:rsidR="00935BCF" w:rsidRPr="002933F5">
        <w:rPr>
          <w:rFonts w:ascii="仿宋" w:eastAsia="仿宋" w:hAnsi="仿宋"/>
          <w:sz w:val="32"/>
          <w:szCs w:val="32"/>
        </w:rPr>
        <w:t>参与</w:t>
      </w:r>
      <w:r w:rsidR="00935BCF" w:rsidRPr="002933F5">
        <w:rPr>
          <w:rFonts w:ascii="仿宋" w:eastAsia="仿宋" w:hAnsi="仿宋" w:hint="eastAsia"/>
          <w:sz w:val="32"/>
          <w:szCs w:val="32"/>
        </w:rPr>
        <w:t>者需为</w:t>
      </w:r>
      <w:r w:rsidR="00D50D91" w:rsidRPr="002933F5">
        <w:rPr>
          <w:rFonts w:ascii="仿宋" w:eastAsia="仿宋" w:hAnsi="仿宋" w:hint="eastAsia"/>
          <w:sz w:val="32"/>
          <w:szCs w:val="32"/>
        </w:rPr>
        <w:t>上海清算</w:t>
      </w:r>
      <w:proofErr w:type="gramStart"/>
      <w:r w:rsidR="00D50D91" w:rsidRPr="002933F5">
        <w:rPr>
          <w:rFonts w:ascii="仿宋" w:eastAsia="仿宋" w:hAnsi="仿宋" w:hint="eastAsia"/>
          <w:sz w:val="32"/>
          <w:szCs w:val="32"/>
        </w:rPr>
        <w:t>所利率</w:t>
      </w:r>
      <w:proofErr w:type="gramEnd"/>
      <w:r w:rsidR="00D50D91" w:rsidRPr="002933F5">
        <w:rPr>
          <w:rFonts w:ascii="仿宋" w:eastAsia="仿宋" w:hAnsi="仿宋" w:hint="eastAsia"/>
          <w:sz w:val="32"/>
          <w:szCs w:val="32"/>
        </w:rPr>
        <w:t>互换集中清算业务参与者且为</w:t>
      </w:r>
      <w:r w:rsidR="00935BCF" w:rsidRPr="002933F5">
        <w:rPr>
          <w:rFonts w:ascii="仿宋" w:eastAsia="仿宋" w:hAnsi="仿宋" w:hint="eastAsia"/>
          <w:sz w:val="32"/>
          <w:szCs w:val="32"/>
        </w:rPr>
        <w:t>外汇交易中心互换通报</w:t>
      </w:r>
      <w:r w:rsidR="00935BCF" w:rsidRPr="002933F5">
        <w:rPr>
          <w:rFonts w:ascii="仿宋" w:eastAsia="仿宋" w:hAnsi="仿宋" w:hint="eastAsia"/>
          <w:sz w:val="32"/>
          <w:szCs w:val="32"/>
        </w:rPr>
        <w:lastRenderedPageBreak/>
        <w:t>价商。</w:t>
      </w:r>
      <w:r w:rsidR="00935BCF" w:rsidRPr="002933F5">
        <w:rPr>
          <w:rFonts w:ascii="仿宋" w:eastAsia="仿宋" w:hAnsi="仿宋"/>
          <w:b/>
          <w:sz w:val="32"/>
          <w:szCs w:val="32"/>
        </w:rPr>
        <w:t xml:space="preserve"> </w:t>
      </w:r>
    </w:p>
    <w:p w14:paraId="6FDA2979"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hint="eastAsia"/>
          <w:sz w:val="32"/>
          <w:szCs w:val="32"/>
        </w:rPr>
        <w:t>第四条 合作范围</w:t>
      </w:r>
    </w:p>
    <w:p w14:paraId="1F75F421" w14:textId="1D566B8A" w:rsidR="00935BCF" w:rsidRPr="002933F5" w:rsidRDefault="002B2C72"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上海清算所</w:t>
      </w:r>
      <w:r w:rsidR="00935BCF" w:rsidRPr="002933F5">
        <w:rPr>
          <w:rFonts w:ascii="仿宋" w:eastAsia="仿宋" w:hAnsi="仿宋" w:hint="eastAsia"/>
          <w:sz w:val="32"/>
          <w:szCs w:val="32"/>
        </w:rPr>
        <w:t>与香港场外结算公司（以下简称</w:t>
      </w:r>
      <w:r w:rsidR="00935BCF" w:rsidRPr="002933F5">
        <w:rPr>
          <w:rFonts w:ascii="仿宋" w:eastAsia="仿宋" w:hAnsi="仿宋"/>
          <w:sz w:val="32"/>
          <w:szCs w:val="32"/>
        </w:rPr>
        <w:t>OTCC</w:t>
      </w:r>
      <w:r w:rsidR="00935BCF" w:rsidRPr="002933F5">
        <w:rPr>
          <w:rFonts w:ascii="仿宋" w:eastAsia="仿宋" w:hAnsi="仿宋" w:hint="eastAsia"/>
          <w:sz w:val="32"/>
          <w:szCs w:val="32"/>
        </w:rPr>
        <w:t>）</w:t>
      </w:r>
      <w:r w:rsidR="00935BCF" w:rsidRPr="002933F5">
        <w:rPr>
          <w:rFonts w:ascii="仿宋" w:eastAsia="仿宋" w:hAnsi="仿宋"/>
          <w:sz w:val="32"/>
          <w:szCs w:val="32"/>
        </w:rPr>
        <w:t>进行互联互通，双方</w:t>
      </w:r>
      <w:r w:rsidR="00935BCF" w:rsidRPr="002933F5">
        <w:rPr>
          <w:rFonts w:ascii="仿宋" w:eastAsia="仿宋" w:hAnsi="仿宋" w:hint="eastAsia"/>
          <w:sz w:val="32"/>
          <w:szCs w:val="32"/>
        </w:rPr>
        <w:t>共同提供集中清算服务。其中，上海清算所服务境内参与者，</w:t>
      </w:r>
      <w:r w:rsidR="00935BCF" w:rsidRPr="002933F5">
        <w:rPr>
          <w:rFonts w:ascii="仿宋" w:eastAsia="仿宋" w:hAnsi="仿宋"/>
          <w:sz w:val="32"/>
          <w:szCs w:val="32"/>
        </w:rPr>
        <w:t>OTCC服务</w:t>
      </w:r>
      <w:r w:rsidR="001555D5" w:rsidRPr="002933F5">
        <w:rPr>
          <w:rFonts w:ascii="仿宋" w:eastAsia="仿宋" w:hAnsi="仿宋"/>
          <w:sz w:val="32"/>
          <w:szCs w:val="32"/>
        </w:rPr>
        <w:t>境外投资者</w:t>
      </w:r>
      <w:r w:rsidR="00935BCF" w:rsidRPr="002933F5">
        <w:rPr>
          <w:rFonts w:ascii="仿宋" w:eastAsia="仿宋" w:hAnsi="仿宋"/>
          <w:sz w:val="32"/>
          <w:szCs w:val="32"/>
        </w:rPr>
        <w:t>，</w:t>
      </w:r>
      <w:r w:rsidR="00935BCF" w:rsidRPr="002933F5">
        <w:rPr>
          <w:rFonts w:ascii="仿宋" w:eastAsia="仿宋" w:hAnsi="仿宋" w:hint="eastAsia"/>
          <w:sz w:val="32"/>
          <w:szCs w:val="32"/>
        </w:rPr>
        <w:t>两家中央对手方</w:t>
      </w:r>
      <w:r w:rsidR="008D51DB" w:rsidRPr="002933F5">
        <w:rPr>
          <w:rFonts w:ascii="仿宋" w:eastAsia="仿宋" w:hAnsi="仿宋" w:hint="eastAsia"/>
          <w:sz w:val="32"/>
          <w:szCs w:val="32"/>
        </w:rPr>
        <w:t>（CCP）</w:t>
      </w:r>
      <w:r w:rsidR="00935BCF" w:rsidRPr="002933F5">
        <w:rPr>
          <w:rFonts w:ascii="仿宋" w:eastAsia="仿宋" w:hAnsi="仿宋" w:hint="eastAsia"/>
          <w:sz w:val="32"/>
          <w:szCs w:val="32"/>
        </w:rPr>
        <w:t>共同进行日常保证金及资金结算，并建立特殊风险准备资源覆盖</w:t>
      </w:r>
      <w:r w:rsidR="00935BCF" w:rsidRPr="002933F5">
        <w:rPr>
          <w:rFonts w:ascii="仿宋" w:eastAsia="仿宋" w:hAnsi="仿宋"/>
          <w:sz w:val="32"/>
          <w:szCs w:val="32"/>
        </w:rPr>
        <w:t>CCP违约的潜在损失。</w:t>
      </w:r>
    </w:p>
    <w:p w14:paraId="0B23627E"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hint="eastAsia"/>
          <w:sz w:val="32"/>
          <w:szCs w:val="32"/>
        </w:rPr>
        <w:t>第五条 合作协议</w:t>
      </w:r>
    </w:p>
    <w:p w14:paraId="678640B5" w14:textId="0C5EC9AB" w:rsidR="00935BCF" w:rsidRPr="002933F5" w:rsidRDefault="00935BCF" w:rsidP="00B04D3B">
      <w:pPr>
        <w:adjustRightInd w:val="0"/>
        <w:snapToGrid w:val="0"/>
        <w:spacing w:line="580" w:lineRule="exact"/>
        <w:ind w:firstLineChars="196" w:firstLine="627"/>
        <w:rPr>
          <w:rFonts w:ascii="仿宋" w:eastAsia="仿宋" w:hAnsi="仿宋"/>
          <w:b/>
          <w:sz w:val="32"/>
          <w:szCs w:val="32"/>
        </w:rPr>
      </w:pPr>
      <w:r w:rsidRPr="002933F5">
        <w:rPr>
          <w:rFonts w:ascii="仿宋" w:eastAsia="仿宋" w:hAnsi="仿宋" w:hint="eastAsia"/>
          <w:sz w:val="32"/>
          <w:szCs w:val="32"/>
        </w:rPr>
        <w:t>“</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互换通”业务中，</w:t>
      </w:r>
      <w:r w:rsidRPr="002933F5">
        <w:rPr>
          <w:rFonts w:ascii="仿宋" w:eastAsia="仿宋" w:hAnsi="仿宋"/>
          <w:sz w:val="32"/>
          <w:szCs w:val="32"/>
        </w:rPr>
        <w:t>OTCC</w:t>
      </w:r>
      <w:r w:rsidRPr="002933F5">
        <w:rPr>
          <w:rFonts w:ascii="仿宋" w:eastAsia="仿宋" w:hAnsi="仿宋" w:hint="eastAsia"/>
          <w:sz w:val="32"/>
          <w:szCs w:val="32"/>
        </w:rPr>
        <w:t>作为上海清算所</w:t>
      </w:r>
      <w:r w:rsidR="003337D6" w:rsidRPr="002933F5">
        <w:rPr>
          <w:rFonts w:ascii="仿宋" w:eastAsia="仿宋" w:hAnsi="仿宋" w:hint="eastAsia"/>
          <w:sz w:val="32"/>
          <w:szCs w:val="32"/>
        </w:rPr>
        <w:t>特殊互换通清算机构参与者（以下简称特殊参与者）</w:t>
      </w:r>
      <w:r w:rsidRPr="002933F5">
        <w:rPr>
          <w:rFonts w:ascii="仿宋" w:eastAsia="仿宋" w:hAnsi="仿宋" w:hint="eastAsia"/>
          <w:sz w:val="32"/>
          <w:szCs w:val="32"/>
        </w:rPr>
        <w:t>，与上海清算所签订清算协议，所应承担的义务由本</w:t>
      </w:r>
      <w:r w:rsidR="00094BF3" w:rsidRPr="002933F5">
        <w:rPr>
          <w:rFonts w:ascii="仿宋" w:eastAsia="仿宋" w:hAnsi="仿宋" w:hint="eastAsia"/>
          <w:sz w:val="32"/>
          <w:szCs w:val="32"/>
        </w:rPr>
        <w:t>规则</w:t>
      </w:r>
      <w:r w:rsidRPr="002933F5">
        <w:rPr>
          <w:rFonts w:ascii="仿宋" w:eastAsia="仿宋" w:hAnsi="仿宋" w:hint="eastAsia"/>
          <w:sz w:val="32"/>
          <w:szCs w:val="32"/>
        </w:rPr>
        <w:t>、清算协议、及双方在清算协议确认的规则规定。双方按照清算协议及相关业务规则，通过互联互通方式，开展衍生品合约替代、风险管理、清算结算、存续期管理、违约处理等集中清算业务。</w:t>
      </w:r>
    </w:p>
    <w:p w14:paraId="246D3DCA"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hint="eastAsia"/>
          <w:sz w:val="32"/>
          <w:szCs w:val="32"/>
        </w:rPr>
        <w:t xml:space="preserve">第六条 </w:t>
      </w:r>
      <w:r w:rsidRPr="002933F5">
        <w:rPr>
          <w:rFonts w:ascii="黑体" w:eastAsia="黑体" w:hAnsi="黑体"/>
          <w:sz w:val="32"/>
          <w:szCs w:val="32"/>
        </w:rPr>
        <w:t>OTCC</w:t>
      </w:r>
      <w:r w:rsidRPr="002933F5">
        <w:rPr>
          <w:rFonts w:ascii="黑体" w:eastAsia="黑体" w:hAnsi="黑体" w:hint="eastAsia"/>
          <w:sz w:val="32"/>
          <w:szCs w:val="32"/>
        </w:rPr>
        <w:t>申请</w:t>
      </w:r>
      <w:r w:rsidRPr="002933F5">
        <w:rPr>
          <w:rFonts w:ascii="黑体" w:eastAsia="黑体" w:hAnsi="黑体"/>
          <w:sz w:val="32"/>
          <w:szCs w:val="32"/>
        </w:rPr>
        <w:t>材料</w:t>
      </w:r>
      <w:r w:rsidRPr="002933F5">
        <w:rPr>
          <w:rFonts w:ascii="黑体" w:eastAsia="黑体" w:hAnsi="黑体" w:hint="eastAsia"/>
          <w:sz w:val="32"/>
          <w:szCs w:val="32"/>
        </w:rPr>
        <w:t xml:space="preserve"> </w:t>
      </w:r>
    </w:p>
    <w:p w14:paraId="0DE846A7" w14:textId="17357ED1" w:rsidR="00935BCF" w:rsidRPr="002933F5" w:rsidRDefault="00935BCF" w:rsidP="00B04D3B">
      <w:pPr>
        <w:adjustRightInd w:val="0"/>
        <w:snapToGrid w:val="0"/>
        <w:spacing w:line="580" w:lineRule="exact"/>
        <w:ind w:firstLineChars="196" w:firstLine="627"/>
        <w:rPr>
          <w:rFonts w:ascii="仿宋" w:eastAsia="仿宋" w:hAnsi="仿宋"/>
          <w:b/>
          <w:sz w:val="32"/>
          <w:szCs w:val="32"/>
        </w:rPr>
      </w:pPr>
      <w:r w:rsidRPr="002933F5">
        <w:rPr>
          <w:rFonts w:ascii="仿宋" w:eastAsia="仿宋" w:hAnsi="仿宋"/>
          <w:sz w:val="32"/>
          <w:szCs w:val="32"/>
        </w:rPr>
        <w:t>OTCC</w:t>
      </w:r>
      <w:r w:rsidRPr="002933F5">
        <w:rPr>
          <w:rFonts w:ascii="仿宋" w:eastAsia="仿宋" w:hAnsi="仿宋" w:hint="eastAsia"/>
          <w:sz w:val="32"/>
          <w:szCs w:val="32"/>
        </w:rPr>
        <w:t>作为中央对手方将承担</w:t>
      </w:r>
      <w:r w:rsidR="001555D5" w:rsidRPr="002933F5">
        <w:rPr>
          <w:rFonts w:ascii="仿宋" w:eastAsia="仿宋" w:hAnsi="仿宋" w:hint="eastAsia"/>
          <w:sz w:val="32"/>
          <w:szCs w:val="32"/>
        </w:rPr>
        <w:t>境外投资者</w:t>
      </w:r>
      <w:r w:rsidRPr="002933F5">
        <w:rPr>
          <w:rFonts w:ascii="仿宋" w:eastAsia="仿宋" w:hAnsi="仿宋" w:hint="eastAsia"/>
          <w:sz w:val="32"/>
          <w:szCs w:val="32"/>
        </w:rPr>
        <w:t>相关交易的清算义务，直接与上海清算所进行清算。“</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互换通”业务开展前，</w:t>
      </w:r>
      <w:r w:rsidRPr="002933F5">
        <w:rPr>
          <w:rFonts w:ascii="仿宋" w:eastAsia="仿宋" w:hAnsi="仿宋"/>
          <w:sz w:val="32"/>
          <w:szCs w:val="32"/>
        </w:rPr>
        <w:t>OTCC</w:t>
      </w:r>
      <w:r w:rsidRPr="002933F5">
        <w:rPr>
          <w:rFonts w:ascii="仿宋" w:eastAsia="仿宋" w:hAnsi="仿宋" w:hint="eastAsia"/>
          <w:sz w:val="32"/>
          <w:szCs w:val="32"/>
        </w:rPr>
        <w:t>应按照双方清算协议及相关业务规则的要求提交有关材料并在上海清算所</w:t>
      </w:r>
      <w:r w:rsidRPr="002933F5">
        <w:rPr>
          <w:rFonts w:ascii="仿宋" w:eastAsia="仿宋" w:hAnsi="仿宋"/>
          <w:sz w:val="32"/>
          <w:szCs w:val="32"/>
        </w:rPr>
        <w:t>开立</w:t>
      </w:r>
      <w:r w:rsidRPr="002933F5">
        <w:rPr>
          <w:rFonts w:ascii="仿宋" w:eastAsia="仿宋" w:hAnsi="仿宋" w:hint="eastAsia"/>
          <w:sz w:val="32"/>
          <w:szCs w:val="32"/>
        </w:rPr>
        <w:t>以下清算</w:t>
      </w:r>
      <w:r w:rsidRPr="002933F5">
        <w:rPr>
          <w:rFonts w:ascii="仿宋" w:eastAsia="仿宋" w:hAnsi="仿宋"/>
          <w:sz w:val="32"/>
          <w:szCs w:val="32"/>
        </w:rPr>
        <w:t>账户</w:t>
      </w:r>
      <w:r w:rsidRPr="002933F5">
        <w:rPr>
          <w:rFonts w:ascii="仿宋" w:eastAsia="仿宋" w:hAnsi="仿宋" w:hint="eastAsia"/>
          <w:sz w:val="32"/>
          <w:szCs w:val="32"/>
        </w:rPr>
        <w:t>，</w:t>
      </w:r>
      <w:r w:rsidRPr="002933F5">
        <w:rPr>
          <w:rFonts w:ascii="仿宋" w:eastAsia="仿宋" w:hAnsi="仿宋"/>
          <w:sz w:val="32"/>
          <w:szCs w:val="32"/>
        </w:rPr>
        <w:t>用于</w:t>
      </w:r>
      <w:r w:rsidRPr="002933F5">
        <w:rPr>
          <w:rFonts w:ascii="仿宋" w:eastAsia="仿宋" w:hAnsi="仿宋" w:hint="eastAsia"/>
          <w:sz w:val="32"/>
          <w:szCs w:val="32"/>
        </w:rPr>
        <w:t>记录</w:t>
      </w:r>
      <w:r w:rsidRPr="002933F5">
        <w:rPr>
          <w:rFonts w:ascii="仿宋" w:eastAsia="仿宋" w:hAnsi="仿宋"/>
          <w:sz w:val="32"/>
          <w:szCs w:val="32"/>
        </w:rPr>
        <w:t>、</w:t>
      </w:r>
      <w:r w:rsidRPr="002933F5">
        <w:rPr>
          <w:rFonts w:ascii="仿宋" w:eastAsia="仿宋" w:hAnsi="仿宋" w:hint="eastAsia"/>
          <w:sz w:val="32"/>
          <w:szCs w:val="32"/>
        </w:rPr>
        <w:t>存放</w:t>
      </w:r>
      <w:r w:rsidRPr="002933F5">
        <w:rPr>
          <w:rFonts w:ascii="仿宋" w:eastAsia="仿宋" w:hAnsi="仿宋"/>
          <w:sz w:val="32"/>
          <w:szCs w:val="32"/>
        </w:rPr>
        <w:t>、管理</w:t>
      </w:r>
      <w:r w:rsidRPr="002933F5">
        <w:rPr>
          <w:rFonts w:ascii="仿宋" w:eastAsia="仿宋" w:hAnsi="仿宋" w:hint="eastAsia"/>
          <w:sz w:val="32"/>
          <w:szCs w:val="32"/>
        </w:rPr>
        <w:t>和</w:t>
      </w:r>
      <w:r w:rsidRPr="002933F5">
        <w:rPr>
          <w:rFonts w:ascii="仿宋" w:eastAsia="仿宋" w:hAnsi="仿宋"/>
          <w:sz w:val="32"/>
          <w:szCs w:val="32"/>
        </w:rPr>
        <w:t>核算</w:t>
      </w:r>
      <w:r w:rsidRPr="002933F5">
        <w:rPr>
          <w:rFonts w:ascii="仿宋" w:eastAsia="仿宋" w:hAnsi="仿宋" w:hint="eastAsia"/>
          <w:sz w:val="32"/>
          <w:szCs w:val="32"/>
        </w:rPr>
        <w:t>相关资产：</w:t>
      </w:r>
    </w:p>
    <w:p w14:paraId="22EB2719" w14:textId="77777777" w:rsidR="00935BCF" w:rsidRPr="002933F5" w:rsidRDefault="00935BCF" w:rsidP="00B04D3B">
      <w:pPr>
        <w:tabs>
          <w:tab w:val="left" w:pos="1080"/>
        </w:tabs>
        <w:snapToGrid w:val="0"/>
        <w:spacing w:line="580" w:lineRule="exact"/>
        <w:ind w:firstLineChars="189" w:firstLine="605"/>
        <w:rPr>
          <w:rFonts w:ascii="仿宋" w:eastAsia="仿宋" w:hAnsi="仿宋"/>
          <w:sz w:val="32"/>
          <w:szCs w:val="32"/>
        </w:rPr>
      </w:pPr>
      <w:r w:rsidRPr="002933F5">
        <w:rPr>
          <w:rFonts w:ascii="仿宋" w:eastAsia="仿宋" w:hAnsi="仿宋" w:hint="eastAsia"/>
          <w:sz w:val="32"/>
          <w:szCs w:val="32"/>
        </w:rPr>
        <w:t>（一</w:t>
      </w:r>
      <w:r w:rsidRPr="002933F5">
        <w:rPr>
          <w:rFonts w:ascii="仿宋" w:eastAsia="仿宋" w:hAnsi="仿宋"/>
          <w:sz w:val="32"/>
          <w:szCs w:val="32"/>
        </w:rPr>
        <w:t>）</w:t>
      </w:r>
      <w:r w:rsidRPr="002933F5">
        <w:rPr>
          <w:rFonts w:ascii="仿宋" w:eastAsia="仿宋" w:hAnsi="仿宋" w:hint="eastAsia"/>
          <w:sz w:val="32"/>
          <w:szCs w:val="32"/>
        </w:rPr>
        <w:t>资金结算账户（指</w:t>
      </w:r>
      <w:r w:rsidRPr="002933F5">
        <w:rPr>
          <w:rFonts w:ascii="仿宋" w:eastAsia="仿宋" w:hAnsi="仿宋"/>
          <w:sz w:val="32"/>
          <w:szCs w:val="32"/>
        </w:rPr>
        <w:t>OTCC开立的、用于</w:t>
      </w:r>
      <w:r w:rsidRPr="002933F5">
        <w:rPr>
          <w:rFonts w:ascii="仿宋" w:eastAsia="仿宋" w:hAnsi="仿宋" w:hint="eastAsia"/>
          <w:sz w:val="32"/>
          <w:szCs w:val="32"/>
        </w:rPr>
        <w:t>开展</w:t>
      </w:r>
      <w:r w:rsidRPr="002933F5">
        <w:rPr>
          <w:rFonts w:ascii="仿宋" w:eastAsia="仿宋" w:hAnsi="仿宋"/>
          <w:sz w:val="32"/>
          <w:szCs w:val="32"/>
        </w:rPr>
        <w:t>集中清算业务资金结算的账户</w:t>
      </w:r>
      <w:r w:rsidRPr="002933F5">
        <w:rPr>
          <w:rFonts w:ascii="仿宋" w:eastAsia="仿宋" w:hAnsi="仿宋" w:hint="eastAsia"/>
          <w:sz w:val="32"/>
          <w:szCs w:val="32"/>
        </w:rPr>
        <w:t>）；</w:t>
      </w:r>
    </w:p>
    <w:p w14:paraId="3247A6ED" w14:textId="77777777" w:rsidR="00935BCF" w:rsidRPr="002933F5" w:rsidRDefault="00935BCF" w:rsidP="00B04D3B">
      <w:pPr>
        <w:tabs>
          <w:tab w:val="left" w:pos="1080"/>
          <w:tab w:val="left" w:pos="1758"/>
        </w:tabs>
        <w:snapToGrid w:val="0"/>
        <w:spacing w:line="580" w:lineRule="exact"/>
        <w:ind w:firstLineChars="200" w:firstLine="640"/>
        <w:rPr>
          <w:rFonts w:ascii="仿宋" w:eastAsia="仿宋" w:hAnsi="仿宋"/>
          <w:sz w:val="32"/>
          <w:szCs w:val="32"/>
        </w:rPr>
      </w:pPr>
      <w:r w:rsidRPr="002933F5">
        <w:rPr>
          <w:rFonts w:ascii="仿宋" w:eastAsia="仿宋" w:hAnsi="仿宋" w:hint="eastAsia"/>
          <w:sz w:val="32"/>
          <w:szCs w:val="32"/>
        </w:rPr>
        <w:t>（二）上海</w:t>
      </w:r>
      <w:r w:rsidRPr="002933F5">
        <w:rPr>
          <w:rFonts w:ascii="仿宋" w:eastAsia="仿宋" w:hAnsi="仿宋"/>
          <w:sz w:val="32"/>
          <w:szCs w:val="32"/>
        </w:rPr>
        <w:t>清算所规定的</w:t>
      </w:r>
      <w:r w:rsidRPr="002933F5">
        <w:rPr>
          <w:rFonts w:ascii="仿宋" w:eastAsia="仿宋" w:hAnsi="仿宋" w:hint="eastAsia"/>
          <w:sz w:val="32"/>
          <w:szCs w:val="32"/>
        </w:rPr>
        <w:t>其他</w:t>
      </w:r>
      <w:r w:rsidRPr="002933F5">
        <w:rPr>
          <w:rFonts w:ascii="仿宋" w:eastAsia="仿宋" w:hAnsi="仿宋"/>
          <w:sz w:val="32"/>
          <w:szCs w:val="32"/>
        </w:rPr>
        <w:t>账户</w:t>
      </w:r>
      <w:r w:rsidRPr="002933F5">
        <w:rPr>
          <w:rFonts w:ascii="仿宋" w:eastAsia="仿宋" w:hAnsi="仿宋" w:hint="eastAsia"/>
          <w:sz w:val="32"/>
          <w:szCs w:val="32"/>
        </w:rPr>
        <w:t>。</w:t>
      </w:r>
    </w:p>
    <w:p w14:paraId="01DB9876"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lastRenderedPageBreak/>
        <w:t>第</w:t>
      </w:r>
      <w:r w:rsidRPr="002933F5">
        <w:rPr>
          <w:rFonts w:ascii="黑体" w:eastAsia="黑体" w:hAnsi="黑体" w:hint="eastAsia"/>
          <w:sz w:val="32"/>
          <w:szCs w:val="32"/>
        </w:rPr>
        <w:t>七</w:t>
      </w:r>
      <w:r w:rsidRPr="002933F5">
        <w:rPr>
          <w:rFonts w:ascii="黑体" w:eastAsia="黑体" w:hAnsi="黑体"/>
          <w:sz w:val="32"/>
          <w:szCs w:val="32"/>
        </w:rPr>
        <w:t>条</w:t>
      </w:r>
      <w:r w:rsidRPr="002933F5">
        <w:rPr>
          <w:rFonts w:ascii="黑体" w:eastAsia="黑体" w:hAnsi="黑体" w:hint="eastAsia"/>
          <w:sz w:val="32"/>
          <w:szCs w:val="32"/>
        </w:rPr>
        <w:t xml:space="preserve"> 互换通资源池 </w:t>
      </w:r>
    </w:p>
    <w:p w14:paraId="6074897B" w14:textId="53CD0029" w:rsidR="00935BCF" w:rsidRPr="002933F5" w:rsidRDefault="00935BCF" w:rsidP="00B04D3B">
      <w:pPr>
        <w:adjustRightInd w:val="0"/>
        <w:snapToGrid w:val="0"/>
        <w:spacing w:line="580" w:lineRule="exact"/>
        <w:ind w:firstLineChars="196" w:firstLine="627"/>
        <w:rPr>
          <w:rFonts w:ascii="仿宋" w:eastAsia="仿宋" w:hAnsi="仿宋"/>
          <w:b/>
          <w:sz w:val="32"/>
          <w:szCs w:val="32"/>
        </w:rPr>
      </w:pPr>
      <w:r w:rsidRPr="002933F5">
        <w:rPr>
          <w:rFonts w:ascii="仿宋" w:eastAsia="仿宋" w:hAnsi="仿宋" w:hint="eastAsia"/>
          <w:sz w:val="32"/>
          <w:szCs w:val="32"/>
        </w:rPr>
        <w:t>上海清算所与</w:t>
      </w:r>
      <w:r w:rsidRPr="002933F5">
        <w:rPr>
          <w:rFonts w:ascii="仿宋" w:eastAsia="仿宋" w:hAnsi="仿宋"/>
          <w:sz w:val="32"/>
          <w:szCs w:val="32"/>
        </w:rPr>
        <w:t>OTCC</w:t>
      </w:r>
      <w:r w:rsidR="0096427E" w:rsidRPr="002933F5">
        <w:rPr>
          <w:rFonts w:ascii="仿宋" w:eastAsia="仿宋" w:hAnsi="仿宋"/>
          <w:sz w:val="32"/>
          <w:szCs w:val="32"/>
        </w:rPr>
        <w:t>共同</w:t>
      </w:r>
      <w:r w:rsidRPr="002933F5">
        <w:rPr>
          <w:rFonts w:ascii="仿宋" w:eastAsia="仿宋" w:hAnsi="仿宋" w:hint="eastAsia"/>
          <w:sz w:val="32"/>
          <w:szCs w:val="32"/>
        </w:rPr>
        <w:t>建立</w:t>
      </w:r>
      <w:r w:rsidR="0096427E" w:rsidRPr="002933F5">
        <w:rPr>
          <w:rFonts w:ascii="仿宋" w:eastAsia="仿宋" w:hAnsi="仿宋" w:hint="eastAsia"/>
          <w:sz w:val="32"/>
          <w:szCs w:val="32"/>
        </w:rPr>
        <w:t>“北向互换通”</w:t>
      </w:r>
      <w:r w:rsidR="0096427E" w:rsidRPr="002933F5">
        <w:rPr>
          <w:rFonts w:ascii="仿宋" w:eastAsia="仿宋" w:hAnsi="仿宋"/>
          <w:sz w:val="32"/>
          <w:szCs w:val="32"/>
        </w:rPr>
        <w:t>资源池</w:t>
      </w:r>
      <w:r w:rsidR="0096427E" w:rsidRPr="002933F5">
        <w:rPr>
          <w:rFonts w:ascii="仿宋" w:eastAsia="仿宋" w:hAnsi="仿宋" w:hint="eastAsia"/>
          <w:sz w:val="32"/>
          <w:szCs w:val="32"/>
        </w:rPr>
        <w:t>，</w:t>
      </w:r>
      <w:r w:rsidRPr="002933F5">
        <w:rPr>
          <w:rFonts w:ascii="仿宋" w:eastAsia="仿宋" w:hAnsi="仿宋" w:hint="eastAsia"/>
          <w:sz w:val="32"/>
          <w:szCs w:val="32"/>
        </w:rPr>
        <w:t>用于覆盖任一</w:t>
      </w:r>
      <w:r w:rsidRPr="002933F5">
        <w:rPr>
          <w:rFonts w:ascii="仿宋" w:eastAsia="仿宋" w:hAnsi="仿宋"/>
          <w:sz w:val="32"/>
          <w:szCs w:val="32"/>
        </w:rPr>
        <w:t>CCP违约产生的潜在损失</w:t>
      </w:r>
      <w:r w:rsidR="00AA61EA" w:rsidRPr="002933F5">
        <w:rPr>
          <w:rFonts w:ascii="仿宋" w:eastAsia="仿宋" w:hAnsi="仿宋" w:hint="eastAsia"/>
          <w:sz w:val="32"/>
          <w:szCs w:val="32"/>
        </w:rPr>
        <w:t>，</w:t>
      </w:r>
      <w:r w:rsidR="00AA61EA" w:rsidRPr="002933F5">
        <w:rPr>
          <w:rFonts w:ascii="仿宋" w:eastAsia="仿宋" w:hAnsi="仿宋"/>
          <w:sz w:val="32"/>
          <w:szCs w:val="32"/>
        </w:rPr>
        <w:t>资源池</w:t>
      </w:r>
      <w:r w:rsidR="00B02CC2" w:rsidRPr="002933F5">
        <w:rPr>
          <w:rFonts w:ascii="仿宋" w:eastAsia="仿宋" w:hAnsi="仿宋" w:hint="eastAsia"/>
          <w:sz w:val="32"/>
          <w:szCs w:val="32"/>
        </w:rPr>
        <w:t>由</w:t>
      </w:r>
      <w:r w:rsidR="00AA61EA" w:rsidRPr="002933F5">
        <w:rPr>
          <w:rFonts w:ascii="仿宋" w:eastAsia="仿宋" w:hAnsi="仿宋"/>
          <w:sz w:val="32"/>
          <w:szCs w:val="32"/>
        </w:rPr>
        <w:t>两家CCP的自有资金以及两家CCP服务的</w:t>
      </w:r>
      <w:r w:rsidR="00E04606" w:rsidRPr="002933F5">
        <w:rPr>
          <w:rFonts w:ascii="仿宋" w:eastAsia="仿宋" w:hAnsi="仿宋" w:hint="eastAsia"/>
          <w:sz w:val="32"/>
          <w:szCs w:val="32"/>
        </w:rPr>
        <w:t>“北向互换通”</w:t>
      </w:r>
      <w:r w:rsidR="00AA61EA" w:rsidRPr="002933F5">
        <w:rPr>
          <w:rFonts w:ascii="仿宋" w:eastAsia="仿宋" w:hAnsi="仿宋"/>
          <w:sz w:val="32"/>
          <w:szCs w:val="32"/>
        </w:rPr>
        <w:t>境内</w:t>
      </w:r>
      <w:r w:rsidR="00E04606" w:rsidRPr="002933F5">
        <w:rPr>
          <w:rFonts w:ascii="仿宋" w:eastAsia="仿宋" w:hAnsi="仿宋"/>
          <w:sz w:val="32"/>
          <w:szCs w:val="32"/>
        </w:rPr>
        <w:t>参与者</w:t>
      </w:r>
      <w:r w:rsidR="00AA61EA" w:rsidRPr="002933F5">
        <w:rPr>
          <w:rFonts w:ascii="仿宋" w:eastAsia="仿宋" w:hAnsi="仿宋"/>
          <w:sz w:val="32"/>
          <w:szCs w:val="32"/>
        </w:rPr>
        <w:t>/</w:t>
      </w:r>
      <w:r w:rsidR="00E04606" w:rsidRPr="002933F5">
        <w:rPr>
          <w:rFonts w:ascii="仿宋" w:eastAsia="仿宋" w:hAnsi="仿宋"/>
          <w:sz w:val="32"/>
          <w:szCs w:val="32"/>
        </w:rPr>
        <w:t>境</w:t>
      </w:r>
      <w:r w:rsidR="00AA61EA" w:rsidRPr="002933F5">
        <w:rPr>
          <w:rFonts w:ascii="仿宋" w:eastAsia="仿宋" w:hAnsi="仿宋"/>
          <w:sz w:val="32"/>
          <w:szCs w:val="32"/>
        </w:rPr>
        <w:t>外</w:t>
      </w:r>
      <w:r w:rsidR="00E04606" w:rsidRPr="002933F5">
        <w:rPr>
          <w:rFonts w:ascii="仿宋" w:eastAsia="仿宋" w:hAnsi="仿宋" w:hint="eastAsia"/>
          <w:sz w:val="32"/>
          <w:szCs w:val="32"/>
        </w:rPr>
        <w:t>投资者</w:t>
      </w:r>
      <w:r w:rsidR="00AA61EA" w:rsidRPr="002933F5">
        <w:rPr>
          <w:rFonts w:ascii="仿宋" w:eastAsia="仿宋" w:hAnsi="仿宋"/>
          <w:sz w:val="32"/>
          <w:szCs w:val="32"/>
        </w:rPr>
        <w:t>的缴纳</w:t>
      </w:r>
      <w:r w:rsidR="00AA61EA" w:rsidRPr="002933F5">
        <w:rPr>
          <w:rFonts w:ascii="仿宋" w:eastAsia="仿宋" w:hAnsi="仿宋" w:hint="eastAsia"/>
          <w:sz w:val="32"/>
          <w:szCs w:val="32"/>
        </w:rPr>
        <w:t>资金</w:t>
      </w:r>
      <w:r w:rsidR="00B02CC2" w:rsidRPr="002933F5">
        <w:rPr>
          <w:rFonts w:ascii="仿宋" w:eastAsia="仿宋" w:hAnsi="仿宋" w:hint="eastAsia"/>
          <w:sz w:val="32"/>
          <w:szCs w:val="32"/>
        </w:rPr>
        <w:t>组成</w:t>
      </w:r>
      <w:r w:rsidRPr="002933F5">
        <w:rPr>
          <w:rFonts w:ascii="仿宋" w:eastAsia="仿宋" w:hAnsi="仿宋" w:hint="eastAsia"/>
          <w:sz w:val="32"/>
          <w:szCs w:val="32"/>
        </w:rPr>
        <w:t>。</w:t>
      </w:r>
      <w:r w:rsidRPr="002933F5">
        <w:rPr>
          <w:rFonts w:ascii="仿宋" w:eastAsia="仿宋" w:hAnsi="仿宋"/>
          <w:sz w:val="32"/>
          <w:szCs w:val="32"/>
        </w:rPr>
        <w:t>上海清算所每日与OTCC就</w:t>
      </w:r>
      <w:r w:rsidRPr="002933F5">
        <w:rPr>
          <w:rFonts w:ascii="仿宋" w:eastAsia="仿宋" w:hAnsi="仿宋" w:hint="eastAsia"/>
          <w:sz w:val="32"/>
          <w:szCs w:val="32"/>
        </w:rPr>
        <w:t>“</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互换通”资源池总</w:t>
      </w:r>
      <w:r w:rsidRPr="002933F5">
        <w:rPr>
          <w:rFonts w:ascii="仿宋" w:eastAsia="仿宋" w:hAnsi="仿宋"/>
          <w:sz w:val="32"/>
          <w:szCs w:val="32"/>
        </w:rPr>
        <w:t>要求达成一致后</w:t>
      </w:r>
      <w:r w:rsidRPr="002933F5">
        <w:rPr>
          <w:rFonts w:ascii="仿宋" w:eastAsia="仿宋" w:hAnsi="仿宋" w:hint="eastAsia"/>
          <w:sz w:val="32"/>
          <w:szCs w:val="32"/>
        </w:rPr>
        <w:t>，</w:t>
      </w:r>
      <w:r w:rsidRPr="002933F5">
        <w:rPr>
          <w:rFonts w:ascii="仿宋" w:eastAsia="仿宋" w:hAnsi="仿宋"/>
          <w:sz w:val="32"/>
          <w:szCs w:val="32"/>
        </w:rPr>
        <w:t>计算</w:t>
      </w:r>
      <w:r w:rsidRPr="002933F5">
        <w:rPr>
          <w:rFonts w:ascii="仿宋" w:eastAsia="仿宋" w:hAnsi="仿宋" w:hint="eastAsia"/>
          <w:sz w:val="32"/>
          <w:szCs w:val="32"/>
        </w:rPr>
        <w:t>出具相关结算单据，于次</w:t>
      </w:r>
      <w:proofErr w:type="gramStart"/>
      <w:r w:rsidRPr="002933F5">
        <w:rPr>
          <w:rFonts w:ascii="仿宋" w:eastAsia="仿宋" w:hAnsi="仿宋" w:hint="eastAsia"/>
          <w:sz w:val="32"/>
          <w:szCs w:val="32"/>
        </w:rPr>
        <w:t>一</w:t>
      </w:r>
      <w:proofErr w:type="gramEnd"/>
      <w:r w:rsidRPr="002933F5">
        <w:rPr>
          <w:rFonts w:ascii="仿宋" w:eastAsia="仿宋" w:hAnsi="仿宋" w:hint="eastAsia"/>
          <w:sz w:val="32"/>
          <w:szCs w:val="32"/>
        </w:rPr>
        <w:t>工作日开展结算处理。</w:t>
      </w:r>
    </w:p>
    <w:p w14:paraId="71CB30BD" w14:textId="77777777"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w:t>
      </w:r>
      <w:r w:rsidR="001555D5" w:rsidRPr="002933F5">
        <w:rPr>
          <w:rFonts w:ascii="仿宋" w:eastAsia="仿宋" w:hAnsi="仿宋" w:hint="eastAsia"/>
          <w:sz w:val="32"/>
          <w:szCs w:val="32"/>
        </w:rPr>
        <w:t>北向</w:t>
      </w:r>
      <w:r w:rsidRPr="002933F5">
        <w:rPr>
          <w:rFonts w:ascii="仿宋" w:eastAsia="仿宋" w:hAnsi="仿宋" w:hint="eastAsia"/>
          <w:sz w:val="32"/>
          <w:szCs w:val="32"/>
        </w:rPr>
        <w:t>互换通”资源池总要求包括“</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互换通”资源池敞口要求和“</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互换通”资源池缓冲垫。</w:t>
      </w:r>
    </w:p>
    <w:p w14:paraId="1B19B993" w14:textId="5DCBADF2"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上海清算所与</w:t>
      </w:r>
      <w:r w:rsidRPr="002933F5">
        <w:rPr>
          <w:rFonts w:ascii="仿宋" w:eastAsia="仿宋" w:hAnsi="仿宋"/>
          <w:sz w:val="32"/>
          <w:szCs w:val="32"/>
        </w:rPr>
        <w:t>OTCC各自基于</w:t>
      </w:r>
      <w:r w:rsidRPr="002933F5">
        <w:rPr>
          <w:rFonts w:ascii="仿宋" w:eastAsia="仿宋" w:hAnsi="仿宋" w:hint="eastAsia"/>
          <w:sz w:val="32"/>
          <w:szCs w:val="32"/>
        </w:rPr>
        <w:t>互相之间的</w:t>
      </w:r>
      <w:r w:rsidRPr="002933F5">
        <w:rPr>
          <w:rFonts w:ascii="仿宋" w:eastAsia="仿宋" w:hAnsi="仿宋"/>
          <w:sz w:val="32"/>
          <w:szCs w:val="32"/>
        </w:rPr>
        <w:t>存续期</w:t>
      </w:r>
      <w:r w:rsidRPr="002933F5">
        <w:rPr>
          <w:rFonts w:ascii="仿宋" w:eastAsia="仿宋" w:hAnsi="仿宋" w:hint="eastAsia"/>
          <w:sz w:val="32"/>
          <w:szCs w:val="32"/>
        </w:rPr>
        <w:t>“</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w:t>
      </w:r>
      <w:r w:rsidRPr="002933F5">
        <w:rPr>
          <w:rFonts w:ascii="仿宋" w:eastAsia="仿宋" w:hAnsi="仿宋"/>
          <w:sz w:val="32"/>
          <w:szCs w:val="32"/>
        </w:rPr>
        <w:t>合约组合净额计算资源池敞口要求，上海清算所与OTCC计算结果</w:t>
      </w:r>
      <w:r w:rsidRPr="002933F5">
        <w:rPr>
          <w:rFonts w:ascii="仿宋" w:eastAsia="仿宋" w:hAnsi="仿宋" w:hint="eastAsia"/>
          <w:sz w:val="32"/>
          <w:szCs w:val="32"/>
        </w:rPr>
        <w:t>较大者</w:t>
      </w:r>
      <w:r w:rsidRPr="002933F5">
        <w:rPr>
          <w:rFonts w:ascii="仿宋" w:eastAsia="仿宋" w:hAnsi="仿宋"/>
          <w:sz w:val="32"/>
          <w:szCs w:val="32"/>
        </w:rPr>
        <w:t>作为最终</w:t>
      </w:r>
      <w:r w:rsidRPr="002933F5">
        <w:rPr>
          <w:rFonts w:ascii="仿宋" w:eastAsia="仿宋" w:hAnsi="仿宋" w:hint="eastAsia"/>
          <w:sz w:val="32"/>
          <w:szCs w:val="32"/>
        </w:rPr>
        <w:t>“</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w:t>
      </w:r>
      <w:r w:rsidRPr="002933F5">
        <w:rPr>
          <w:rFonts w:ascii="仿宋" w:eastAsia="仿宋" w:hAnsi="仿宋"/>
          <w:sz w:val="32"/>
          <w:szCs w:val="32"/>
        </w:rPr>
        <w:t>资源池敞口要求。</w:t>
      </w:r>
      <w:r w:rsidRPr="002933F5">
        <w:rPr>
          <w:rFonts w:ascii="仿宋" w:eastAsia="仿宋" w:hAnsi="仿宋" w:hint="eastAsia"/>
          <w:sz w:val="32"/>
          <w:szCs w:val="32"/>
        </w:rPr>
        <w:t>“</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w:t>
      </w:r>
      <w:r w:rsidRPr="002933F5">
        <w:rPr>
          <w:rFonts w:ascii="仿宋" w:eastAsia="仿宋" w:hAnsi="仿宋"/>
          <w:sz w:val="32"/>
          <w:szCs w:val="32"/>
        </w:rPr>
        <w:t>资源池敞口要求由上海清算所与OTCC</w:t>
      </w:r>
      <w:r w:rsidRPr="002933F5">
        <w:rPr>
          <w:rFonts w:ascii="仿宋" w:eastAsia="仿宋" w:hAnsi="仿宋" w:hint="eastAsia"/>
          <w:sz w:val="32"/>
          <w:szCs w:val="32"/>
        </w:rPr>
        <w:t>分别承担</w:t>
      </w:r>
      <w:r w:rsidRPr="002933F5">
        <w:rPr>
          <w:rFonts w:ascii="仿宋" w:eastAsia="仿宋" w:hAnsi="仿宋"/>
          <w:sz w:val="32"/>
          <w:szCs w:val="32"/>
        </w:rPr>
        <w:t>50%。</w:t>
      </w:r>
      <w:r w:rsidRPr="002933F5">
        <w:rPr>
          <w:rFonts w:ascii="仿宋" w:eastAsia="仿宋" w:hAnsi="仿宋" w:hint="eastAsia"/>
          <w:sz w:val="32"/>
          <w:szCs w:val="32"/>
        </w:rPr>
        <w:t>上海清算所和OTCC就其各自承担的部分，每日</w:t>
      </w:r>
      <w:r w:rsidRPr="002933F5">
        <w:rPr>
          <w:rFonts w:ascii="仿宋" w:eastAsia="仿宋" w:hAnsi="仿宋"/>
          <w:sz w:val="32"/>
          <w:szCs w:val="32"/>
        </w:rPr>
        <w:t>分别计算己方自有资金和</w:t>
      </w:r>
      <w:r w:rsidRPr="002933F5">
        <w:rPr>
          <w:rFonts w:ascii="仿宋" w:eastAsia="仿宋" w:hAnsi="仿宋" w:hint="eastAsia"/>
          <w:sz w:val="32"/>
          <w:szCs w:val="32"/>
        </w:rPr>
        <w:t>己方</w:t>
      </w:r>
      <w:r w:rsidRPr="002933F5">
        <w:rPr>
          <w:rFonts w:ascii="仿宋" w:eastAsia="仿宋" w:hAnsi="仿宋"/>
          <w:sz w:val="32"/>
          <w:szCs w:val="32"/>
        </w:rPr>
        <w:t>服务的</w:t>
      </w:r>
      <w:r w:rsidR="00E04606" w:rsidRPr="002933F5">
        <w:rPr>
          <w:rFonts w:ascii="仿宋" w:eastAsia="仿宋" w:hAnsi="仿宋" w:hint="eastAsia"/>
          <w:sz w:val="32"/>
          <w:szCs w:val="32"/>
        </w:rPr>
        <w:t>“北向互换通”</w:t>
      </w:r>
      <w:r w:rsidR="00E04606" w:rsidRPr="002933F5">
        <w:rPr>
          <w:rFonts w:ascii="仿宋" w:eastAsia="仿宋" w:hAnsi="仿宋"/>
          <w:sz w:val="32"/>
          <w:szCs w:val="32"/>
        </w:rPr>
        <w:t>境内参与者/境外</w:t>
      </w:r>
      <w:r w:rsidR="00E04606" w:rsidRPr="002933F5">
        <w:rPr>
          <w:rFonts w:ascii="仿宋" w:eastAsia="仿宋" w:hAnsi="仿宋" w:hint="eastAsia"/>
          <w:sz w:val="32"/>
          <w:szCs w:val="32"/>
        </w:rPr>
        <w:t>投资者</w:t>
      </w:r>
      <w:r w:rsidRPr="002933F5">
        <w:rPr>
          <w:rFonts w:ascii="仿宋" w:eastAsia="仿宋" w:hAnsi="仿宋"/>
          <w:sz w:val="32"/>
          <w:szCs w:val="32"/>
        </w:rPr>
        <w:t>承担的份额</w:t>
      </w:r>
      <w:r w:rsidRPr="002933F5">
        <w:rPr>
          <w:rFonts w:ascii="仿宋" w:eastAsia="仿宋" w:hAnsi="仿宋" w:hint="eastAsia"/>
          <w:sz w:val="32"/>
          <w:szCs w:val="32"/>
        </w:rPr>
        <w:t>。</w:t>
      </w:r>
    </w:p>
    <w:p w14:paraId="44F0FA11" w14:textId="72053652"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上海清算所于每日</w:t>
      </w:r>
      <w:proofErr w:type="gramStart"/>
      <w:r w:rsidRPr="002933F5">
        <w:rPr>
          <w:rFonts w:ascii="仿宋" w:eastAsia="仿宋" w:hAnsi="仿宋" w:hint="eastAsia"/>
          <w:sz w:val="32"/>
          <w:szCs w:val="32"/>
        </w:rPr>
        <w:t>日终进行</w:t>
      </w:r>
      <w:proofErr w:type="gramEnd"/>
      <w:r w:rsidRPr="002933F5">
        <w:rPr>
          <w:rFonts w:ascii="仿宋" w:eastAsia="仿宋" w:hAnsi="仿宋" w:hint="eastAsia"/>
          <w:sz w:val="32"/>
          <w:szCs w:val="32"/>
        </w:rPr>
        <w:t>资源池分摊计算，若境内</w:t>
      </w:r>
      <w:r w:rsidRPr="002933F5">
        <w:rPr>
          <w:rFonts w:ascii="仿宋" w:eastAsia="仿宋" w:hAnsi="仿宋" w:hint="eastAsia"/>
          <w:sz w:val="32"/>
          <w:szCs w:val="32"/>
          <w:lang w:val="en-CA"/>
        </w:rPr>
        <w:t>参与者</w:t>
      </w:r>
      <w:r w:rsidRPr="002933F5">
        <w:rPr>
          <w:rFonts w:ascii="仿宋" w:eastAsia="仿宋" w:hAnsi="仿宋" w:hint="eastAsia"/>
          <w:sz w:val="32"/>
          <w:szCs w:val="32"/>
        </w:rPr>
        <w:t>资源池账户余额小于分摊要求，上海清算所向境内参与者发出追缴清单，于次</w:t>
      </w:r>
      <w:proofErr w:type="gramStart"/>
      <w:r w:rsidRPr="002933F5">
        <w:rPr>
          <w:rFonts w:ascii="仿宋" w:eastAsia="仿宋" w:hAnsi="仿宋" w:hint="eastAsia"/>
          <w:sz w:val="32"/>
          <w:szCs w:val="32"/>
        </w:rPr>
        <w:t>一</w:t>
      </w:r>
      <w:proofErr w:type="gramEnd"/>
      <w:r w:rsidRPr="002933F5">
        <w:rPr>
          <w:rFonts w:ascii="仿宋" w:eastAsia="仿宋" w:hAnsi="仿宋" w:hint="eastAsia"/>
          <w:sz w:val="32"/>
          <w:szCs w:val="32"/>
        </w:rPr>
        <w:t>工作日进行追缴处理。</w:t>
      </w:r>
    </w:p>
    <w:p w14:paraId="6BB64AD2" w14:textId="77777777"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w:t>
      </w:r>
      <w:r w:rsidR="001555D5" w:rsidRPr="002933F5">
        <w:rPr>
          <w:rFonts w:ascii="仿宋" w:eastAsia="仿宋" w:hAnsi="仿宋" w:hint="eastAsia"/>
          <w:sz w:val="32"/>
          <w:szCs w:val="32"/>
        </w:rPr>
        <w:t>北向</w:t>
      </w:r>
      <w:r w:rsidRPr="002933F5">
        <w:rPr>
          <w:rFonts w:ascii="仿宋" w:eastAsia="仿宋" w:hAnsi="仿宋" w:hint="eastAsia"/>
          <w:sz w:val="32"/>
          <w:szCs w:val="32"/>
        </w:rPr>
        <w:t>互换通”</w:t>
      </w:r>
      <w:r w:rsidRPr="002933F5">
        <w:rPr>
          <w:rFonts w:ascii="仿宋" w:eastAsia="仿宋" w:hAnsi="仿宋"/>
          <w:sz w:val="32"/>
          <w:szCs w:val="32"/>
        </w:rPr>
        <w:t>资源池缓冲垫用于覆盖日内</w:t>
      </w:r>
      <w:r w:rsidRPr="002933F5">
        <w:rPr>
          <w:rFonts w:ascii="仿宋" w:eastAsia="仿宋" w:hAnsi="仿宋" w:hint="eastAsia"/>
          <w:sz w:val="32"/>
          <w:szCs w:val="32"/>
        </w:rPr>
        <w:t>实时“</w:t>
      </w:r>
      <w:r w:rsidR="001555D5" w:rsidRPr="002933F5">
        <w:rPr>
          <w:rFonts w:ascii="仿宋" w:eastAsia="仿宋" w:hAnsi="仿宋" w:hint="eastAsia"/>
          <w:sz w:val="32"/>
          <w:szCs w:val="32"/>
        </w:rPr>
        <w:t>北向</w:t>
      </w:r>
      <w:r w:rsidRPr="002933F5">
        <w:rPr>
          <w:rFonts w:ascii="仿宋" w:eastAsia="仿宋" w:hAnsi="仿宋" w:hint="eastAsia"/>
          <w:sz w:val="32"/>
          <w:szCs w:val="32"/>
        </w:rPr>
        <w:t>互换通”</w:t>
      </w:r>
      <w:r w:rsidRPr="002933F5">
        <w:rPr>
          <w:rFonts w:ascii="仿宋" w:eastAsia="仿宋" w:hAnsi="仿宋"/>
          <w:sz w:val="32"/>
          <w:szCs w:val="32"/>
        </w:rPr>
        <w:t>资源池敞口要求超出</w:t>
      </w:r>
      <w:r w:rsidRPr="002933F5">
        <w:rPr>
          <w:rFonts w:ascii="仿宋" w:eastAsia="仿宋" w:hAnsi="仿宋" w:hint="eastAsia"/>
          <w:sz w:val="32"/>
          <w:szCs w:val="32"/>
        </w:rPr>
        <w:t>最近一次“</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w:t>
      </w:r>
      <w:r w:rsidRPr="002933F5">
        <w:rPr>
          <w:rFonts w:ascii="仿宋" w:eastAsia="仿宋" w:hAnsi="仿宋"/>
          <w:sz w:val="32"/>
          <w:szCs w:val="32"/>
        </w:rPr>
        <w:t>资源池成功</w:t>
      </w:r>
      <w:r w:rsidRPr="002933F5">
        <w:rPr>
          <w:rFonts w:ascii="仿宋" w:eastAsia="仿宋" w:hAnsi="仿宋" w:hint="eastAsia"/>
          <w:sz w:val="32"/>
          <w:szCs w:val="32"/>
        </w:rPr>
        <w:t>追缴的</w:t>
      </w:r>
      <w:r w:rsidRPr="002933F5">
        <w:rPr>
          <w:rFonts w:ascii="仿宋" w:eastAsia="仿宋" w:hAnsi="仿宋"/>
          <w:sz w:val="32"/>
          <w:szCs w:val="32"/>
        </w:rPr>
        <w:t>部分</w:t>
      </w:r>
      <w:r w:rsidRPr="002933F5">
        <w:rPr>
          <w:rFonts w:ascii="仿宋" w:eastAsia="仿宋" w:hAnsi="仿宋" w:hint="eastAsia"/>
          <w:sz w:val="32"/>
          <w:szCs w:val="32"/>
        </w:rPr>
        <w:t>。“</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w:t>
      </w:r>
      <w:r w:rsidRPr="002933F5">
        <w:rPr>
          <w:rFonts w:ascii="仿宋" w:eastAsia="仿宋" w:hAnsi="仿宋"/>
          <w:sz w:val="32"/>
          <w:szCs w:val="32"/>
        </w:rPr>
        <w:t>资源池缓冲垫全部由上海清算所</w:t>
      </w:r>
      <w:r w:rsidRPr="002933F5">
        <w:rPr>
          <w:rFonts w:ascii="仿宋" w:eastAsia="仿宋" w:hAnsi="仿宋" w:hint="eastAsia"/>
          <w:sz w:val="32"/>
          <w:szCs w:val="32"/>
        </w:rPr>
        <w:t>和</w:t>
      </w:r>
      <w:r w:rsidRPr="002933F5">
        <w:rPr>
          <w:rFonts w:ascii="仿宋" w:eastAsia="仿宋" w:hAnsi="仿宋"/>
          <w:sz w:val="32"/>
          <w:szCs w:val="32"/>
        </w:rPr>
        <w:t>OTCC</w:t>
      </w:r>
      <w:r w:rsidRPr="002933F5">
        <w:rPr>
          <w:rFonts w:ascii="仿宋" w:eastAsia="仿宋" w:hAnsi="仿宋" w:hint="eastAsia"/>
          <w:sz w:val="32"/>
          <w:szCs w:val="32"/>
        </w:rPr>
        <w:t>以</w:t>
      </w:r>
      <w:r w:rsidRPr="002933F5">
        <w:rPr>
          <w:rFonts w:ascii="仿宋" w:eastAsia="仿宋" w:hAnsi="仿宋"/>
          <w:sz w:val="32"/>
          <w:szCs w:val="32"/>
        </w:rPr>
        <w:t>自有资金缴纳</w:t>
      </w:r>
      <w:r w:rsidRPr="002933F5">
        <w:rPr>
          <w:rFonts w:ascii="仿宋" w:eastAsia="仿宋" w:hAnsi="仿宋" w:hint="eastAsia"/>
          <w:sz w:val="32"/>
          <w:szCs w:val="32"/>
        </w:rPr>
        <w:t>。</w:t>
      </w:r>
    </w:p>
    <w:p w14:paraId="4B6142AA" w14:textId="77777777" w:rsidR="00935BCF" w:rsidRPr="002933F5" w:rsidRDefault="00935BCF" w:rsidP="00B04D3B">
      <w:pPr>
        <w:adjustRightInd w:val="0"/>
        <w:snapToGrid w:val="0"/>
        <w:spacing w:line="580" w:lineRule="exact"/>
        <w:ind w:firstLineChars="196" w:firstLine="627"/>
        <w:rPr>
          <w:rFonts w:ascii="仿宋" w:eastAsia="仿宋" w:hAnsi="仿宋"/>
          <w:b/>
          <w:sz w:val="32"/>
          <w:szCs w:val="32"/>
        </w:rPr>
      </w:pPr>
      <w:r w:rsidRPr="002933F5">
        <w:rPr>
          <w:rFonts w:ascii="仿宋" w:eastAsia="仿宋" w:hAnsi="仿宋" w:hint="eastAsia"/>
          <w:sz w:val="32"/>
          <w:szCs w:val="32"/>
        </w:rPr>
        <w:lastRenderedPageBreak/>
        <w:t>上海</w:t>
      </w:r>
      <w:r w:rsidRPr="002933F5">
        <w:rPr>
          <w:rFonts w:ascii="仿宋" w:eastAsia="仿宋" w:hAnsi="仿宋"/>
          <w:sz w:val="32"/>
          <w:szCs w:val="32"/>
        </w:rPr>
        <w:t>清算所和OTCC每日跨境互相</w:t>
      </w:r>
      <w:r w:rsidRPr="002933F5">
        <w:rPr>
          <w:rFonts w:ascii="仿宋" w:eastAsia="仿宋" w:hAnsi="仿宋" w:hint="eastAsia"/>
          <w:sz w:val="32"/>
          <w:szCs w:val="32"/>
        </w:rPr>
        <w:t>完成“</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w:t>
      </w:r>
      <w:r w:rsidRPr="002933F5">
        <w:rPr>
          <w:rFonts w:ascii="仿宋" w:eastAsia="仿宋" w:hAnsi="仿宋"/>
          <w:sz w:val="32"/>
          <w:szCs w:val="32"/>
        </w:rPr>
        <w:t>资源池的存放</w:t>
      </w:r>
      <w:r w:rsidRPr="002933F5">
        <w:rPr>
          <w:rFonts w:ascii="仿宋" w:eastAsia="仿宋" w:hAnsi="仿宋" w:hint="eastAsia"/>
          <w:sz w:val="32"/>
          <w:szCs w:val="32"/>
        </w:rPr>
        <w:t>。</w:t>
      </w:r>
    </w:p>
    <w:p w14:paraId="6D474EA5"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hint="eastAsia"/>
          <w:sz w:val="32"/>
          <w:szCs w:val="32"/>
        </w:rPr>
        <w:t xml:space="preserve">第八条 </w:t>
      </w:r>
      <w:r w:rsidRPr="002933F5">
        <w:rPr>
          <w:rFonts w:ascii="黑体" w:eastAsia="黑体" w:hAnsi="黑体"/>
          <w:sz w:val="32"/>
          <w:szCs w:val="32"/>
        </w:rPr>
        <w:t xml:space="preserve"> </w:t>
      </w:r>
      <w:r w:rsidRPr="002933F5">
        <w:rPr>
          <w:rFonts w:ascii="黑体" w:eastAsia="黑体" w:hAnsi="黑体" w:hint="eastAsia"/>
          <w:sz w:val="32"/>
          <w:szCs w:val="32"/>
        </w:rPr>
        <w:t xml:space="preserve">资源池跨境存放 </w:t>
      </w:r>
    </w:p>
    <w:p w14:paraId="63A0F671" w14:textId="69DD14F2" w:rsidR="00935BCF" w:rsidRPr="002933F5" w:rsidRDefault="003F100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境内参与者参与“北向互换通”业务视为</w:t>
      </w:r>
      <w:r w:rsidR="00515B3B" w:rsidRPr="002933F5">
        <w:rPr>
          <w:rFonts w:ascii="仿宋" w:eastAsia="仿宋" w:hAnsi="仿宋" w:hint="eastAsia"/>
          <w:sz w:val="32"/>
          <w:szCs w:val="32"/>
        </w:rPr>
        <w:t>同意</w:t>
      </w:r>
      <w:r w:rsidR="00935BCF" w:rsidRPr="002933F5">
        <w:rPr>
          <w:rFonts w:ascii="仿宋" w:eastAsia="仿宋" w:hAnsi="仿宋" w:hint="eastAsia"/>
          <w:sz w:val="32"/>
          <w:szCs w:val="32"/>
        </w:rPr>
        <w:t>上海清算所按照清算协议及相关业务规则将收取的风险资源以转质押或其他方式纳入“</w:t>
      </w:r>
      <w:r w:rsidR="008D51DB" w:rsidRPr="002933F5">
        <w:rPr>
          <w:rFonts w:ascii="仿宋" w:eastAsia="仿宋" w:hAnsi="仿宋" w:hint="eastAsia"/>
          <w:sz w:val="32"/>
          <w:szCs w:val="32"/>
        </w:rPr>
        <w:t>北向</w:t>
      </w:r>
      <w:r w:rsidR="00935BCF" w:rsidRPr="002933F5">
        <w:rPr>
          <w:rFonts w:ascii="仿宋" w:eastAsia="仿宋" w:hAnsi="仿宋" w:hint="eastAsia"/>
          <w:sz w:val="32"/>
          <w:szCs w:val="32"/>
        </w:rPr>
        <w:t>互换通”资源池。</w:t>
      </w:r>
      <w:r w:rsidR="00515B3B" w:rsidRPr="002933F5">
        <w:rPr>
          <w:rFonts w:ascii="仿宋" w:eastAsia="仿宋" w:hAnsi="仿宋" w:hint="eastAsia"/>
          <w:sz w:val="32"/>
          <w:szCs w:val="32"/>
        </w:rPr>
        <w:t>上海清算所和</w:t>
      </w:r>
      <w:r w:rsidR="00935BCF" w:rsidRPr="002933F5">
        <w:rPr>
          <w:rFonts w:ascii="仿宋" w:eastAsia="仿宋" w:hAnsi="仿宋" w:hint="eastAsia"/>
          <w:sz w:val="32"/>
          <w:szCs w:val="32"/>
        </w:rPr>
        <w:t>OTCC按照清算协议的约定，以质押</w:t>
      </w:r>
      <w:r w:rsidR="00515B3B" w:rsidRPr="002933F5">
        <w:rPr>
          <w:rFonts w:ascii="仿宋" w:eastAsia="仿宋" w:hAnsi="仿宋" w:hint="eastAsia"/>
          <w:sz w:val="32"/>
          <w:szCs w:val="32"/>
        </w:rPr>
        <w:t>、转质押</w:t>
      </w:r>
      <w:r w:rsidR="00935BCF" w:rsidRPr="002933F5">
        <w:rPr>
          <w:rFonts w:ascii="仿宋" w:eastAsia="仿宋" w:hAnsi="仿宋" w:hint="eastAsia"/>
          <w:sz w:val="32"/>
          <w:szCs w:val="32"/>
        </w:rPr>
        <w:t>或其他方式将现金纳入“</w:t>
      </w:r>
      <w:r w:rsidR="008D51DB" w:rsidRPr="002933F5">
        <w:rPr>
          <w:rFonts w:ascii="仿宋" w:eastAsia="仿宋" w:hAnsi="仿宋" w:hint="eastAsia"/>
          <w:sz w:val="32"/>
          <w:szCs w:val="32"/>
        </w:rPr>
        <w:t>北向</w:t>
      </w:r>
      <w:r w:rsidR="00935BCF" w:rsidRPr="002933F5">
        <w:rPr>
          <w:rFonts w:ascii="仿宋" w:eastAsia="仿宋" w:hAnsi="仿宋" w:hint="eastAsia"/>
          <w:sz w:val="32"/>
          <w:szCs w:val="32"/>
        </w:rPr>
        <w:t>互换通”资源池。“</w:t>
      </w:r>
      <w:r w:rsidR="008D51DB" w:rsidRPr="002933F5">
        <w:rPr>
          <w:rFonts w:ascii="仿宋" w:eastAsia="仿宋" w:hAnsi="仿宋" w:hint="eastAsia"/>
          <w:sz w:val="32"/>
          <w:szCs w:val="32"/>
        </w:rPr>
        <w:t>北向</w:t>
      </w:r>
      <w:r w:rsidR="00935BCF" w:rsidRPr="002933F5">
        <w:rPr>
          <w:rFonts w:ascii="仿宋" w:eastAsia="仿宋" w:hAnsi="仿宋" w:hint="eastAsia"/>
          <w:sz w:val="32"/>
          <w:szCs w:val="32"/>
        </w:rPr>
        <w:t>互换通”资源池内资产用于为上海清算所或OTCC履行其在清算协议下所承担的义务提供担保。</w:t>
      </w:r>
      <w:r w:rsidR="00E73CB3" w:rsidRPr="002933F5">
        <w:rPr>
          <w:rFonts w:ascii="仿宋" w:eastAsia="仿宋" w:hAnsi="仿宋" w:hint="eastAsia"/>
          <w:sz w:val="32"/>
          <w:szCs w:val="32"/>
        </w:rPr>
        <w:t>境内参与者依据上海清算所的业务规则通过上海清算所处理风险资源的释放和返还。</w:t>
      </w:r>
    </w:p>
    <w:p w14:paraId="7C78AA6C" w14:textId="408661BA"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上海清算所和OTCC为设立“</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互换通”资源池而分别存入香港账户和内地账户的风险资源是“</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互换通”业务的结算财产，应当优先用于结算和交割，不得被查封、冻结、扣押或者强制执行；在结算和交割完成前，任何人不得动用。</w:t>
      </w:r>
    </w:p>
    <w:p w14:paraId="3C2EFEC6"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w:t>
      </w:r>
      <w:r w:rsidRPr="002933F5">
        <w:rPr>
          <w:rFonts w:ascii="黑体" w:eastAsia="黑体" w:hAnsi="黑体" w:hint="eastAsia"/>
          <w:sz w:val="32"/>
          <w:szCs w:val="32"/>
        </w:rPr>
        <w:t>九</w:t>
      </w:r>
      <w:r w:rsidRPr="002933F5">
        <w:rPr>
          <w:rFonts w:ascii="黑体" w:eastAsia="黑体" w:hAnsi="黑体"/>
          <w:sz w:val="32"/>
          <w:szCs w:val="32"/>
        </w:rPr>
        <w:t>条</w:t>
      </w:r>
      <w:r w:rsidRPr="002933F5">
        <w:rPr>
          <w:rFonts w:ascii="黑体" w:eastAsia="黑体" w:hAnsi="黑体" w:hint="eastAsia"/>
          <w:sz w:val="32"/>
          <w:szCs w:val="32"/>
        </w:rPr>
        <w:t xml:space="preserve"> 境内参与者申请</w:t>
      </w:r>
    </w:p>
    <w:p w14:paraId="71F0D069" w14:textId="77777777"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互换通”业务</w:t>
      </w:r>
      <w:r w:rsidRPr="002933F5">
        <w:rPr>
          <w:rFonts w:ascii="仿宋" w:eastAsia="仿宋" w:hAnsi="仿宋"/>
          <w:sz w:val="32"/>
          <w:szCs w:val="32"/>
        </w:rPr>
        <w:t>境内参与者</w:t>
      </w:r>
      <w:r w:rsidRPr="002933F5">
        <w:rPr>
          <w:rFonts w:ascii="仿宋" w:eastAsia="仿宋" w:hAnsi="仿宋" w:hint="eastAsia"/>
          <w:sz w:val="32"/>
          <w:szCs w:val="32"/>
        </w:rPr>
        <w:t>在业务开展前需向上海清算所提交资质申请及上海清算所要求的其它材料。</w:t>
      </w:r>
    </w:p>
    <w:p w14:paraId="3E784E38" w14:textId="77777777" w:rsidR="00935BCF" w:rsidRPr="002933F5" w:rsidRDefault="00935BCF" w:rsidP="00B04D3B">
      <w:pPr>
        <w:adjustRightInd w:val="0"/>
        <w:snapToGrid w:val="0"/>
        <w:spacing w:line="580" w:lineRule="exact"/>
        <w:ind w:firstLineChars="196" w:firstLine="627"/>
        <w:rPr>
          <w:rFonts w:ascii="仿宋" w:eastAsia="仿宋" w:hAnsi="仿宋"/>
          <w:b/>
          <w:sz w:val="32"/>
          <w:szCs w:val="32"/>
        </w:rPr>
      </w:pPr>
      <w:r w:rsidRPr="002933F5">
        <w:rPr>
          <w:rFonts w:ascii="仿宋" w:eastAsia="仿宋" w:hAnsi="仿宋" w:hint="eastAsia"/>
          <w:sz w:val="32"/>
          <w:szCs w:val="32"/>
        </w:rPr>
        <w:t>“</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互换通”业务</w:t>
      </w:r>
      <w:r w:rsidRPr="002933F5">
        <w:rPr>
          <w:rFonts w:ascii="仿宋" w:eastAsia="仿宋" w:hAnsi="仿宋"/>
          <w:sz w:val="32"/>
          <w:szCs w:val="32"/>
        </w:rPr>
        <w:t>境内参与者沿用其在现有利率互换集中清算业务中指定的清算账户</w:t>
      </w:r>
      <w:r w:rsidRPr="002933F5">
        <w:rPr>
          <w:rFonts w:ascii="仿宋" w:eastAsia="仿宋" w:hAnsi="仿宋" w:hint="eastAsia"/>
          <w:sz w:val="32"/>
          <w:szCs w:val="32"/>
        </w:rPr>
        <w:t>，</w:t>
      </w:r>
      <w:r w:rsidRPr="002933F5">
        <w:rPr>
          <w:rFonts w:ascii="仿宋" w:eastAsia="仿宋" w:hAnsi="仿宋"/>
          <w:sz w:val="32"/>
          <w:szCs w:val="32"/>
        </w:rPr>
        <w:t>进行资金</w:t>
      </w:r>
      <w:r w:rsidRPr="002933F5">
        <w:rPr>
          <w:rFonts w:ascii="仿宋" w:eastAsia="仿宋" w:hAnsi="仿宋" w:hint="eastAsia"/>
          <w:sz w:val="32"/>
          <w:szCs w:val="32"/>
        </w:rPr>
        <w:t>、</w:t>
      </w:r>
      <w:r w:rsidRPr="002933F5">
        <w:rPr>
          <w:rFonts w:ascii="仿宋" w:eastAsia="仿宋" w:hAnsi="仿宋"/>
          <w:sz w:val="32"/>
          <w:szCs w:val="32"/>
        </w:rPr>
        <w:t>费用结算和保证金结算</w:t>
      </w:r>
      <w:r w:rsidRPr="002933F5">
        <w:rPr>
          <w:rFonts w:ascii="仿宋" w:eastAsia="仿宋" w:hAnsi="仿宋" w:hint="eastAsia"/>
          <w:sz w:val="32"/>
          <w:szCs w:val="32"/>
        </w:rPr>
        <w:t>。同时需新开立“</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互换通”业务资源池分摊账户，进行资源池资源的结算。</w:t>
      </w:r>
    </w:p>
    <w:p w14:paraId="285DA0C6"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w:t>
      </w:r>
      <w:r w:rsidRPr="002933F5">
        <w:rPr>
          <w:rFonts w:ascii="黑体" w:eastAsia="黑体" w:hAnsi="黑体" w:hint="eastAsia"/>
          <w:sz w:val="32"/>
          <w:szCs w:val="32"/>
        </w:rPr>
        <w:t>十</w:t>
      </w:r>
      <w:r w:rsidRPr="002933F5">
        <w:rPr>
          <w:rFonts w:ascii="黑体" w:eastAsia="黑体" w:hAnsi="黑体"/>
          <w:sz w:val="32"/>
          <w:szCs w:val="32"/>
        </w:rPr>
        <w:t>条</w:t>
      </w:r>
      <w:r w:rsidRPr="002933F5">
        <w:rPr>
          <w:rFonts w:ascii="黑体" w:eastAsia="黑体" w:hAnsi="黑体" w:hint="eastAsia"/>
          <w:sz w:val="32"/>
          <w:szCs w:val="32"/>
        </w:rPr>
        <w:t xml:space="preserve"> 合约替代</w:t>
      </w:r>
    </w:p>
    <w:p w14:paraId="2AED8B05" w14:textId="77777777" w:rsidR="00935BCF" w:rsidRPr="002933F5" w:rsidRDefault="00935BCF" w:rsidP="00B04D3B">
      <w:pPr>
        <w:adjustRightInd w:val="0"/>
        <w:snapToGrid w:val="0"/>
        <w:spacing w:line="580" w:lineRule="exact"/>
        <w:ind w:firstLineChars="196" w:firstLine="627"/>
        <w:rPr>
          <w:rFonts w:ascii="仿宋" w:eastAsia="仿宋" w:hAnsi="仿宋"/>
          <w:b/>
          <w:sz w:val="32"/>
          <w:szCs w:val="32"/>
        </w:rPr>
      </w:pPr>
      <w:r w:rsidRPr="002933F5">
        <w:rPr>
          <w:rFonts w:ascii="仿宋" w:eastAsia="仿宋" w:hAnsi="仿宋" w:hint="eastAsia"/>
          <w:kern w:val="0"/>
          <w:sz w:val="32"/>
          <w:szCs w:val="32"/>
        </w:rPr>
        <w:lastRenderedPageBreak/>
        <w:t>合约替代</w:t>
      </w:r>
      <w:r w:rsidRPr="002933F5">
        <w:rPr>
          <w:rFonts w:ascii="仿宋" w:eastAsia="仿宋" w:hAnsi="仿宋"/>
          <w:kern w:val="0"/>
          <w:sz w:val="32"/>
          <w:szCs w:val="32"/>
        </w:rPr>
        <w:t>是指中央对手方</w:t>
      </w:r>
      <w:r w:rsidRPr="002933F5">
        <w:rPr>
          <w:rFonts w:ascii="仿宋" w:eastAsia="仿宋" w:hAnsi="仿宋" w:hint="eastAsia"/>
          <w:kern w:val="0"/>
          <w:sz w:val="32"/>
          <w:szCs w:val="32"/>
        </w:rPr>
        <w:t>针对已成交的交易</w:t>
      </w:r>
      <w:r w:rsidRPr="002933F5">
        <w:rPr>
          <w:rFonts w:ascii="仿宋" w:eastAsia="仿宋" w:hAnsi="仿宋"/>
          <w:kern w:val="0"/>
          <w:sz w:val="32"/>
          <w:szCs w:val="32"/>
        </w:rPr>
        <w:t>充当买方的卖方</w:t>
      </w:r>
      <w:r w:rsidRPr="002933F5">
        <w:rPr>
          <w:rFonts w:ascii="仿宋" w:eastAsia="仿宋" w:hAnsi="仿宋" w:hint="eastAsia"/>
          <w:kern w:val="0"/>
          <w:sz w:val="32"/>
          <w:szCs w:val="32"/>
        </w:rPr>
        <w:t>和</w:t>
      </w:r>
      <w:r w:rsidRPr="002933F5">
        <w:rPr>
          <w:rFonts w:ascii="仿宋" w:eastAsia="仿宋" w:hAnsi="仿宋"/>
          <w:kern w:val="0"/>
          <w:sz w:val="32"/>
          <w:szCs w:val="32"/>
        </w:rPr>
        <w:t>卖方的买方</w:t>
      </w:r>
      <w:r w:rsidRPr="002933F5">
        <w:rPr>
          <w:rFonts w:ascii="仿宋" w:eastAsia="仿宋" w:hAnsi="仿宋" w:hint="eastAsia"/>
          <w:kern w:val="0"/>
          <w:sz w:val="32"/>
          <w:szCs w:val="32"/>
        </w:rPr>
        <w:t>的一种法律安排，并据此与买方和卖方</w:t>
      </w:r>
      <w:r w:rsidRPr="002933F5">
        <w:rPr>
          <w:rFonts w:ascii="仿宋" w:eastAsia="仿宋" w:hAnsi="仿宋"/>
          <w:kern w:val="0"/>
          <w:sz w:val="32"/>
          <w:szCs w:val="32"/>
        </w:rPr>
        <w:t>建立两个新合约，</w:t>
      </w:r>
      <w:r w:rsidRPr="002933F5">
        <w:rPr>
          <w:rFonts w:ascii="仿宋" w:eastAsia="仿宋" w:hAnsi="仿宋" w:hint="eastAsia"/>
          <w:kern w:val="0"/>
          <w:sz w:val="32"/>
          <w:szCs w:val="32"/>
        </w:rPr>
        <w:t>以</w:t>
      </w:r>
      <w:r w:rsidRPr="002933F5">
        <w:rPr>
          <w:rFonts w:ascii="仿宋" w:eastAsia="仿宋" w:hAnsi="仿宋"/>
          <w:kern w:val="0"/>
          <w:sz w:val="32"/>
          <w:szCs w:val="32"/>
        </w:rPr>
        <w:t>清偿买卖双方之间的初始债务。</w:t>
      </w:r>
    </w:p>
    <w:p w14:paraId="75FB1668" w14:textId="00E54917" w:rsidR="00935BCF" w:rsidRPr="002933F5" w:rsidRDefault="00935BCF" w:rsidP="00B04D3B">
      <w:pPr>
        <w:adjustRightInd w:val="0"/>
        <w:snapToGrid w:val="0"/>
        <w:spacing w:line="580" w:lineRule="exact"/>
        <w:ind w:firstLineChars="196" w:firstLine="627"/>
        <w:rPr>
          <w:rFonts w:ascii="仿宋" w:eastAsia="仿宋" w:hAnsi="仿宋"/>
          <w:kern w:val="0"/>
          <w:sz w:val="32"/>
          <w:szCs w:val="32"/>
        </w:rPr>
      </w:pPr>
      <w:r w:rsidRPr="002933F5">
        <w:rPr>
          <w:rFonts w:ascii="仿宋" w:eastAsia="仿宋" w:hAnsi="仿宋" w:hint="eastAsia"/>
          <w:sz w:val="32"/>
          <w:szCs w:val="32"/>
        </w:rPr>
        <w:t>“</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w:t>
      </w:r>
      <w:r w:rsidRPr="002933F5">
        <w:rPr>
          <w:rFonts w:ascii="仿宋" w:eastAsia="仿宋" w:hAnsi="仿宋"/>
          <w:kern w:val="0"/>
          <w:sz w:val="32"/>
          <w:szCs w:val="32"/>
        </w:rPr>
        <w:t>业务中</w:t>
      </w:r>
      <w:r w:rsidRPr="002933F5">
        <w:rPr>
          <w:rFonts w:ascii="仿宋" w:eastAsia="仿宋" w:hAnsi="仿宋" w:hint="eastAsia"/>
          <w:kern w:val="0"/>
          <w:sz w:val="32"/>
          <w:szCs w:val="32"/>
        </w:rPr>
        <w:t>，</w:t>
      </w:r>
      <w:r w:rsidR="001555D5" w:rsidRPr="002933F5">
        <w:rPr>
          <w:rFonts w:ascii="仿宋" w:eastAsia="仿宋" w:hAnsi="仿宋"/>
          <w:kern w:val="0"/>
          <w:sz w:val="32"/>
          <w:szCs w:val="32"/>
        </w:rPr>
        <w:t>境外投资者</w:t>
      </w:r>
      <w:r w:rsidRPr="002933F5">
        <w:rPr>
          <w:rFonts w:ascii="仿宋" w:eastAsia="仿宋" w:hAnsi="仿宋"/>
          <w:kern w:val="0"/>
          <w:sz w:val="32"/>
          <w:szCs w:val="32"/>
        </w:rPr>
        <w:t>与境内参与者达成的交易</w:t>
      </w:r>
      <w:r w:rsidRPr="002933F5">
        <w:rPr>
          <w:rFonts w:ascii="仿宋" w:eastAsia="仿宋" w:hAnsi="仿宋" w:hint="eastAsia"/>
          <w:kern w:val="0"/>
          <w:sz w:val="32"/>
          <w:szCs w:val="32"/>
        </w:rPr>
        <w:t>在经过</w:t>
      </w:r>
      <w:r w:rsidRPr="002933F5">
        <w:rPr>
          <w:rFonts w:ascii="仿宋" w:eastAsia="仿宋" w:hAnsi="仿宋" w:hint="eastAsia"/>
          <w:sz w:val="32"/>
          <w:szCs w:val="32"/>
        </w:rPr>
        <w:t>上海清算所与</w:t>
      </w:r>
      <w:r w:rsidRPr="002933F5">
        <w:rPr>
          <w:rFonts w:ascii="仿宋" w:eastAsia="仿宋" w:hAnsi="仿宋"/>
          <w:sz w:val="32"/>
          <w:szCs w:val="32"/>
        </w:rPr>
        <w:t>OTCC的</w:t>
      </w:r>
      <w:r w:rsidRPr="002933F5">
        <w:rPr>
          <w:rFonts w:ascii="仿宋" w:eastAsia="仿宋" w:hAnsi="仿宋" w:hint="eastAsia"/>
          <w:sz w:val="32"/>
          <w:szCs w:val="32"/>
        </w:rPr>
        <w:t>集中</w:t>
      </w:r>
      <w:r w:rsidRPr="002933F5">
        <w:rPr>
          <w:rFonts w:ascii="仿宋" w:eastAsia="仿宋" w:hAnsi="仿宋"/>
          <w:sz w:val="32"/>
          <w:szCs w:val="32"/>
        </w:rPr>
        <w:t>清算审核后，</w:t>
      </w:r>
      <w:r w:rsidRPr="002933F5">
        <w:rPr>
          <w:rFonts w:ascii="仿宋" w:eastAsia="仿宋" w:hAnsi="仿宋" w:hint="eastAsia"/>
          <w:sz w:val="32"/>
          <w:szCs w:val="32"/>
        </w:rPr>
        <w:t>上海清算所与</w:t>
      </w:r>
      <w:r w:rsidRPr="002933F5">
        <w:rPr>
          <w:rFonts w:ascii="仿宋" w:eastAsia="仿宋" w:hAnsi="仿宋"/>
          <w:sz w:val="32"/>
          <w:szCs w:val="32"/>
        </w:rPr>
        <w:t>OTCC</w:t>
      </w:r>
      <w:r w:rsidR="0096427E" w:rsidRPr="002933F5">
        <w:rPr>
          <w:rFonts w:ascii="仿宋" w:eastAsia="仿宋" w:hAnsi="仿宋"/>
          <w:sz w:val="32"/>
          <w:szCs w:val="32"/>
        </w:rPr>
        <w:t>分别</w:t>
      </w:r>
      <w:r w:rsidRPr="002933F5">
        <w:rPr>
          <w:rFonts w:ascii="仿宋" w:eastAsia="仿宋" w:hAnsi="仿宋"/>
          <w:sz w:val="32"/>
          <w:szCs w:val="32"/>
        </w:rPr>
        <w:t>于当日</w:t>
      </w:r>
      <w:r w:rsidRPr="002933F5">
        <w:rPr>
          <w:rFonts w:ascii="仿宋" w:eastAsia="仿宋" w:hAnsi="仿宋"/>
          <w:kern w:val="0"/>
          <w:sz w:val="32"/>
          <w:szCs w:val="32"/>
        </w:rPr>
        <w:t>将</w:t>
      </w:r>
      <w:r w:rsidRPr="002933F5">
        <w:rPr>
          <w:rFonts w:ascii="仿宋" w:eastAsia="仿宋" w:hAnsi="仿宋" w:hint="eastAsia"/>
          <w:kern w:val="0"/>
          <w:sz w:val="32"/>
          <w:szCs w:val="32"/>
        </w:rPr>
        <w:t>交易</w:t>
      </w:r>
      <w:r w:rsidRPr="002933F5">
        <w:rPr>
          <w:rFonts w:ascii="仿宋" w:eastAsia="仿宋" w:hAnsi="仿宋"/>
          <w:kern w:val="0"/>
          <w:sz w:val="32"/>
          <w:szCs w:val="32"/>
        </w:rPr>
        <w:t>进行合约替代</w:t>
      </w:r>
      <w:r w:rsidRPr="002933F5">
        <w:rPr>
          <w:rFonts w:ascii="仿宋" w:eastAsia="仿宋" w:hAnsi="仿宋" w:hint="eastAsia"/>
          <w:kern w:val="0"/>
          <w:sz w:val="32"/>
          <w:szCs w:val="32"/>
        </w:rPr>
        <w:t>，进入集中清算，生</w:t>
      </w:r>
      <w:r w:rsidRPr="002933F5">
        <w:rPr>
          <w:rFonts w:ascii="仿宋" w:eastAsia="仿宋" w:hAnsi="仿宋"/>
          <w:kern w:val="0"/>
          <w:sz w:val="32"/>
          <w:szCs w:val="32"/>
        </w:rPr>
        <w:t>成为三个独立的</w:t>
      </w:r>
      <w:r w:rsidRPr="002933F5">
        <w:rPr>
          <w:rFonts w:ascii="仿宋" w:eastAsia="仿宋" w:hAnsi="仿宋" w:hint="eastAsia"/>
          <w:kern w:val="0"/>
          <w:sz w:val="32"/>
          <w:szCs w:val="32"/>
        </w:rPr>
        <w:t>新的合约，分别为</w:t>
      </w:r>
      <w:r w:rsidR="001555D5" w:rsidRPr="002933F5">
        <w:rPr>
          <w:rFonts w:ascii="仿宋" w:eastAsia="仿宋" w:hAnsi="仿宋"/>
          <w:kern w:val="0"/>
          <w:sz w:val="32"/>
          <w:szCs w:val="32"/>
        </w:rPr>
        <w:t>境外投资者</w:t>
      </w:r>
      <w:r w:rsidRPr="002933F5">
        <w:rPr>
          <w:rFonts w:ascii="仿宋" w:eastAsia="仿宋" w:hAnsi="仿宋"/>
          <w:kern w:val="0"/>
          <w:sz w:val="32"/>
          <w:szCs w:val="32"/>
        </w:rPr>
        <w:t>与OTCC</w:t>
      </w:r>
      <w:r w:rsidRPr="002933F5">
        <w:rPr>
          <w:rFonts w:ascii="仿宋" w:eastAsia="仿宋" w:hAnsi="仿宋" w:hint="eastAsia"/>
          <w:kern w:val="0"/>
          <w:sz w:val="32"/>
          <w:szCs w:val="32"/>
        </w:rPr>
        <w:t>、</w:t>
      </w:r>
      <w:r w:rsidRPr="002933F5">
        <w:rPr>
          <w:rFonts w:ascii="仿宋" w:eastAsia="仿宋" w:hAnsi="仿宋"/>
          <w:kern w:val="0"/>
          <w:sz w:val="32"/>
          <w:szCs w:val="32"/>
        </w:rPr>
        <w:t>OTCC与上海清算所</w:t>
      </w:r>
      <w:r w:rsidRPr="002933F5">
        <w:rPr>
          <w:rFonts w:ascii="仿宋" w:eastAsia="仿宋" w:hAnsi="仿宋" w:hint="eastAsia"/>
          <w:kern w:val="0"/>
          <w:sz w:val="32"/>
          <w:szCs w:val="32"/>
        </w:rPr>
        <w:t>、</w:t>
      </w:r>
      <w:r w:rsidRPr="002933F5">
        <w:rPr>
          <w:rFonts w:ascii="仿宋" w:eastAsia="仿宋" w:hAnsi="仿宋"/>
          <w:kern w:val="0"/>
          <w:sz w:val="32"/>
          <w:szCs w:val="32"/>
        </w:rPr>
        <w:t>上海清算所与境内参与者</w:t>
      </w:r>
      <w:r w:rsidRPr="002933F5">
        <w:rPr>
          <w:rFonts w:ascii="仿宋" w:eastAsia="仿宋" w:hAnsi="仿宋" w:hint="eastAsia"/>
          <w:kern w:val="0"/>
          <w:sz w:val="32"/>
          <w:szCs w:val="32"/>
        </w:rPr>
        <w:t>之间的合约。</w:t>
      </w:r>
      <w:r w:rsidR="001555D5" w:rsidRPr="002933F5">
        <w:rPr>
          <w:rFonts w:ascii="仿宋" w:eastAsia="仿宋" w:hAnsi="仿宋"/>
          <w:kern w:val="0"/>
          <w:sz w:val="32"/>
          <w:szCs w:val="32"/>
        </w:rPr>
        <w:t>境外投资者</w:t>
      </w:r>
      <w:r w:rsidRPr="002933F5">
        <w:rPr>
          <w:rFonts w:ascii="仿宋" w:eastAsia="仿宋" w:hAnsi="仿宋"/>
          <w:kern w:val="0"/>
          <w:sz w:val="32"/>
          <w:szCs w:val="32"/>
        </w:rPr>
        <w:t>与境内参与者之间将不再存在合同关系</w:t>
      </w:r>
      <w:r w:rsidRPr="002933F5">
        <w:rPr>
          <w:rFonts w:ascii="仿宋" w:eastAsia="仿宋" w:hAnsi="仿宋" w:hint="eastAsia"/>
          <w:kern w:val="0"/>
          <w:sz w:val="32"/>
          <w:szCs w:val="32"/>
        </w:rPr>
        <w:t>。未纳入集中清算的交易依照成交双方约定的处置方式进行处置。</w:t>
      </w:r>
    </w:p>
    <w:p w14:paraId="3C977A95" w14:textId="77777777"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w:t>
      </w:r>
      <w:r w:rsidR="008D51DB" w:rsidRPr="002933F5">
        <w:rPr>
          <w:rFonts w:ascii="仿宋" w:eastAsia="仿宋" w:hAnsi="仿宋" w:hint="eastAsia"/>
          <w:sz w:val="32"/>
          <w:szCs w:val="32"/>
        </w:rPr>
        <w:t>北向</w:t>
      </w:r>
      <w:r w:rsidRPr="002933F5">
        <w:rPr>
          <w:rFonts w:ascii="仿宋" w:eastAsia="仿宋" w:hAnsi="仿宋" w:hint="eastAsia"/>
          <w:sz w:val="32"/>
          <w:szCs w:val="32"/>
        </w:rPr>
        <w:t>互换通”交易集中清算要素规定参照《银行间市场清算所股份有限公司集中清算业务指南》。</w:t>
      </w:r>
    </w:p>
    <w:p w14:paraId="1A468810"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w:t>
      </w:r>
      <w:r w:rsidRPr="002933F5">
        <w:rPr>
          <w:rFonts w:ascii="黑体" w:eastAsia="黑体" w:hAnsi="黑体" w:hint="eastAsia"/>
          <w:sz w:val="32"/>
          <w:szCs w:val="32"/>
        </w:rPr>
        <w:t>十一</w:t>
      </w:r>
      <w:r w:rsidRPr="002933F5">
        <w:rPr>
          <w:rFonts w:ascii="黑体" w:eastAsia="黑体" w:hAnsi="黑体"/>
          <w:sz w:val="32"/>
          <w:szCs w:val="32"/>
        </w:rPr>
        <w:t>条</w:t>
      </w:r>
      <w:r w:rsidRPr="002933F5">
        <w:rPr>
          <w:rFonts w:ascii="黑体" w:eastAsia="黑体" w:hAnsi="黑体" w:hint="eastAsia"/>
          <w:sz w:val="32"/>
          <w:szCs w:val="32"/>
        </w:rPr>
        <w:t xml:space="preserve"> 交易对手范围、交易品种、节假日准则</w:t>
      </w:r>
    </w:p>
    <w:p w14:paraId="1EDE90CD" w14:textId="617987AA"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境内参与者</w:t>
      </w:r>
      <w:r w:rsidR="00E04606" w:rsidRPr="002933F5">
        <w:rPr>
          <w:rFonts w:ascii="仿宋" w:eastAsia="仿宋" w:hAnsi="仿宋" w:hint="eastAsia"/>
          <w:sz w:val="32"/>
          <w:szCs w:val="32"/>
        </w:rPr>
        <w:t>与境外投资者</w:t>
      </w:r>
      <w:r w:rsidRPr="002933F5">
        <w:rPr>
          <w:rFonts w:ascii="仿宋" w:eastAsia="仿宋" w:hAnsi="仿宋" w:hint="eastAsia"/>
          <w:sz w:val="32"/>
          <w:szCs w:val="32"/>
        </w:rPr>
        <w:t>应按照监管部门规定的交易对手方范围、可开展的交易品种范围开展交易和结算。“</w:t>
      </w:r>
      <w:r w:rsidR="001555D5" w:rsidRPr="002933F5">
        <w:rPr>
          <w:rFonts w:ascii="仿宋" w:eastAsia="仿宋" w:hAnsi="仿宋" w:hint="eastAsia"/>
          <w:sz w:val="32"/>
          <w:szCs w:val="32"/>
        </w:rPr>
        <w:t>北向</w:t>
      </w:r>
      <w:r w:rsidRPr="002933F5">
        <w:rPr>
          <w:rFonts w:ascii="仿宋" w:eastAsia="仿宋" w:hAnsi="仿宋" w:hint="eastAsia"/>
          <w:sz w:val="32"/>
          <w:szCs w:val="32"/>
        </w:rPr>
        <w:t>互换通”业务清算结算日期按照境内</w:t>
      </w:r>
      <w:r w:rsidRPr="002933F5">
        <w:rPr>
          <w:rFonts w:ascii="仿宋" w:eastAsia="仿宋" w:hAnsi="仿宋"/>
          <w:sz w:val="32"/>
          <w:szCs w:val="32"/>
        </w:rPr>
        <w:t>银行间</w:t>
      </w:r>
      <w:r w:rsidRPr="002933F5">
        <w:rPr>
          <w:rFonts w:ascii="仿宋" w:eastAsia="仿宋" w:hAnsi="仿宋" w:hint="eastAsia"/>
          <w:sz w:val="32"/>
          <w:szCs w:val="32"/>
        </w:rPr>
        <w:t>衍生品</w:t>
      </w:r>
      <w:r w:rsidRPr="002933F5">
        <w:rPr>
          <w:rFonts w:ascii="仿宋" w:eastAsia="仿宋" w:hAnsi="仿宋"/>
          <w:sz w:val="32"/>
          <w:szCs w:val="32"/>
        </w:rPr>
        <w:t>市场</w:t>
      </w:r>
      <w:r w:rsidRPr="002933F5">
        <w:rPr>
          <w:rFonts w:ascii="仿宋" w:eastAsia="仿宋" w:hAnsi="仿宋" w:hint="eastAsia"/>
          <w:sz w:val="32"/>
          <w:szCs w:val="32"/>
        </w:rPr>
        <w:t>的</w:t>
      </w:r>
      <w:r w:rsidRPr="002933F5">
        <w:rPr>
          <w:rFonts w:ascii="仿宋" w:eastAsia="仿宋" w:hAnsi="仿宋"/>
          <w:sz w:val="32"/>
          <w:szCs w:val="32"/>
        </w:rPr>
        <w:t>节假日安排。</w:t>
      </w:r>
    </w:p>
    <w:p w14:paraId="5B65CAC8"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w:t>
      </w:r>
      <w:r w:rsidRPr="002933F5">
        <w:rPr>
          <w:rFonts w:ascii="黑体" w:eastAsia="黑体" w:hAnsi="黑体" w:hint="eastAsia"/>
          <w:sz w:val="32"/>
          <w:szCs w:val="32"/>
        </w:rPr>
        <w:t>十二</w:t>
      </w:r>
      <w:r w:rsidRPr="002933F5">
        <w:rPr>
          <w:rFonts w:ascii="黑体" w:eastAsia="黑体" w:hAnsi="黑体"/>
          <w:sz w:val="32"/>
          <w:szCs w:val="32"/>
        </w:rPr>
        <w:t>条</w:t>
      </w:r>
      <w:r w:rsidRPr="002933F5">
        <w:rPr>
          <w:rFonts w:ascii="黑体" w:eastAsia="黑体" w:hAnsi="黑体" w:hint="eastAsia"/>
          <w:sz w:val="32"/>
          <w:szCs w:val="32"/>
        </w:rPr>
        <w:t xml:space="preserve"> 数据传输</w:t>
      </w:r>
    </w:p>
    <w:p w14:paraId="6B215157" w14:textId="06523E62"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上海清算所和OTCC接收</w:t>
      </w:r>
      <w:r w:rsidR="003F100F" w:rsidRPr="002933F5">
        <w:rPr>
          <w:rFonts w:ascii="仿宋" w:eastAsia="仿宋" w:hAnsi="仿宋" w:hint="eastAsia"/>
          <w:sz w:val="32"/>
          <w:szCs w:val="32"/>
        </w:rPr>
        <w:t>“北向互换通”</w:t>
      </w:r>
      <w:r w:rsidRPr="002933F5">
        <w:rPr>
          <w:rFonts w:ascii="仿宋" w:eastAsia="仿宋" w:hAnsi="仿宋" w:hint="eastAsia"/>
          <w:sz w:val="32"/>
          <w:szCs w:val="32"/>
        </w:rPr>
        <w:t>交易数据后</w:t>
      </w:r>
      <w:r w:rsidRPr="002933F5">
        <w:rPr>
          <w:rFonts w:ascii="仿宋" w:eastAsia="仿宋" w:hAnsi="仿宋"/>
          <w:sz w:val="32"/>
          <w:szCs w:val="32"/>
        </w:rPr>
        <w:t>，</w:t>
      </w:r>
      <w:r w:rsidRPr="002933F5">
        <w:rPr>
          <w:rFonts w:ascii="仿宋" w:eastAsia="仿宋" w:hAnsi="仿宋" w:hint="eastAsia"/>
          <w:sz w:val="32"/>
          <w:szCs w:val="32"/>
        </w:rPr>
        <w:t>各自</w:t>
      </w:r>
      <w:r w:rsidRPr="002933F5">
        <w:rPr>
          <w:rFonts w:ascii="仿宋" w:eastAsia="仿宋" w:hAnsi="仿宋" w:hint="eastAsia"/>
          <w:bCs/>
          <w:kern w:val="0"/>
          <w:sz w:val="32"/>
          <w:szCs w:val="32"/>
        </w:rPr>
        <w:t>对交易进行</w:t>
      </w:r>
      <w:r w:rsidRPr="002933F5">
        <w:rPr>
          <w:rFonts w:ascii="仿宋" w:eastAsia="仿宋" w:hAnsi="仿宋" w:hint="eastAsia"/>
          <w:kern w:val="0"/>
          <w:sz w:val="32"/>
          <w:szCs w:val="32"/>
        </w:rPr>
        <w:t>逐笔</w:t>
      </w:r>
      <w:r w:rsidRPr="002933F5">
        <w:rPr>
          <w:rFonts w:ascii="仿宋" w:eastAsia="仿宋" w:hAnsi="仿宋" w:hint="eastAsia"/>
          <w:bCs/>
          <w:kern w:val="0"/>
          <w:sz w:val="32"/>
          <w:szCs w:val="32"/>
        </w:rPr>
        <w:t>清算检查，OTCC检查通过后将其检查结果反馈至上海清算所，上海清算所检查通过后，</w:t>
      </w:r>
      <w:r w:rsidRPr="002933F5">
        <w:rPr>
          <w:rFonts w:ascii="仿宋" w:eastAsia="仿宋" w:hAnsi="仿宋" w:hint="eastAsia"/>
          <w:sz w:val="32"/>
          <w:szCs w:val="32"/>
        </w:rPr>
        <w:t>将最终检查结果反馈至交易平台与OTCC。清算截止时间后上海清算所和</w:t>
      </w:r>
      <w:r w:rsidRPr="002933F5">
        <w:rPr>
          <w:rFonts w:ascii="仿宋" w:eastAsia="仿宋" w:hAnsi="仿宋"/>
          <w:sz w:val="32"/>
          <w:szCs w:val="32"/>
        </w:rPr>
        <w:lastRenderedPageBreak/>
        <w:t>OTCC均不接受清算指令。</w:t>
      </w:r>
    </w:p>
    <w:p w14:paraId="783A6C04"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第十</w:t>
      </w:r>
      <w:r w:rsidRPr="002933F5">
        <w:rPr>
          <w:rFonts w:ascii="黑体" w:eastAsia="黑体" w:hAnsi="黑体" w:hint="eastAsia"/>
          <w:sz w:val="32"/>
          <w:szCs w:val="32"/>
        </w:rPr>
        <w:t>三</w:t>
      </w:r>
      <w:r w:rsidRPr="002933F5">
        <w:rPr>
          <w:rFonts w:ascii="黑体" w:eastAsia="黑体" w:hAnsi="黑体"/>
          <w:sz w:val="32"/>
          <w:szCs w:val="32"/>
        </w:rPr>
        <w:t>条</w:t>
      </w:r>
      <w:r w:rsidRPr="002933F5">
        <w:rPr>
          <w:rFonts w:ascii="黑体" w:eastAsia="黑体" w:hAnsi="黑体" w:hint="eastAsia"/>
          <w:sz w:val="32"/>
          <w:szCs w:val="32"/>
        </w:rPr>
        <w:t xml:space="preserve"> 清算限额监控</w:t>
      </w:r>
    </w:p>
    <w:p w14:paraId="744EC791" w14:textId="7AD1479C"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w:t>
      </w:r>
      <w:r w:rsidR="003F100F" w:rsidRPr="002933F5">
        <w:rPr>
          <w:rFonts w:ascii="仿宋" w:eastAsia="仿宋" w:hAnsi="仿宋" w:hint="eastAsia"/>
          <w:sz w:val="32"/>
          <w:szCs w:val="32"/>
        </w:rPr>
        <w:t>北向</w:t>
      </w:r>
      <w:r w:rsidR="003F100F" w:rsidRPr="002933F5">
        <w:rPr>
          <w:rFonts w:ascii="仿宋" w:eastAsia="仿宋" w:hAnsi="仿宋" w:hint="eastAsia"/>
          <w:color w:val="000000"/>
          <w:sz w:val="32"/>
          <w:szCs w:val="32"/>
        </w:rPr>
        <w:t>互换</w:t>
      </w:r>
      <w:r w:rsidRPr="002933F5">
        <w:rPr>
          <w:rFonts w:ascii="仿宋" w:eastAsia="仿宋" w:hAnsi="仿宋" w:hint="eastAsia"/>
          <w:color w:val="000000"/>
          <w:sz w:val="32"/>
          <w:szCs w:val="32"/>
        </w:rPr>
        <w:t>通”集中清算交易实行清算限额管理。</w:t>
      </w:r>
      <w:r w:rsidRPr="002933F5">
        <w:rPr>
          <w:rFonts w:ascii="仿宋" w:eastAsia="仿宋" w:hAnsi="仿宋" w:hint="eastAsia"/>
          <w:sz w:val="32"/>
          <w:szCs w:val="32"/>
        </w:rPr>
        <w:t>上海清算所与</w:t>
      </w:r>
      <w:r w:rsidRPr="002933F5">
        <w:rPr>
          <w:rFonts w:ascii="仿宋" w:eastAsia="仿宋" w:hAnsi="仿宋"/>
          <w:sz w:val="32"/>
          <w:szCs w:val="32"/>
        </w:rPr>
        <w:t>OTCC</w:t>
      </w:r>
      <w:r w:rsidRPr="002933F5">
        <w:rPr>
          <w:rFonts w:ascii="仿宋" w:eastAsia="仿宋" w:hAnsi="仿宋" w:hint="eastAsia"/>
          <w:color w:val="000000"/>
          <w:sz w:val="32"/>
          <w:szCs w:val="32"/>
        </w:rPr>
        <w:t>根据“北向</w:t>
      </w:r>
      <w:r w:rsidR="003F100F" w:rsidRPr="002933F5">
        <w:rPr>
          <w:rFonts w:ascii="仿宋" w:eastAsia="仿宋" w:hAnsi="仿宋" w:hint="eastAsia"/>
          <w:color w:val="000000"/>
          <w:sz w:val="32"/>
          <w:szCs w:val="32"/>
        </w:rPr>
        <w:t>互换</w:t>
      </w:r>
      <w:r w:rsidRPr="002933F5">
        <w:rPr>
          <w:rFonts w:ascii="仿宋" w:eastAsia="仿宋" w:hAnsi="仿宋" w:hint="eastAsia"/>
          <w:color w:val="000000"/>
          <w:sz w:val="32"/>
          <w:szCs w:val="32"/>
        </w:rPr>
        <w:t>通”集中清算存续合约净额轧差后的特殊风险准备资源要求计算清算限额</w:t>
      </w:r>
      <w:r w:rsidR="00903C81" w:rsidRPr="002933F5">
        <w:rPr>
          <w:rFonts w:ascii="仿宋" w:eastAsia="仿宋" w:hAnsi="仿宋" w:hint="eastAsia"/>
          <w:color w:val="000000"/>
          <w:sz w:val="32"/>
          <w:szCs w:val="32"/>
        </w:rPr>
        <w:t>占用</w:t>
      </w:r>
      <w:r w:rsidRPr="002933F5">
        <w:rPr>
          <w:rFonts w:ascii="仿宋" w:eastAsia="仿宋" w:hAnsi="仿宋" w:hint="eastAsia"/>
          <w:color w:val="000000"/>
          <w:sz w:val="32"/>
          <w:szCs w:val="32"/>
        </w:rPr>
        <w:t>。</w:t>
      </w:r>
    </w:p>
    <w:p w14:paraId="0D4AF818" w14:textId="77777777"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上海清算所与</w:t>
      </w:r>
      <w:r w:rsidRPr="002933F5">
        <w:rPr>
          <w:rFonts w:ascii="仿宋" w:eastAsia="仿宋" w:hAnsi="仿宋"/>
          <w:sz w:val="32"/>
          <w:szCs w:val="32"/>
        </w:rPr>
        <w:t>OTCC</w:t>
      </w:r>
      <w:r w:rsidRPr="002933F5">
        <w:rPr>
          <w:rFonts w:ascii="仿宋" w:eastAsia="仿宋" w:hAnsi="仿宋" w:hint="eastAsia"/>
          <w:sz w:val="32"/>
          <w:szCs w:val="32"/>
        </w:rPr>
        <w:t>联合对“</w:t>
      </w:r>
      <w:r w:rsidR="003F100F" w:rsidRPr="002933F5">
        <w:rPr>
          <w:rFonts w:ascii="仿宋" w:eastAsia="仿宋" w:hAnsi="仿宋" w:hint="eastAsia"/>
          <w:sz w:val="32"/>
          <w:szCs w:val="32"/>
        </w:rPr>
        <w:t>北向</w:t>
      </w:r>
      <w:r w:rsidRPr="002933F5">
        <w:rPr>
          <w:rFonts w:ascii="仿宋" w:eastAsia="仿宋" w:hAnsi="仿宋" w:hint="eastAsia"/>
          <w:sz w:val="32"/>
          <w:szCs w:val="32"/>
        </w:rPr>
        <w:t>互换通”清算限额占用情况进行日间实时监控并每日根据最新市场数据完成日终核算，日终核算后的限额占用情况在指定客户端公布。</w:t>
      </w:r>
      <w:r w:rsidRPr="002933F5">
        <w:rPr>
          <w:rFonts w:ascii="仿宋" w:eastAsia="仿宋" w:hAnsi="仿宋"/>
          <w:sz w:val="32"/>
          <w:szCs w:val="32"/>
        </w:rPr>
        <w:t>日间实时监控</w:t>
      </w:r>
      <w:r w:rsidRPr="002933F5">
        <w:rPr>
          <w:rFonts w:ascii="仿宋" w:eastAsia="仿宋" w:hAnsi="仿宋" w:hint="eastAsia"/>
          <w:sz w:val="32"/>
          <w:szCs w:val="32"/>
        </w:rPr>
        <w:t>超出额度的交易无法通过上海清算所或</w:t>
      </w:r>
      <w:r w:rsidRPr="002933F5">
        <w:rPr>
          <w:rFonts w:ascii="仿宋" w:eastAsia="仿宋" w:hAnsi="仿宋"/>
          <w:sz w:val="32"/>
          <w:szCs w:val="32"/>
        </w:rPr>
        <w:t>OTCC的清算检查，</w:t>
      </w:r>
      <w:r w:rsidRPr="002933F5">
        <w:rPr>
          <w:rFonts w:ascii="仿宋" w:eastAsia="仿宋" w:hAnsi="仿宋" w:hint="eastAsia"/>
          <w:sz w:val="32"/>
          <w:szCs w:val="32"/>
        </w:rPr>
        <w:t>将被拒绝合约替代。</w:t>
      </w:r>
    </w:p>
    <w:p w14:paraId="101C7249"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第十</w:t>
      </w:r>
      <w:r w:rsidRPr="002933F5">
        <w:rPr>
          <w:rFonts w:ascii="黑体" w:eastAsia="黑体" w:hAnsi="黑体" w:hint="eastAsia"/>
          <w:sz w:val="32"/>
          <w:szCs w:val="32"/>
        </w:rPr>
        <w:t>四</w:t>
      </w:r>
      <w:r w:rsidRPr="002933F5">
        <w:rPr>
          <w:rFonts w:ascii="黑体" w:eastAsia="黑体" w:hAnsi="黑体"/>
          <w:sz w:val="32"/>
          <w:szCs w:val="32"/>
        </w:rPr>
        <w:t>条</w:t>
      </w:r>
      <w:r w:rsidRPr="002933F5">
        <w:rPr>
          <w:rFonts w:ascii="黑体" w:eastAsia="黑体" w:hAnsi="黑体" w:hint="eastAsia"/>
          <w:sz w:val="32"/>
          <w:szCs w:val="32"/>
        </w:rPr>
        <w:t xml:space="preserve"> </w:t>
      </w:r>
      <w:proofErr w:type="gramStart"/>
      <w:r w:rsidRPr="002933F5">
        <w:rPr>
          <w:rFonts w:ascii="黑体" w:eastAsia="黑体" w:hAnsi="黑体" w:hint="eastAsia"/>
          <w:sz w:val="32"/>
          <w:szCs w:val="32"/>
        </w:rPr>
        <w:t>风控合规</w:t>
      </w:r>
      <w:proofErr w:type="gramEnd"/>
      <w:r w:rsidRPr="002933F5">
        <w:rPr>
          <w:rFonts w:ascii="黑体" w:eastAsia="黑体" w:hAnsi="黑体" w:hint="eastAsia"/>
          <w:sz w:val="32"/>
          <w:szCs w:val="32"/>
        </w:rPr>
        <w:t>性检查</w:t>
      </w:r>
    </w:p>
    <w:p w14:paraId="2E590B86" w14:textId="77777777"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符合</w:t>
      </w:r>
      <w:r w:rsidRPr="002933F5">
        <w:rPr>
          <w:rFonts w:ascii="仿宋" w:eastAsia="仿宋" w:hAnsi="仿宋"/>
          <w:sz w:val="32"/>
          <w:szCs w:val="32"/>
        </w:rPr>
        <w:t>OTCC与上海清算所</w:t>
      </w:r>
      <w:r w:rsidRPr="002933F5">
        <w:rPr>
          <w:rFonts w:ascii="仿宋" w:eastAsia="仿宋" w:hAnsi="仿宋" w:hint="eastAsia"/>
          <w:sz w:val="32"/>
          <w:szCs w:val="32"/>
        </w:rPr>
        <w:t>要素合</w:t>
      </w:r>
      <w:proofErr w:type="gramStart"/>
      <w:r w:rsidRPr="002933F5">
        <w:rPr>
          <w:rFonts w:ascii="仿宋" w:eastAsia="仿宋" w:hAnsi="仿宋" w:hint="eastAsia"/>
          <w:sz w:val="32"/>
          <w:szCs w:val="32"/>
        </w:rPr>
        <w:t>规</w:t>
      </w:r>
      <w:proofErr w:type="gramEnd"/>
      <w:r w:rsidRPr="002933F5">
        <w:rPr>
          <w:rFonts w:ascii="仿宋" w:eastAsia="仿宋" w:hAnsi="仿宋" w:hint="eastAsia"/>
          <w:sz w:val="32"/>
          <w:szCs w:val="32"/>
        </w:rPr>
        <w:t>性要求的“</w:t>
      </w:r>
      <w:r w:rsidR="003F100F" w:rsidRPr="002933F5">
        <w:rPr>
          <w:rFonts w:ascii="仿宋" w:eastAsia="仿宋" w:hAnsi="仿宋" w:hint="eastAsia"/>
          <w:sz w:val="32"/>
          <w:szCs w:val="32"/>
        </w:rPr>
        <w:t>北向</w:t>
      </w:r>
      <w:r w:rsidRPr="002933F5">
        <w:rPr>
          <w:rFonts w:ascii="仿宋" w:eastAsia="仿宋" w:hAnsi="仿宋" w:hint="eastAsia"/>
          <w:sz w:val="32"/>
          <w:szCs w:val="32"/>
        </w:rPr>
        <w:t>互换通”交易，同时通过</w:t>
      </w:r>
      <w:r w:rsidRPr="002933F5">
        <w:rPr>
          <w:rFonts w:ascii="仿宋" w:eastAsia="仿宋" w:hAnsi="仿宋"/>
          <w:sz w:val="32"/>
          <w:szCs w:val="32"/>
        </w:rPr>
        <w:t>OTCC与上海清算所的</w:t>
      </w:r>
      <w:proofErr w:type="gramStart"/>
      <w:r w:rsidRPr="002933F5">
        <w:rPr>
          <w:rFonts w:ascii="仿宋" w:eastAsia="仿宋" w:hAnsi="仿宋" w:hint="eastAsia"/>
          <w:sz w:val="32"/>
          <w:szCs w:val="32"/>
        </w:rPr>
        <w:t>风控合规</w:t>
      </w:r>
      <w:proofErr w:type="gramEnd"/>
      <w:r w:rsidRPr="002933F5">
        <w:rPr>
          <w:rFonts w:ascii="仿宋" w:eastAsia="仿宋" w:hAnsi="仿宋" w:hint="eastAsia"/>
          <w:sz w:val="32"/>
          <w:szCs w:val="32"/>
        </w:rPr>
        <w:t>性检查视为清算检查通过，并实时完成合约替代。</w:t>
      </w:r>
    </w:p>
    <w:p w14:paraId="291BE594" w14:textId="77777777"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上海清算所风控合</w:t>
      </w:r>
      <w:proofErr w:type="gramStart"/>
      <w:r w:rsidRPr="002933F5">
        <w:rPr>
          <w:rFonts w:ascii="仿宋" w:eastAsia="仿宋" w:hAnsi="仿宋" w:hint="eastAsia"/>
          <w:sz w:val="32"/>
          <w:szCs w:val="32"/>
        </w:rPr>
        <w:t>规</w:t>
      </w:r>
      <w:proofErr w:type="gramEnd"/>
      <w:r w:rsidRPr="002933F5">
        <w:rPr>
          <w:rFonts w:ascii="仿宋" w:eastAsia="仿宋" w:hAnsi="仿宋" w:hint="eastAsia"/>
          <w:sz w:val="32"/>
          <w:szCs w:val="32"/>
        </w:rPr>
        <w:t>性检查包括：</w:t>
      </w:r>
    </w:p>
    <w:p w14:paraId="2E4326B3" w14:textId="0C4F62FB"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w:t>
      </w:r>
      <w:r w:rsidRPr="002933F5">
        <w:rPr>
          <w:rFonts w:ascii="仿宋" w:eastAsia="仿宋" w:hAnsi="仿宋"/>
          <w:sz w:val="32"/>
          <w:szCs w:val="32"/>
        </w:rPr>
        <w:t>1）</w:t>
      </w:r>
      <w:r w:rsidRPr="002933F5">
        <w:rPr>
          <w:rFonts w:ascii="仿宋" w:eastAsia="仿宋" w:hAnsi="仿宋" w:hint="eastAsia"/>
          <w:sz w:val="32"/>
          <w:szCs w:val="32"/>
        </w:rPr>
        <w:t>该笔交易的</w:t>
      </w:r>
      <w:r w:rsidRPr="002933F5">
        <w:rPr>
          <w:rFonts w:ascii="仿宋" w:eastAsia="仿宋" w:hAnsi="仿宋"/>
          <w:sz w:val="32"/>
          <w:szCs w:val="32"/>
        </w:rPr>
        <w:t>境内参与者</w:t>
      </w:r>
      <w:r w:rsidRPr="002933F5">
        <w:rPr>
          <w:rFonts w:ascii="仿宋" w:eastAsia="仿宋" w:hAnsi="仿宋" w:hint="eastAsia"/>
          <w:sz w:val="32"/>
          <w:szCs w:val="32"/>
        </w:rPr>
        <w:t>能</w:t>
      </w:r>
      <w:r w:rsidR="00B02CC2" w:rsidRPr="002933F5">
        <w:rPr>
          <w:rFonts w:ascii="仿宋" w:eastAsia="仿宋" w:hAnsi="仿宋" w:hint="eastAsia"/>
          <w:sz w:val="32"/>
          <w:szCs w:val="32"/>
        </w:rPr>
        <w:t>否</w:t>
      </w:r>
      <w:r w:rsidRPr="002933F5">
        <w:rPr>
          <w:rFonts w:ascii="仿宋" w:eastAsia="仿宋" w:hAnsi="仿宋"/>
          <w:sz w:val="32"/>
          <w:szCs w:val="32"/>
        </w:rPr>
        <w:t>通过上海清算所人民币利率互换集中清算业务</w:t>
      </w:r>
      <w:proofErr w:type="gramStart"/>
      <w:r w:rsidRPr="002933F5">
        <w:rPr>
          <w:rFonts w:ascii="仿宋" w:eastAsia="仿宋" w:hAnsi="仿宋"/>
          <w:sz w:val="32"/>
          <w:szCs w:val="32"/>
        </w:rPr>
        <w:t>风控合规</w:t>
      </w:r>
      <w:proofErr w:type="gramEnd"/>
      <w:r w:rsidRPr="002933F5">
        <w:rPr>
          <w:rFonts w:ascii="仿宋" w:eastAsia="仿宋" w:hAnsi="仿宋"/>
          <w:sz w:val="32"/>
          <w:szCs w:val="32"/>
        </w:rPr>
        <w:t>性检查；</w:t>
      </w:r>
    </w:p>
    <w:p w14:paraId="613062E3" w14:textId="6DA7C848"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t>（</w:t>
      </w:r>
      <w:r w:rsidRPr="002933F5">
        <w:rPr>
          <w:rFonts w:ascii="仿宋" w:eastAsia="仿宋" w:hAnsi="仿宋"/>
          <w:sz w:val="32"/>
          <w:szCs w:val="32"/>
        </w:rPr>
        <w:t>2</w:t>
      </w:r>
      <w:r w:rsidRPr="002933F5">
        <w:rPr>
          <w:rFonts w:ascii="仿宋" w:eastAsia="仿宋" w:hAnsi="仿宋" w:hint="eastAsia"/>
          <w:sz w:val="32"/>
          <w:szCs w:val="32"/>
        </w:rPr>
        <w:t>）</w:t>
      </w:r>
      <w:r w:rsidR="009620E3" w:rsidRPr="002933F5">
        <w:rPr>
          <w:rFonts w:ascii="仿宋" w:eastAsia="仿宋" w:hAnsi="仿宋" w:hint="eastAsia"/>
          <w:sz w:val="32"/>
          <w:szCs w:val="32"/>
        </w:rPr>
        <w:t>拟承接该笔“北向互换通”交易后，</w:t>
      </w:r>
      <w:r w:rsidRPr="002933F5">
        <w:rPr>
          <w:rFonts w:ascii="仿宋" w:eastAsia="仿宋" w:hAnsi="仿宋"/>
          <w:sz w:val="32"/>
          <w:szCs w:val="32"/>
        </w:rPr>
        <w:t>OTCC全体已接单存续期合约对上海清算所的</w:t>
      </w:r>
      <w:r w:rsidRPr="002933F5">
        <w:rPr>
          <w:rFonts w:ascii="仿宋" w:eastAsia="仿宋" w:hAnsi="仿宋" w:hint="eastAsia"/>
          <w:sz w:val="32"/>
          <w:szCs w:val="32"/>
        </w:rPr>
        <w:t>净敞口所对应的“</w:t>
      </w:r>
      <w:r w:rsidR="003F100F" w:rsidRPr="002933F5">
        <w:rPr>
          <w:rFonts w:ascii="仿宋" w:eastAsia="仿宋" w:hAnsi="仿宋" w:hint="eastAsia"/>
          <w:sz w:val="32"/>
          <w:szCs w:val="32"/>
        </w:rPr>
        <w:t>北向</w:t>
      </w:r>
      <w:r w:rsidRPr="002933F5">
        <w:rPr>
          <w:rFonts w:ascii="仿宋" w:eastAsia="仿宋" w:hAnsi="仿宋" w:hint="eastAsia"/>
          <w:sz w:val="32"/>
          <w:szCs w:val="32"/>
        </w:rPr>
        <w:t>互换通”资源池敞口要求能否被“</w:t>
      </w:r>
      <w:r w:rsidR="003F100F" w:rsidRPr="002933F5">
        <w:rPr>
          <w:rFonts w:ascii="仿宋" w:eastAsia="仿宋" w:hAnsi="仿宋" w:hint="eastAsia"/>
          <w:sz w:val="32"/>
          <w:szCs w:val="32"/>
        </w:rPr>
        <w:t>北向</w:t>
      </w:r>
      <w:r w:rsidRPr="002933F5">
        <w:rPr>
          <w:rFonts w:ascii="仿宋" w:eastAsia="仿宋" w:hAnsi="仿宋" w:hint="eastAsia"/>
          <w:sz w:val="32"/>
          <w:szCs w:val="32"/>
        </w:rPr>
        <w:t>互换通”资源池余额</w:t>
      </w:r>
      <w:r w:rsidRPr="002933F5">
        <w:rPr>
          <w:rFonts w:ascii="仿宋" w:eastAsia="仿宋" w:hAnsi="仿宋"/>
          <w:sz w:val="32"/>
          <w:szCs w:val="32"/>
        </w:rPr>
        <w:t>+</w:t>
      </w:r>
      <w:proofErr w:type="gramStart"/>
      <w:r w:rsidRPr="002933F5">
        <w:rPr>
          <w:rFonts w:ascii="仿宋" w:eastAsia="仿宋" w:hAnsi="仿宋"/>
          <w:sz w:val="32"/>
          <w:szCs w:val="32"/>
        </w:rPr>
        <w:t>容忍度</w:t>
      </w:r>
      <w:r w:rsidRPr="002933F5">
        <w:rPr>
          <w:rFonts w:ascii="仿宋" w:eastAsia="仿宋" w:hAnsi="仿宋" w:hint="eastAsia"/>
          <w:sz w:val="32"/>
          <w:szCs w:val="32"/>
        </w:rPr>
        <w:t>所覆盖</w:t>
      </w:r>
      <w:proofErr w:type="gramEnd"/>
      <w:r w:rsidRPr="002933F5">
        <w:rPr>
          <w:rFonts w:ascii="仿宋" w:eastAsia="仿宋" w:hAnsi="仿宋" w:hint="eastAsia"/>
          <w:sz w:val="32"/>
          <w:szCs w:val="32"/>
        </w:rPr>
        <w:t>，其中容忍度指单日“</w:t>
      </w:r>
      <w:r w:rsidR="003F100F" w:rsidRPr="002933F5">
        <w:rPr>
          <w:rFonts w:ascii="仿宋" w:eastAsia="仿宋" w:hAnsi="仿宋" w:hint="eastAsia"/>
          <w:sz w:val="32"/>
          <w:szCs w:val="32"/>
        </w:rPr>
        <w:t>北向</w:t>
      </w:r>
      <w:r w:rsidRPr="002933F5">
        <w:rPr>
          <w:rFonts w:ascii="仿宋" w:eastAsia="仿宋" w:hAnsi="仿宋" w:hint="eastAsia"/>
          <w:sz w:val="32"/>
          <w:szCs w:val="32"/>
        </w:rPr>
        <w:t>互换通”交易新增风险敞口超过“</w:t>
      </w:r>
      <w:r w:rsidR="003F100F" w:rsidRPr="002933F5">
        <w:rPr>
          <w:rFonts w:ascii="仿宋" w:eastAsia="仿宋" w:hAnsi="仿宋" w:hint="eastAsia"/>
          <w:sz w:val="32"/>
          <w:szCs w:val="32"/>
        </w:rPr>
        <w:t>北向</w:t>
      </w:r>
      <w:r w:rsidRPr="002933F5">
        <w:rPr>
          <w:rFonts w:ascii="仿宋" w:eastAsia="仿宋" w:hAnsi="仿宋" w:hint="eastAsia"/>
          <w:sz w:val="32"/>
          <w:szCs w:val="32"/>
        </w:rPr>
        <w:t>互换通”资源池余额的最大额度，由</w:t>
      </w:r>
      <w:r w:rsidRPr="002933F5">
        <w:rPr>
          <w:rFonts w:ascii="仿宋" w:eastAsia="仿宋" w:hAnsi="仿宋"/>
          <w:sz w:val="32"/>
          <w:szCs w:val="32"/>
        </w:rPr>
        <w:t>OTCC与上海清算</w:t>
      </w:r>
      <w:r w:rsidRPr="002933F5">
        <w:rPr>
          <w:rFonts w:ascii="仿宋" w:eastAsia="仿宋" w:hAnsi="仿宋" w:hint="eastAsia"/>
          <w:sz w:val="32"/>
          <w:szCs w:val="32"/>
        </w:rPr>
        <w:t>所共同确定；</w:t>
      </w:r>
    </w:p>
    <w:p w14:paraId="184E91B5" w14:textId="53D9672F" w:rsidR="00935BCF" w:rsidRPr="002933F5" w:rsidRDefault="00935BCF" w:rsidP="00B04D3B">
      <w:pPr>
        <w:adjustRightInd w:val="0"/>
        <w:snapToGrid w:val="0"/>
        <w:spacing w:line="580" w:lineRule="exact"/>
        <w:ind w:firstLineChars="196" w:firstLine="627"/>
        <w:rPr>
          <w:rFonts w:ascii="仿宋" w:eastAsia="仿宋" w:hAnsi="仿宋"/>
          <w:sz w:val="32"/>
          <w:szCs w:val="32"/>
        </w:rPr>
      </w:pPr>
      <w:r w:rsidRPr="002933F5">
        <w:rPr>
          <w:rFonts w:ascii="仿宋" w:eastAsia="仿宋" w:hAnsi="仿宋" w:hint="eastAsia"/>
          <w:sz w:val="32"/>
          <w:szCs w:val="32"/>
        </w:rPr>
        <w:lastRenderedPageBreak/>
        <w:t>（</w:t>
      </w:r>
      <w:r w:rsidRPr="002933F5">
        <w:rPr>
          <w:rFonts w:ascii="仿宋" w:eastAsia="仿宋" w:hAnsi="仿宋"/>
          <w:sz w:val="32"/>
          <w:szCs w:val="32"/>
        </w:rPr>
        <w:t>3）</w:t>
      </w:r>
      <w:r w:rsidR="009620E3" w:rsidRPr="002933F5">
        <w:rPr>
          <w:rFonts w:ascii="仿宋" w:eastAsia="仿宋" w:hAnsi="仿宋" w:hint="eastAsia"/>
          <w:sz w:val="32"/>
          <w:szCs w:val="32"/>
        </w:rPr>
        <w:t>拟承接该笔“北向互换通”交易后，</w:t>
      </w:r>
      <w:r w:rsidRPr="002933F5">
        <w:rPr>
          <w:rFonts w:ascii="仿宋" w:eastAsia="仿宋" w:hAnsi="仿宋"/>
          <w:sz w:val="32"/>
          <w:szCs w:val="32"/>
        </w:rPr>
        <w:t>OTCC全体已接单存续期合约对上海清算所的</w:t>
      </w:r>
      <w:r w:rsidRPr="002933F5">
        <w:rPr>
          <w:rFonts w:ascii="仿宋" w:eastAsia="仿宋" w:hAnsi="仿宋" w:hint="eastAsia"/>
          <w:sz w:val="32"/>
          <w:szCs w:val="32"/>
        </w:rPr>
        <w:t>净敞口所对应的“</w:t>
      </w:r>
      <w:r w:rsidR="003F100F" w:rsidRPr="002933F5">
        <w:rPr>
          <w:rFonts w:ascii="仿宋" w:eastAsia="仿宋" w:hAnsi="仿宋" w:hint="eastAsia"/>
          <w:sz w:val="32"/>
          <w:szCs w:val="32"/>
        </w:rPr>
        <w:t>北向</w:t>
      </w:r>
      <w:r w:rsidRPr="002933F5">
        <w:rPr>
          <w:rFonts w:ascii="仿宋" w:eastAsia="仿宋" w:hAnsi="仿宋" w:hint="eastAsia"/>
          <w:sz w:val="32"/>
          <w:szCs w:val="32"/>
        </w:rPr>
        <w:t>互换通”资源池敞口要求是否超出“</w:t>
      </w:r>
      <w:r w:rsidR="003F100F" w:rsidRPr="002933F5">
        <w:rPr>
          <w:rFonts w:ascii="仿宋" w:eastAsia="仿宋" w:hAnsi="仿宋" w:hint="eastAsia"/>
          <w:sz w:val="32"/>
          <w:szCs w:val="32"/>
        </w:rPr>
        <w:t>北向</w:t>
      </w:r>
      <w:r w:rsidRPr="002933F5">
        <w:rPr>
          <w:rFonts w:ascii="仿宋" w:eastAsia="仿宋" w:hAnsi="仿宋"/>
          <w:sz w:val="32"/>
          <w:szCs w:val="32"/>
        </w:rPr>
        <w:t>互换通</w:t>
      </w:r>
      <w:r w:rsidRPr="002933F5">
        <w:rPr>
          <w:rFonts w:ascii="仿宋" w:eastAsia="仿宋" w:hAnsi="仿宋" w:hint="eastAsia"/>
          <w:sz w:val="32"/>
          <w:szCs w:val="32"/>
        </w:rPr>
        <w:t>”清算</w:t>
      </w:r>
      <w:r w:rsidRPr="002933F5">
        <w:rPr>
          <w:rFonts w:ascii="仿宋" w:eastAsia="仿宋" w:hAnsi="仿宋"/>
          <w:sz w:val="32"/>
          <w:szCs w:val="32"/>
        </w:rPr>
        <w:t>限额</w:t>
      </w:r>
      <w:r w:rsidRPr="002933F5">
        <w:rPr>
          <w:rFonts w:ascii="仿宋" w:eastAsia="仿宋" w:hAnsi="仿宋" w:hint="eastAsia"/>
          <w:sz w:val="32"/>
          <w:szCs w:val="32"/>
        </w:rPr>
        <w:t>；</w:t>
      </w:r>
    </w:p>
    <w:p w14:paraId="19388E2B" w14:textId="77777777" w:rsidR="00935BCF" w:rsidRPr="002933F5" w:rsidRDefault="00935BCF" w:rsidP="00B04D3B">
      <w:pPr>
        <w:adjustRightInd w:val="0"/>
        <w:snapToGrid w:val="0"/>
        <w:spacing w:line="580" w:lineRule="exact"/>
        <w:ind w:firstLineChars="196" w:firstLine="627"/>
        <w:rPr>
          <w:rFonts w:ascii="仿宋" w:eastAsia="仿宋" w:hAnsi="仿宋"/>
          <w:kern w:val="0"/>
          <w:sz w:val="32"/>
          <w:szCs w:val="32"/>
        </w:rPr>
      </w:pPr>
      <w:r w:rsidRPr="002933F5">
        <w:rPr>
          <w:rFonts w:ascii="仿宋" w:eastAsia="仿宋" w:hAnsi="仿宋" w:hint="eastAsia"/>
          <w:kern w:val="0"/>
          <w:sz w:val="32"/>
          <w:szCs w:val="32"/>
        </w:rPr>
        <w:t>（</w:t>
      </w:r>
      <w:r w:rsidRPr="002933F5">
        <w:rPr>
          <w:rFonts w:ascii="仿宋" w:eastAsia="仿宋" w:hAnsi="仿宋"/>
          <w:kern w:val="0"/>
          <w:sz w:val="32"/>
          <w:szCs w:val="32"/>
        </w:rPr>
        <w:t>4）其他上海清算所认为合理的基于风险因素设定</w:t>
      </w:r>
      <w:r w:rsidRPr="002933F5">
        <w:rPr>
          <w:rFonts w:ascii="仿宋" w:eastAsia="仿宋" w:hAnsi="仿宋" w:hint="eastAsia"/>
          <w:kern w:val="0"/>
          <w:sz w:val="32"/>
          <w:szCs w:val="32"/>
        </w:rPr>
        <w:t>的</w:t>
      </w:r>
      <w:r w:rsidRPr="002933F5">
        <w:rPr>
          <w:rFonts w:ascii="仿宋" w:eastAsia="仿宋" w:hAnsi="仿宋"/>
          <w:kern w:val="0"/>
          <w:sz w:val="32"/>
          <w:szCs w:val="32"/>
        </w:rPr>
        <w:t>限制条件</w:t>
      </w:r>
      <w:r w:rsidRPr="002933F5">
        <w:rPr>
          <w:rFonts w:ascii="仿宋" w:eastAsia="仿宋" w:hAnsi="仿宋" w:hint="eastAsia"/>
          <w:kern w:val="0"/>
          <w:sz w:val="32"/>
          <w:szCs w:val="32"/>
        </w:rPr>
        <w:t>。</w:t>
      </w:r>
    </w:p>
    <w:p w14:paraId="29B2D10D"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第十</w:t>
      </w:r>
      <w:r w:rsidRPr="002933F5">
        <w:rPr>
          <w:rFonts w:ascii="黑体" w:eastAsia="黑体" w:hAnsi="黑体" w:hint="eastAsia"/>
          <w:sz w:val="32"/>
          <w:szCs w:val="32"/>
        </w:rPr>
        <w:t>五</w:t>
      </w:r>
      <w:r w:rsidRPr="002933F5">
        <w:rPr>
          <w:rFonts w:ascii="黑体" w:eastAsia="黑体" w:hAnsi="黑体"/>
          <w:sz w:val="32"/>
          <w:szCs w:val="32"/>
        </w:rPr>
        <w:t>条</w:t>
      </w:r>
      <w:r w:rsidRPr="002933F5">
        <w:rPr>
          <w:rFonts w:ascii="黑体" w:eastAsia="黑体" w:hAnsi="黑体" w:hint="eastAsia"/>
          <w:sz w:val="32"/>
          <w:szCs w:val="32"/>
        </w:rPr>
        <w:t xml:space="preserve"> 存续期管理</w:t>
      </w:r>
    </w:p>
    <w:p w14:paraId="4C0AB9DC" w14:textId="02BFD21C" w:rsidR="00935BCF" w:rsidRPr="002933F5" w:rsidRDefault="00935BCF" w:rsidP="00B04D3B">
      <w:pPr>
        <w:adjustRightInd w:val="0"/>
        <w:snapToGrid w:val="0"/>
        <w:spacing w:line="580" w:lineRule="exact"/>
        <w:ind w:firstLineChars="196" w:firstLine="627"/>
        <w:rPr>
          <w:rFonts w:ascii="仿宋" w:eastAsia="仿宋" w:hAnsi="仿宋"/>
          <w:bCs/>
          <w:kern w:val="0"/>
          <w:sz w:val="32"/>
          <w:szCs w:val="32"/>
        </w:rPr>
      </w:pPr>
      <w:r w:rsidRPr="002933F5">
        <w:rPr>
          <w:rFonts w:ascii="仿宋" w:eastAsia="仿宋" w:hAnsi="仿宋" w:hint="eastAsia"/>
          <w:kern w:val="0"/>
          <w:sz w:val="32"/>
          <w:szCs w:val="32"/>
        </w:rPr>
        <w:t>已纳入集中清算、未到期的合约，“</w:t>
      </w:r>
      <w:r w:rsidR="003F100F" w:rsidRPr="002933F5">
        <w:rPr>
          <w:rFonts w:ascii="仿宋" w:eastAsia="仿宋" w:hAnsi="仿宋" w:hint="eastAsia"/>
          <w:kern w:val="0"/>
          <w:sz w:val="32"/>
          <w:szCs w:val="32"/>
        </w:rPr>
        <w:t>北向</w:t>
      </w:r>
      <w:r w:rsidRPr="002933F5">
        <w:rPr>
          <w:rFonts w:ascii="仿宋" w:eastAsia="仿宋" w:hAnsi="仿宋" w:hint="eastAsia"/>
          <w:kern w:val="0"/>
          <w:sz w:val="32"/>
          <w:szCs w:val="32"/>
        </w:rPr>
        <w:t>互换通”业务</w:t>
      </w:r>
      <w:r w:rsidR="005428C5" w:rsidRPr="002933F5">
        <w:rPr>
          <w:rFonts w:ascii="仿宋" w:eastAsia="仿宋" w:hAnsi="仿宋" w:hint="eastAsia"/>
          <w:kern w:val="0"/>
          <w:sz w:val="32"/>
          <w:szCs w:val="32"/>
        </w:rPr>
        <w:t>境内</w:t>
      </w:r>
      <w:r w:rsidRPr="002933F5">
        <w:rPr>
          <w:rFonts w:ascii="仿宋" w:eastAsia="仿宋" w:hAnsi="仿宋" w:hint="eastAsia"/>
          <w:kern w:val="0"/>
          <w:sz w:val="32"/>
          <w:szCs w:val="32"/>
        </w:rPr>
        <w:t>参与者可通过指定</w:t>
      </w:r>
      <w:r w:rsidRPr="002933F5">
        <w:rPr>
          <w:rFonts w:ascii="仿宋" w:eastAsia="仿宋" w:hAnsi="仿宋" w:hint="eastAsia"/>
          <w:sz w:val="32"/>
          <w:szCs w:val="32"/>
        </w:rPr>
        <w:t>方式发起存续期管理申请（包括申请合约压缩</w:t>
      </w:r>
      <w:r w:rsidRPr="002933F5">
        <w:rPr>
          <w:rFonts w:ascii="仿宋" w:eastAsia="仿宋" w:hAnsi="仿宋" w:hint="eastAsia"/>
          <w:bCs/>
          <w:kern w:val="0"/>
          <w:sz w:val="32"/>
          <w:szCs w:val="32"/>
        </w:rPr>
        <w:t>等功能），申请经上海清算所审核通过后生效。</w:t>
      </w:r>
    </w:p>
    <w:p w14:paraId="52891A77"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第十</w:t>
      </w:r>
      <w:r w:rsidRPr="002933F5">
        <w:rPr>
          <w:rFonts w:ascii="黑体" w:eastAsia="黑体" w:hAnsi="黑体" w:hint="eastAsia"/>
          <w:sz w:val="32"/>
          <w:szCs w:val="32"/>
        </w:rPr>
        <w:t>六</w:t>
      </w:r>
      <w:r w:rsidRPr="002933F5">
        <w:rPr>
          <w:rFonts w:ascii="黑体" w:eastAsia="黑体" w:hAnsi="黑体"/>
          <w:sz w:val="32"/>
          <w:szCs w:val="32"/>
        </w:rPr>
        <w:t>条</w:t>
      </w:r>
      <w:r w:rsidRPr="002933F5">
        <w:rPr>
          <w:rFonts w:ascii="黑体" w:eastAsia="黑体" w:hAnsi="黑体" w:hint="eastAsia"/>
          <w:sz w:val="32"/>
          <w:szCs w:val="32"/>
        </w:rPr>
        <w:t xml:space="preserve"> 资金结算</w:t>
      </w:r>
    </w:p>
    <w:p w14:paraId="70C9367F" w14:textId="13EC2875"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bCs/>
          <w:kern w:val="0"/>
          <w:sz w:val="32"/>
          <w:szCs w:val="32"/>
        </w:rPr>
        <w:t>“</w:t>
      </w:r>
      <w:r w:rsidR="003F100F" w:rsidRPr="002933F5">
        <w:rPr>
          <w:rFonts w:ascii="仿宋" w:eastAsia="仿宋" w:hAnsi="仿宋" w:hint="eastAsia"/>
          <w:bCs/>
          <w:kern w:val="0"/>
          <w:sz w:val="32"/>
          <w:szCs w:val="32"/>
        </w:rPr>
        <w:t>北向</w:t>
      </w:r>
      <w:r w:rsidRPr="002933F5">
        <w:rPr>
          <w:rFonts w:ascii="仿宋" w:eastAsia="仿宋" w:hAnsi="仿宋" w:hint="eastAsia"/>
          <w:bCs/>
          <w:kern w:val="0"/>
          <w:sz w:val="32"/>
          <w:szCs w:val="32"/>
        </w:rPr>
        <w:t>互换通”</w:t>
      </w:r>
      <w:r w:rsidR="005428C5" w:rsidRPr="002933F5">
        <w:rPr>
          <w:rFonts w:ascii="仿宋" w:eastAsia="仿宋" w:hAnsi="仿宋" w:hint="eastAsia"/>
          <w:bCs/>
          <w:kern w:val="0"/>
          <w:sz w:val="32"/>
          <w:szCs w:val="32"/>
        </w:rPr>
        <w:t>业务</w:t>
      </w:r>
      <w:r w:rsidRPr="002933F5">
        <w:rPr>
          <w:rFonts w:ascii="仿宋" w:eastAsia="仿宋" w:hAnsi="仿宋" w:hint="eastAsia"/>
          <w:bCs/>
          <w:kern w:val="0"/>
          <w:sz w:val="32"/>
          <w:szCs w:val="32"/>
        </w:rPr>
        <w:t>的资金结算</w:t>
      </w:r>
      <w:proofErr w:type="gramStart"/>
      <w:r w:rsidRPr="002933F5">
        <w:rPr>
          <w:rFonts w:ascii="仿宋" w:eastAsia="仿宋" w:hAnsi="仿宋" w:hint="eastAsia"/>
          <w:bCs/>
          <w:kern w:val="0"/>
          <w:sz w:val="32"/>
          <w:szCs w:val="32"/>
        </w:rPr>
        <w:t>金额与盯市价</w:t>
      </w:r>
      <w:proofErr w:type="gramEnd"/>
      <w:r w:rsidRPr="002933F5">
        <w:rPr>
          <w:rFonts w:ascii="仿宋" w:eastAsia="仿宋" w:hAnsi="仿宋" w:hint="eastAsia"/>
          <w:bCs/>
          <w:kern w:val="0"/>
          <w:sz w:val="32"/>
          <w:szCs w:val="32"/>
        </w:rPr>
        <w:t>值由上海清算</w:t>
      </w:r>
      <w:r w:rsidRPr="002933F5">
        <w:rPr>
          <w:rFonts w:ascii="仿宋" w:eastAsia="仿宋" w:hAnsi="仿宋" w:hint="eastAsia"/>
          <w:color w:val="000000"/>
          <w:sz w:val="32"/>
          <w:szCs w:val="32"/>
        </w:rPr>
        <w:t>所计算，采用上海清算所的模型和曲线。</w:t>
      </w:r>
    </w:p>
    <w:p w14:paraId="723C9C39" w14:textId="0533383C" w:rsidR="00935BCF" w:rsidRPr="002933F5" w:rsidRDefault="00935BCF" w:rsidP="00B04D3B">
      <w:pPr>
        <w:tabs>
          <w:tab w:val="left" w:pos="1080"/>
          <w:tab w:val="left" w:pos="1758"/>
        </w:tabs>
        <w:snapToGrid w:val="0"/>
        <w:spacing w:line="580" w:lineRule="exact"/>
        <w:ind w:firstLineChars="189" w:firstLine="605"/>
        <w:rPr>
          <w:rFonts w:ascii="仿宋" w:eastAsia="仿宋" w:hAnsi="仿宋"/>
          <w:color w:val="000000"/>
          <w:sz w:val="32"/>
          <w:szCs w:val="32"/>
        </w:rPr>
      </w:pPr>
      <w:r w:rsidRPr="002933F5">
        <w:rPr>
          <w:rFonts w:ascii="仿宋" w:eastAsia="仿宋" w:hAnsi="仿宋"/>
          <w:color w:val="000000"/>
          <w:sz w:val="32"/>
          <w:szCs w:val="32"/>
        </w:rPr>
        <w:t>每日需要跨境结算的资金包括利息净额</w:t>
      </w:r>
      <w:r w:rsidRPr="002933F5">
        <w:rPr>
          <w:rFonts w:ascii="仿宋" w:eastAsia="仿宋" w:hAnsi="仿宋" w:hint="eastAsia"/>
          <w:color w:val="000000"/>
          <w:sz w:val="32"/>
          <w:szCs w:val="32"/>
        </w:rPr>
        <w:t>、</w:t>
      </w:r>
      <w:r w:rsidRPr="002933F5">
        <w:rPr>
          <w:rFonts w:ascii="仿宋" w:eastAsia="仿宋" w:hAnsi="仿宋"/>
          <w:color w:val="000000"/>
          <w:sz w:val="32"/>
          <w:szCs w:val="32"/>
        </w:rPr>
        <w:t>双向盯市损益结算金额</w:t>
      </w:r>
      <w:r w:rsidRPr="002933F5">
        <w:rPr>
          <w:rFonts w:ascii="仿宋" w:eastAsia="仿宋" w:hAnsi="仿宋" w:hint="eastAsia"/>
          <w:color w:val="000000"/>
          <w:sz w:val="32"/>
          <w:szCs w:val="32"/>
        </w:rPr>
        <w:t>、</w:t>
      </w:r>
      <w:r w:rsidRPr="002933F5">
        <w:rPr>
          <w:rFonts w:ascii="仿宋" w:eastAsia="仿宋" w:hAnsi="仿宋"/>
          <w:color w:val="000000"/>
          <w:sz w:val="32"/>
          <w:szCs w:val="32"/>
        </w:rPr>
        <w:t>双向盯市损益结算利息调整等</w:t>
      </w:r>
      <w:r w:rsidRPr="002933F5">
        <w:rPr>
          <w:rFonts w:ascii="仿宋" w:eastAsia="仿宋" w:hAnsi="仿宋" w:hint="eastAsia"/>
          <w:color w:val="000000"/>
          <w:sz w:val="32"/>
          <w:szCs w:val="32"/>
        </w:rPr>
        <w:t>。日终上海清算所</w:t>
      </w:r>
      <w:r w:rsidRPr="002933F5">
        <w:rPr>
          <w:rFonts w:ascii="仿宋" w:eastAsia="仿宋" w:hAnsi="仿宋"/>
          <w:color w:val="000000"/>
          <w:sz w:val="32"/>
          <w:szCs w:val="32"/>
        </w:rPr>
        <w:t>系统根据</w:t>
      </w:r>
      <w:r w:rsidRPr="002933F5">
        <w:rPr>
          <w:rFonts w:ascii="仿宋" w:eastAsia="仿宋" w:hAnsi="仿宋" w:hint="eastAsia"/>
          <w:color w:val="000000"/>
          <w:sz w:val="32"/>
          <w:szCs w:val="32"/>
        </w:rPr>
        <w:t>各项目</w:t>
      </w:r>
      <w:r w:rsidRPr="002933F5">
        <w:rPr>
          <w:rFonts w:ascii="仿宋" w:eastAsia="仿宋" w:hAnsi="仿宋"/>
          <w:color w:val="000000"/>
          <w:sz w:val="32"/>
          <w:szCs w:val="32"/>
        </w:rPr>
        <w:t>资金轧</w:t>
      </w:r>
      <w:proofErr w:type="gramStart"/>
      <w:r w:rsidRPr="002933F5">
        <w:rPr>
          <w:rFonts w:ascii="仿宋" w:eastAsia="仿宋" w:hAnsi="仿宋"/>
          <w:color w:val="000000"/>
          <w:sz w:val="32"/>
          <w:szCs w:val="32"/>
        </w:rPr>
        <w:t>差结果生成收</w:t>
      </w:r>
      <w:proofErr w:type="gramEnd"/>
      <w:r w:rsidRPr="002933F5">
        <w:rPr>
          <w:rFonts w:ascii="仿宋" w:eastAsia="仿宋" w:hAnsi="仿宋"/>
          <w:color w:val="000000"/>
          <w:sz w:val="32"/>
          <w:szCs w:val="32"/>
        </w:rPr>
        <w:t>付款指令告知OTCC</w:t>
      </w:r>
      <w:r w:rsidRPr="002933F5">
        <w:rPr>
          <w:rFonts w:ascii="仿宋" w:eastAsia="仿宋" w:hAnsi="仿宋" w:hint="eastAsia"/>
          <w:color w:val="000000"/>
          <w:sz w:val="32"/>
          <w:szCs w:val="32"/>
        </w:rPr>
        <w:t>。</w:t>
      </w:r>
    </w:p>
    <w:p w14:paraId="1A421ABD" w14:textId="266537FC" w:rsidR="00935BCF" w:rsidRPr="002933F5" w:rsidRDefault="00935BCF" w:rsidP="00B04D3B">
      <w:pPr>
        <w:tabs>
          <w:tab w:val="left" w:pos="1080"/>
          <w:tab w:val="left" w:pos="1758"/>
        </w:tabs>
        <w:snapToGrid w:val="0"/>
        <w:spacing w:line="580" w:lineRule="exact"/>
        <w:ind w:firstLineChars="189" w:firstLine="605"/>
        <w:rPr>
          <w:rFonts w:ascii="仿宋" w:eastAsia="仿宋" w:hAnsi="仿宋"/>
          <w:color w:val="000000"/>
          <w:sz w:val="32"/>
          <w:szCs w:val="32"/>
        </w:rPr>
      </w:pPr>
      <w:r w:rsidRPr="002933F5">
        <w:rPr>
          <w:rFonts w:ascii="仿宋" w:eastAsia="仿宋" w:hAnsi="仿宋" w:hint="eastAsia"/>
          <w:color w:val="000000"/>
          <w:sz w:val="32"/>
          <w:szCs w:val="32"/>
        </w:rPr>
        <w:t>上海清算所出具相关结算单据后，于次</w:t>
      </w:r>
      <w:proofErr w:type="gramStart"/>
      <w:r w:rsidRPr="002933F5">
        <w:rPr>
          <w:rFonts w:ascii="仿宋" w:eastAsia="仿宋" w:hAnsi="仿宋" w:hint="eastAsia"/>
          <w:color w:val="000000"/>
          <w:sz w:val="32"/>
          <w:szCs w:val="32"/>
        </w:rPr>
        <w:t>一</w:t>
      </w:r>
      <w:proofErr w:type="gramEnd"/>
      <w:r w:rsidRPr="002933F5">
        <w:rPr>
          <w:rFonts w:ascii="仿宋" w:eastAsia="仿宋" w:hAnsi="仿宋" w:hint="eastAsia"/>
          <w:color w:val="000000"/>
          <w:sz w:val="32"/>
          <w:szCs w:val="32"/>
        </w:rPr>
        <w:t>工作日开展结算处理。境内参与者“</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互换通”项下交易的利息净额、盯市价值等结算数据，与现有境内利率互换交易轧差处理。</w:t>
      </w:r>
      <w:r w:rsidR="001555D5" w:rsidRPr="002933F5">
        <w:rPr>
          <w:rFonts w:ascii="仿宋" w:eastAsia="仿宋" w:hAnsi="仿宋" w:hint="eastAsia"/>
          <w:color w:val="000000"/>
          <w:sz w:val="32"/>
          <w:szCs w:val="32"/>
        </w:rPr>
        <w:t>境外投资者</w:t>
      </w:r>
      <w:r w:rsidRPr="002933F5">
        <w:rPr>
          <w:rFonts w:ascii="仿宋" w:eastAsia="仿宋" w:hAnsi="仿宋" w:hint="eastAsia"/>
          <w:color w:val="000000"/>
          <w:sz w:val="32"/>
          <w:szCs w:val="32"/>
        </w:rPr>
        <w:t>通过</w:t>
      </w:r>
      <w:r w:rsidRPr="002933F5">
        <w:rPr>
          <w:rFonts w:ascii="仿宋" w:eastAsia="仿宋" w:hAnsi="仿宋"/>
          <w:color w:val="000000"/>
          <w:sz w:val="32"/>
          <w:szCs w:val="32"/>
        </w:rPr>
        <w:t>OTCC或其综合清算会员完成结算。</w:t>
      </w:r>
    </w:p>
    <w:p w14:paraId="75088B04" w14:textId="190110EB"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上海</w:t>
      </w:r>
      <w:r w:rsidRPr="002933F5">
        <w:rPr>
          <w:rFonts w:ascii="仿宋" w:eastAsia="仿宋" w:hAnsi="仿宋"/>
          <w:color w:val="000000"/>
          <w:sz w:val="32"/>
          <w:szCs w:val="32"/>
        </w:rPr>
        <w:t>清算所和OTCC每日跨境互相</w:t>
      </w:r>
      <w:r w:rsidRPr="002933F5">
        <w:rPr>
          <w:rFonts w:ascii="仿宋" w:eastAsia="仿宋" w:hAnsi="仿宋" w:hint="eastAsia"/>
          <w:color w:val="000000"/>
          <w:sz w:val="32"/>
          <w:szCs w:val="32"/>
        </w:rPr>
        <w:t>完成“</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w:t>
      </w:r>
      <w:r w:rsidR="005428C5" w:rsidRPr="002933F5">
        <w:rPr>
          <w:rFonts w:ascii="仿宋" w:eastAsia="仿宋" w:hAnsi="仿宋" w:hint="eastAsia"/>
          <w:color w:val="000000"/>
          <w:sz w:val="32"/>
          <w:szCs w:val="32"/>
        </w:rPr>
        <w:t xml:space="preserve"> 业务</w:t>
      </w:r>
      <w:r w:rsidRPr="002933F5">
        <w:rPr>
          <w:rFonts w:ascii="仿宋" w:eastAsia="仿宋" w:hAnsi="仿宋"/>
          <w:color w:val="000000"/>
          <w:sz w:val="32"/>
          <w:szCs w:val="32"/>
        </w:rPr>
        <w:t>结算资金的收付</w:t>
      </w:r>
      <w:r w:rsidRPr="002933F5">
        <w:rPr>
          <w:rFonts w:ascii="仿宋" w:eastAsia="仿宋" w:hAnsi="仿宋" w:hint="eastAsia"/>
          <w:color w:val="000000"/>
          <w:sz w:val="32"/>
          <w:szCs w:val="32"/>
        </w:rPr>
        <w:t>。</w:t>
      </w:r>
    </w:p>
    <w:p w14:paraId="63CA07CB" w14:textId="1421849C"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上海清算所、OTCC、境内参与者、以及</w:t>
      </w:r>
      <w:r w:rsidR="001555D5" w:rsidRPr="002933F5">
        <w:rPr>
          <w:rFonts w:ascii="仿宋" w:eastAsia="仿宋" w:hAnsi="仿宋" w:hint="eastAsia"/>
          <w:color w:val="000000"/>
          <w:sz w:val="32"/>
          <w:szCs w:val="32"/>
        </w:rPr>
        <w:t>境外投资者</w:t>
      </w:r>
      <w:r w:rsidRPr="002933F5">
        <w:rPr>
          <w:rFonts w:ascii="仿宋" w:eastAsia="仿宋" w:hAnsi="仿宋" w:hint="eastAsia"/>
          <w:color w:val="000000"/>
          <w:sz w:val="32"/>
          <w:szCs w:val="32"/>
        </w:rPr>
        <w:t>在 “</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互换通”业务下的结算财产和依法进行的集中结算，受到</w:t>
      </w:r>
      <w:r w:rsidRPr="002933F5">
        <w:rPr>
          <w:rFonts w:ascii="仿宋" w:eastAsia="仿宋" w:hAnsi="仿宋" w:hint="eastAsia"/>
          <w:color w:val="000000"/>
          <w:sz w:val="32"/>
          <w:szCs w:val="32"/>
        </w:rPr>
        <w:lastRenderedPageBreak/>
        <w:t>法律保护，不因依法进入破产程序而中止、无效或者撤销。</w:t>
      </w:r>
    </w:p>
    <w:p w14:paraId="5899F3F3" w14:textId="58F2C6E9"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第十</w:t>
      </w:r>
      <w:r w:rsidRPr="002933F5">
        <w:rPr>
          <w:rFonts w:ascii="黑体" w:eastAsia="黑体" w:hAnsi="黑体" w:hint="eastAsia"/>
          <w:sz w:val="32"/>
          <w:szCs w:val="32"/>
        </w:rPr>
        <w:t>七</w:t>
      </w:r>
      <w:r w:rsidRPr="002933F5">
        <w:rPr>
          <w:rFonts w:ascii="黑体" w:eastAsia="黑体" w:hAnsi="黑体"/>
          <w:sz w:val="32"/>
          <w:szCs w:val="32"/>
        </w:rPr>
        <w:t>条</w:t>
      </w:r>
      <w:r w:rsidRPr="002933F5">
        <w:rPr>
          <w:rFonts w:ascii="黑体" w:eastAsia="黑体" w:hAnsi="黑体" w:hint="eastAsia"/>
          <w:sz w:val="32"/>
          <w:szCs w:val="32"/>
        </w:rPr>
        <w:t xml:space="preserve"> 保证金</w:t>
      </w:r>
    </w:p>
    <w:p w14:paraId="25309F20" w14:textId="74C5B3AE" w:rsidR="00935BCF" w:rsidRPr="002933F5" w:rsidRDefault="00935BCF" w:rsidP="00B04D3B">
      <w:pPr>
        <w:tabs>
          <w:tab w:val="left" w:pos="1080"/>
          <w:tab w:val="left" w:pos="1758"/>
        </w:tabs>
        <w:snapToGrid w:val="0"/>
        <w:spacing w:line="580" w:lineRule="exact"/>
        <w:ind w:firstLineChars="189" w:firstLine="605"/>
        <w:rPr>
          <w:rFonts w:ascii="仿宋" w:eastAsia="仿宋" w:hAnsi="仿宋"/>
          <w:color w:val="000000"/>
          <w:sz w:val="32"/>
          <w:szCs w:val="32"/>
        </w:rPr>
      </w:pPr>
      <w:r w:rsidRPr="002933F5">
        <w:rPr>
          <w:rFonts w:ascii="仿宋" w:eastAsia="仿宋" w:hAnsi="仿宋" w:hint="eastAsia"/>
          <w:color w:val="000000"/>
          <w:sz w:val="32"/>
          <w:szCs w:val="32"/>
        </w:rPr>
        <w:t>“</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互换通”参与者参与“</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w:t>
      </w:r>
      <w:r w:rsidR="005428C5" w:rsidRPr="002933F5">
        <w:rPr>
          <w:rFonts w:ascii="仿宋" w:eastAsia="仿宋" w:hAnsi="仿宋" w:hint="eastAsia"/>
          <w:color w:val="000000"/>
          <w:sz w:val="32"/>
          <w:szCs w:val="32"/>
        </w:rPr>
        <w:t xml:space="preserve"> 业务</w:t>
      </w:r>
      <w:r w:rsidRPr="002933F5">
        <w:rPr>
          <w:rFonts w:ascii="仿宋" w:eastAsia="仿宋" w:hAnsi="仿宋" w:hint="eastAsia"/>
          <w:color w:val="000000"/>
          <w:sz w:val="32"/>
          <w:szCs w:val="32"/>
        </w:rPr>
        <w:t>清算应交纳保证金，上海清算所与</w:t>
      </w:r>
      <w:r w:rsidRPr="002933F5">
        <w:rPr>
          <w:rFonts w:ascii="仿宋" w:eastAsia="仿宋" w:hAnsi="仿宋"/>
          <w:color w:val="000000"/>
          <w:sz w:val="32"/>
          <w:szCs w:val="32"/>
        </w:rPr>
        <w:t>OTCC</w:t>
      </w:r>
      <w:r w:rsidRPr="002933F5">
        <w:rPr>
          <w:rFonts w:ascii="仿宋" w:eastAsia="仿宋" w:hAnsi="仿宋" w:hint="eastAsia"/>
          <w:color w:val="000000"/>
          <w:sz w:val="32"/>
          <w:szCs w:val="32"/>
        </w:rPr>
        <w:t>分别按照各自的保证金模型计算境内参与者与</w:t>
      </w:r>
      <w:r w:rsidR="001555D5" w:rsidRPr="002933F5">
        <w:rPr>
          <w:rFonts w:ascii="仿宋" w:eastAsia="仿宋" w:hAnsi="仿宋" w:hint="eastAsia"/>
          <w:color w:val="000000"/>
          <w:sz w:val="32"/>
          <w:szCs w:val="32"/>
        </w:rPr>
        <w:t>境外投资者</w:t>
      </w:r>
      <w:r w:rsidRPr="002933F5">
        <w:rPr>
          <w:rFonts w:ascii="仿宋" w:eastAsia="仿宋" w:hAnsi="仿宋" w:hint="eastAsia"/>
          <w:color w:val="000000"/>
          <w:sz w:val="32"/>
          <w:szCs w:val="32"/>
        </w:rPr>
        <w:t>的保证金要求并分别完成追缴。</w:t>
      </w:r>
    </w:p>
    <w:p w14:paraId="55554D0A" w14:textId="0121793D" w:rsidR="00935BCF" w:rsidRPr="002933F5" w:rsidRDefault="00935BCF" w:rsidP="00B04D3B">
      <w:pPr>
        <w:tabs>
          <w:tab w:val="left" w:pos="1080"/>
          <w:tab w:val="left" w:pos="1758"/>
        </w:tabs>
        <w:snapToGrid w:val="0"/>
        <w:spacing w:line="580" w:lineRule="exact"/>
        <w:ind w:firstLineChars="189" w:firstLine="605"/>
        <w:rPr>
          <w:rFonts w:ascii="仿宋" w:eastAsia="仿宋" w:hAnsi="仿宋"/>
          <w:sz w:val="32"/>
          <w:szCs w:val="32"/>
        </w:rPr>
      </w:pPr>
      <w:r w:rsidRPr="002933F5">
        <w:rPr>
          <w:rFonts w:ascii="仿宋" w:eastAsia="仿宋" w:hAnsi="仿宋" w:hint="eastAsia"/>
          <w:color w:val="000000"/>
          <w:sz w:val="32"/>
          <w:szCs w:val="32"/>
        </w:rPr>
        <w:t>上海清算所将境内参与者“</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互换通”路径下交易与现有境内利率互换交易轧差处理计算保证金要求，其追加释放流程、可接受担保</w:t>
      </w:r>
      <w:proofErr w:type="gramStart"/>
      <w:r w:rsidRPr="002933F5">
        <w:rPr>
          <w:rFonts w:ascii="仿宋" w:eastAsia="仿宋" w:hAnsi="仿宋" w:hint="eastAsia"/>
          <w:color w:val="000000"/>
          <w:sz w:val="32"/>
          <w:szCs w:val="32"/>
        </w:rPr>
        <w:t>品范围</w:t>
      </w:r>
      <w:proofErr w:type="gramEnd"/>
      <w:r w:rsidRPr="002933F5">
        <w:rPr>
          <w:rFonts w:ascii="仿宋" w:eastAsia="仿宋" w:hAnsi="仿宋" w:hint="eastAsia"/>
          <w:color w:val="000000"/>
          <w:sz w:val="32"/>
          <w:szCs w:val="32"/>
        </w:rPr>
        <w:t>和标准</w:t>
      </w:r>
      <w:r w:rsidR="005428C5" w:rsidRPr="002933F5">
        <w:rPr>
          <w:rFonts w:ascii="仿宋" w:eastAsia="仿宋" w:hAnsi="仿宋" w:hint="eastAsia"/>
          <w:color w:val="000000"/>
          <w:sz w:val="32"/>
          <w:szCs w:val="32"/>
        </w:rPr>
        <w:t>、管理与存放的方式</w:t>
      </w:r>
      <w:r w:rsidRPr="002933F5">
        <w:rPr>
          <w:rFonts w:ascii="仿宋" w:eastAsia="仿宋" w:hAnsi="仿宋" w:hint="eastAsia"/>
          <w:color w:val="000000"/>
          <w:sz w:val="32"/>
          <w:szCs w:val="32"/>
        </w:rPr>
        <w:t>等与现有人民币利</w:t>
      </w:r>
      <w:r w:rsidRPr="002933F5">
        <w:rPr>
          <w:rFonts w:ascii="仿宋" w:eastAsia="仿宋" w:hAnsi="仿宋" w:hint="eastAsia"/>
          <w:sz w:val="32"/>
          <w:szCs w:val="32"/>
        </w:rPr>
        <w:t>率互换集中清算业务保持一致。</w:t>
      </w:r>
    </w:p>
    <w:p w14:paraId="44795E3C"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第十</w:t>
      </w:r>
      <w:r w:rsidRPr="002933F5">
        <w:rPr>
          <w:rFonts w:ascii="黑体" w:eastAsia="黑体" w:hAnsi="黑体" w:hint="eastAsia"/>
          <w:sz w:val="32"/>
          <w:szCs w:val="32"/>
        </w:rPr>
        <w:t>八</w:t>
      </w:r>
      <w:r w:rsidRPr="002933F5">
        <w:rPr>
          <w:rFonts w:ascii="黑体" w:eastAsia="黑体" w:hAnsi="黑体"/>
          <w:sz w:val="32"/>
          <w:szCs w:val="32"/>
        </w:rPr>
        <w:t>条</w:t>
      </w:r>
      <w:r w:rsidRPr="002933F5">
        <w:rPr>
          <w:rFonts w:ascii="黑体" w:eastAsia="黑体" w:hAnsi="黑体" w:hint="eastAsia"/>
          <w:sz w:val="32"/>
          <w:szCs w:val="32"/>
        </w:rPr>
        <w:t xml:space="preserve"> 清算基金</w:t>
      </w:r>
    </w:p>
    <w:p w14:paraId="7F210952" w14:textId="77777777" w:rsidR="00935BCF" w:rsidRPr="002933F5" w:rsidRDefault="00935BCF" w:rsidP="00B04D3B">
      <w:pPr>
        <w:tabs>
          <w:tab w:val="left" w:pos="1080"/>
          <w:tab w:val="left" w:pos="1758"/>
        </w:tabs>
        <w:snapToGrid w:val="0"/>
        <w:spacing w:line="580" w:lineRule="exact"/>
        <w:ind w:firstLineChars="189" w:firstLine="605"/>
        <w:rPr>
          <w:rFonts w:ascii="仿宋" w:eastAsia="仿宋" w:hAnsi="仿宋"/>
          <w:color w:val="000000"/>
          <w:sz w:val="32"/>
          <w:szCs w:val="32"/>
        </w:rPr>
      </w:pPr>
      <w:r w:rsidRPr="002933F5">
        <w:rPr>
          <w:rFonts w:ascii="仿宋" w:eastAsia="仿宋" w:hAnsi="仿宋" w:hint="eastAsia"/>
          <w:sz w:val="32"/>
          <w:szCs w:val="32"/>
        </w:rPr>
        <w:t>上海清算所基于全体由上海清算所完成合约替代并存续的人民币利率互换合约进行每日</w:t>
      </w:r>
      <w:r w:rsidRPr="002933F5">
        <w:rPr>
          <w:rFonts w:ascii="仿宋" w:eastAsia="仿宋" w:hAnsi="仿宋" w:hint="eastAsia"/>
          <w:color w:val="000000"/>
          <w:sz w:val="32"/>
          <w:szCs w:val="32"/>
        </w:rPr>
        <w:t>压力测试并定期测算清算基金，其测算频率、追加释放流程、可接受担保</w:t>
      </w:r>
      <w:proofErr w:type="gramStart"/>
      <w:r w:rsidRPr="002933F5">
        <w:rPr>
          <w:rFonts w:ascii="仿宋" w:eastAsia="仿宋" w:hAnsi="仿宋" w:hint="eastAsia"/>
          <w:color w:val="000000"/>
          <w:sz w:val="32"/>
          <w:szCs w:val="32"/>
        </w:rPr>
        <w:t>品范围</w:t>
      </w:r>
      <w:proofErr w:type="gramEnd"/>
      <w:r w:rsidRPr="002933F5">
        <w:rPr>
          <w:rFonts w:ascii="仿宋" w:eastAsia="仿宋" w:hAnsi="仿宋" w:hint="eastAsia"/>
          <w:color w:val="000000"/>
          <w:sz w:val="32"/>
          <w:szCs w:val="32"/>
        </w:rPr>
        <w:t>和标准等与现有人民币利率互换集中清算业务保持一致。</w:t>
      </w:r>
    </w:p>
    <w:p w14:paraId="316F93B7" w14:textId="4413731B" w:rsidR="00935BCF" w:rsidRPr="002933F5" w:rsidRDefault="00935BCF" w:rsidP="00B04D3B">
      <w:pPr>
        <w:tabs>
          <w:tab w:val="left" w:pos="1080"/>
          <w:tab w:val="left" w:pos="1758"/>
        </w:tabs>
        <w:snapToGrid w:val="0"/>
        <w:spacing w:line="580" w:lineRule="exact"/>
        <w:ind w:firstLineChars="189" w:firstLine="605"/>
        <w:rPr>
          <w:rFonts w:ascii="仿宋" w:eastAsia="仿宋" w:hAnsi="仿宋"/>
          <w:color w:val="000000"/>
          <w:sz w:val="32"/>
          <w:szCs w:val="32"/>
        </w:rPr>
      </w:pPr>
      <w:r w:rsidRPr="002933F5">
        <w:rPr>
          <w:rFonts w:ascii="仿宋" w:eastAsia="仿宋" w:hAnsi="仿宋"/>
          <w:color w:val="000000"/>
          <w:sz w:val="32"/>
          <w:szCs w:val="32"/>
        </w:rPr>
        <w:t>OTCC和</w:t>
      </w:r>
      <w:r w:rsidR="001555D5" w:rsidRPr="002933F5">
        <w:rPr>
          <w:rFonts w:ascii="仿宋" w:eastAsia="仿宋" w:hAnsi="仿宋"/>
          <w:color w:val="000000"/>
          <w:sz w:val="32"/>
          <w:szCs w:val="32"/>
        </w:rPr>
        <w:t>境外投资者</w:t>
      </w:r>
      <w:r w:rsidRPr="002933F5">
        <w:rPr>
          <w:rFonts w:ascii="仿宋" w:eastAsia="仿宋" w:hAnsi="仿宋" w:hint="eastAsia"/>
          <w:color w:val="000000"/>
          <w:sz w:val="32"/>
          <w:szCs w:val="32"/>
        </w:rPr>
        <w:t>不参与分摊上海清算所人民币利率互换集中清算业务清算基金；相应的，上海清算所和境内参与者也不参与分摊</w:t>
      </w:r>
      <w:r w:rsidRPr="002933F5">
        <w:rPr>
          <w:rFonts w:ascii="仿宋" w:eastAsia="仿宋" w:hAnsi="仿宋"/>
          <w:color w:val="000000"/>
          <w:sz w:val="32"/>
          <w:szCs w:val="32"/>
        </w:rPr>
        <w:t>OTCC</w:t>
      </w:r>
      <w:r w:rsidRPr="002933F5">
        <w:rPr>
          <w:rFonts w:ascii="仿宋" w:eastAsia="仿宋" w:hAnsi="仿宋" w:hint="eastAsia"/>
          <w:color w:val="000000"/>
          <w:sz w:val="32"/>
          <w:szCs w:val="32"/>
        </w:rPr>
        <w:t>的相应集中清算业务清算基金。</w:t>
      </w:r>
    </w:p>
    <w:p w14:paraId="20828FF3" w14:textId="4336BA61"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第十</w:t>
      </w:r>
      <w:r w:rsidRPr="002933F5">
        <w:rPr>
          <w:rFonts w:ascii="黑体" w:eastAsia="黑体" w:hAnsi="黑体" w:hint="eastAsia"/>
          <w:sz w:val="32"/>
          <w:szCs w:val="32"/>
        </w:rPr>
        <w:t>九</w:t>
      </w:r>
      <w:r w:rsidRPr="002933F5">
        <w:rPr>
          <w:rFonts w:ascii="黑体" w:eastAsia="黑体" w:hAnsi="黑体"/>
          <w:sz w:val="32"/>
          <w:szCs w:val="32"/>
        </w:rPr>
        <w:t>条</w:t>
      </w:r>
      <w:r w:rsidR="00BC0B18" w:rsidRPr="002933F5">
        <w:rPr>
          <w:rFonts w:ascii="黑体" w:eastAsia="黑体" w:hAnsi="黑体" w:hint="eastAsia"/>
          <w:sz w:val="32"/>
          <w:szCs w:val="32"/>
        </w:rPr>
        <w:t xml:space="preserve"> </w:t>
      </w:r>
      <w:r w:rsidRPr="002933F5">
        <w:rPr>
          <w:rFonts w:ascii="黑体" w:eastAsia="黑体" w:hAnsi="黑体" w:hint="eastAsia"/>
          <w:sz w:val="32"/>
          <w:szCs w:val="32"/>
        </w:rPr>
        <w:t>违约处理</w:t>
      </w:r>
    </w:p>
    <w:p w14:paraId="4BD92728" w14:textId="10F43124"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境内参与者的违约判定与处理由上海清算所按照人民币利率互换集中清算业务的违约处置流程完成；</w:t>
      </w:r>
      <w:r w:rsidR="001555D5" w:rsidRPr="002933F5">
        <w:rPr>
          <w:rFonts w:ascii="仿宋" w:eastAsia="仿宋" w:hAnsi="仿宋" w:hint="eastAsia"/>
          <w:color w:val="000000"/>
          <w:sz w:val="32"/>
          <w:szCs w:val="32"/>
        </w:rPr>
        <w:t>境外投资者</w:t>
      </w:r>
      <w:r w:rsidRPr="002933F5">
        <w:rPr>
          <w:rFonts w:ascii="仿宋" w:eastAsia="仿宋" w:hAnsi="仿宋" w:hint="eastAsia"/>
          <w:color w:val="000000"/>
          <w:sz w:val="32"/>
          <w:szCs w:val="32"/>
        </w:rPr>
        <w:t>的违约判定与处理由</w:t>
      </w:r>
      <w:r w:rsidRPr="002933F5">
        <w:rPr>
          <w:rFonts w:ascii="仿宋" w:eastAsia="仿宋" w:hAnsi="仿宋"/>
          <w:color w:val="000000"/>
          <w:sz w:val="32"/>
          <w:szCs w:val="32"/>
        </w:rPr>
        <w:t>OTCC按照OTCC</w:t>
      </w:r>
      <w:r w:rsidRPr="002933F5">
        <w:rPr>
          <w:rFonts w:ascii="仿宋" w:eastAsia="仿宋" w:hAnsi="仿宋" w:hint="eastAsia"/>
          <w:color w:val="000000"/>
          <w:sz w:val="32"/>
          <w:szCs w:val="32"/>
        </w:rPr>
        <w:t>相应违约处置流程完成。</w:t>
      </w:r>
    </w:p>
    <w:p w14:paraId="68CD7C7D" w14:textId="77777777" w:rsidR="0096427E" w:rsidRPr="002933F5" w:rsidRDefault="0096427E"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color w:val="000000"/>
          <w:sz w:val="32"/>
          <w:szCs w:val="32"/>
        </w:rPr>
        <w:t>OTCC及境外投资者不参与上海清算所违约处置流程中</w:t>
      </w:r>
      <w:r w:rsidRPr="002933F5">
        <w:rPr>
          <w:rFonts w:ascii="仿宋" w:eastAsia="仿宋" w:hAnsi="仿宋"/>
          <w:color w:val="000000"/>
          <w:sz w:val="32"/>
          <w:szCs w:val="32"/>
        </w:rPr>
        <w:lastRenderedPageBreak/>
        <w:t>的平仓拍卖。</w:t>
      </w:r>
    </w:p>
    <w:p w14:paraId="2851E511" w14:textId="2E2DB3E8" w:rsidR="0096427E" w:rsidRPr="002933F5" w:rsidRDefault="0096427E"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境内投资者自愿参与处理境外投资者违约头寸的平仓拍卖，上海清算所按照上海清算所相应拍卖流程组织境内投资者参与拍卖，并根据相关业务规则采取必要</w:t>
      </w:r>
      <w:proofErr w:type="gramStart"/>
      <w:r w:rsidRPr="002933F5">
        <w:rPr>
          <w:rFonts w:ascii="仿宋" w:eastAsia="仿宋" w:hAnsi="仿宋" w:hint="eastAsia"/>
          <w:color w:val="000000"/>
          <w:sz w:val="32"/>
          <w:szCs w:val="32"/>
        </w:rPr>
        <w:t>的风控措施</w:t>
      </w:r>
      <w:proofErr w:type="gramEnd"/>
      <w:r w:rsidRPr="002933F5">
        <w:rPr>
          <w:rFonts w:ascii="仿宋" w:eastAsia="仿宋" w:hAnsi="仿宋" w:hint="eastAsia"/>
          <w:color w:val="000000"/>
          <w:sz w:val="32"/>
          <w:szCs w:val="32"/>
        </w:rPr>
        <w:t>，未能通过相关</w:t>
      </w:r>
      <w:proofErr w:type="gramStart"/>
      <w:r w:rsidRPr="002933F5">
        <w:rPr>
          <w:rFonts w:ascii="仿宋" w:eastAsia="仿宋" w:hAnsi="仿宋" w:hint="eastAsia"/>
          <w:color w:val="000000"/>
          <w:sz w:val="32"/>
          <w:szCs w:val="32"/>
        </w:rPr>
        <w:t>风控合规</w:t>
      </w:r>
      <w:proofErr w:type="gramEnd"/>
      <w:r w:rsidRPr="002933F5">
        <w:rPr>
          <w:rFonts w:ascii="仿宋" w:eastAsia="仿宋" w:hAnsi="仿宋" w:hint="eastAsia"/>
          <w:color w:val="000000"/>
          <w:sz w:val="32"/>
          <w:szCs w:val="32"/>
        </w:rPr>
        <w:t>检查的参与者报价将视为无效。参与者竞拍成功的，上海清算所将完成合约对手方变更，并与其完成资金结算。</w:t>
      </w:r>
    </w:p>
    <w:p w14:paraId="64C0071D" w14:textId="77777777"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互换通”资源池不参与仅因清算会员违约处理产生的违约损失的损失分摊。</w:t>
      </w:r>
    </w:p>
    <w:p w14:paraId="35DDDEB8" w14:textId="77777777"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color w:val="000000"/>
          <w:sz w:val="32"/>
          <w:szCs w:val="32"/>
        </w:rPr>
        <w:t>上海清算所与OTCC互相不参与对方</w:t>
      </w:r>
      <w:r w:rsidRPr="002933F5">
        <w:rPr>
          <w:rFonts w:ascii="仿宋" w:eastAsia="仿宋" w:hAnsi="仿宋" w:hint="eastAsia"/>
          <w:color w:val="000000"/>
          <w:sz w:val="32"/>
          <w:szCs w:val="32"/>
        </w:rPr>
        <w:t>执行</w:t>
      </w:r>
      <w:r w:rsidRPr="002933F5">
        <w:rPr>
          <w:rFonts w:ascii="仿宋" w:eastAsia="仿宋" w:hAnsi="仿宋"/>
          <w:color w:val="000000"/>
          <w:sz w:val="32"/>
          <w:szCs w:val="32"/>
        </w:rPr>
        <w:t>的盯市盈利扣减</w:t>
      </w:r>
      <w:r w:rsidRPr="002933F5">
        <w:rPr>
          <w:rFonts w:ascii="仿宋" w:eastAsia="仿宋" w:hAnsi="仿宋" w:hint="eastAsia"/>
          <w:color w:val="000000"/>
          <w:sz w:val="32"/>
          <w:szCs w:val="32"/>
        </w:rPr>
        <w:t>（</w:t>
      </w:r>
      <w:r w:rsidRPr="002933F5">
        <w:rPr>
          <w:rFonts w:ascii="仿宋" w:eastAsia="仿宋" w:hAnsi="仿宋"/>
          <w:color w:val="000000"/>
          <w:sz w:val="32"/>
          <w:szCs w:val="32"/>
        </w:rPr>
        <w:t>VMHC）等措施</w:t>
      </w:r>
      <w:r w:rsidRPr="002933F5">
        <w:rPr>
          <w:rFonts w:ascii="仿宋" w:eastAsia="仿宋" w:hAnsi="仿宋" w:hint="eastAsia"/>
          <w:color w:val="000000"/>
          <w:sz w:val="32"/>
          <w:szCs w:val="32"/>
        </w:rPr>
        <w:t>。</w:t>
      </w:r>
    </w:p>
    <w:p w14:paraId="0A42B52E" w14:textId="48AE45BB" w:rsidR="00E466B9"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上海清算所或者</w:t>
      </w:r>
      <w:r w:rsidRPr="002933F5">
        <w:rPr>
          <w:rFonts w:ascii="仿宋" w:eastAsia="仿宋" w:hAnsi="仿宋"/>
          <w:color w:val="000000"/>
          <w:sz w:val="32"/>
          <w:szCs w:val="32"/>
        </w:rPr>
        <w:t>OTCC因</w:t>
      </w:r>
      <w:r w:rsidRPr="002933F5">
        <w:rPr>
          <w:rFonts w:ascii="仿宋" w:eastAsia="仿宋" w:hAnsi="仿宋" w:hint="eastAsia"/>
          <w:color w:val="000000"/>
          <w:sz w:val="32"/>
          <w:szCs w:val="32"/>
        </w:rPr>
        <w:t>“</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互换通”参与者</w:t>
      </w:r>
      <w:r w:rsidRPr="002933F5">
        <w:rPr>
          <w:rFonts w:ascii="仿宋" w:eastAsia="仿宋" w:hAnsi="仿宋"/>
          <w:color w:val="000000"/>
          <w:sz w:val="32"/>
          <w:szCs w:val="32"/>
        </w:rPr>
        <w:t>违约处置需要执行多边净额终止且需要终止清算所间合约的，多边净额终止方案应获得对方清算所及双方监管同意后执行。上海清算所因OTCC多边净额终止方案执行导致清算所间合约终止的，为恢复上海清算</w:t>
      </w:r>
      <w:proofErr w:type="gramStart"/>
      <w:r w:rsidRPr="002933F5">
        <w:rPr>
          <w:rFonts w:ascii="仿宋" w:eastAsia="仿宋" w:hAnsi="仿宋"/>
          <w:color w:val="000000"/>
          <w:sz w:val="32"/>
          <w:szCs w:val="32"/>
        </w:rPr>
        <w:t>所风险</w:t>
      </w:r>
      <w:proofErr w:type="gramEnd"/>
      <w:r w:rsidRPr="002933F5">
        <w:rPr>
          <w:rFonts w:ascii="仿宋" w:eastAsia="仿宋" w:hAnsi="仿宋"/>
          <w:color w:val="000000"/>
          <w:sz w:val="32"/>
          <w:szCs w:val="32"/>
        </w:rPr>
        <w:t>中性，将同步依照人民币利率互换集中清算业务的多边净额终止方式与境内</w:t>
      </w:r>
      <w:r w:rsidRPr="002933F5">
        <w:rPr>
          <w:rFonts w:ascii="仿宋" w:eastAsia="仿宋" w:hAnsi="仿宋" w:hint="eastAsia"/>
          <w:color w:val="000000"/>
          <w:sz w:val="32"/>
          <w:szCs w:val="32"/>
        </w:rPr>
        <w:t>参与者</w:t>
      </w:r>
      <w:r w:rsidRPr="002933F5">
        <w:rPr>
          <w:rFonts w:ascii="仿宋" w:eastAsia="仿宋" w:hAnsi="仿宋"/>
          <w:color w:val="000000"/>
          <w:sz w:val="32"/>
          <w:szCs w:val="32"/>
        </w:rPr>
        <w:t>完成多边净额终止。</w:t>
      </w:r>
    </w:p>
    <w:p w14:paraId="713C58B4"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w:t>
      </w:r>
      <w:r w:rsidRPr="002933F5">
        <w:rPr>
          <w:rFonts w:ascii="黑体" w:eastAsia="黑体" w:hAnsi="黑体" w:hint="eastAsia"/>
          <w:sz w:val="32"/>
          <w:szCs w:val="32"/>
        </w:rPr>
        <w:t>二十</w:t>
      </w:r>
      <w:r w:rsidRPr="002933F5">
        <w:rPr>
          <w:rFonts w:ascii="黑体" w:eastAsia="黑体" w:hAnsi="黑体"/>
          <w:sz w:val="32"/>
          <w:szCs w:val="32"/>
        </w:rPr>
        <w:t>条</w:t>
      </w:r>
      <w:r w:rsidRPr="002933F5">
        <w:rPr>
          <w:rFonts w:ascii="黑体" w:eastAsia="黑体" w:hAnsi="黑体" w:hint="eastAsia"/>
          <w:sz w:val="32"/>
          <w:szCs w:val="32"/>
        </w:rPr>
        <w:t xml:space="preserve"> 中央对手方违约处理</w:t>
      </w:r>
    </w:p>
    <w:p w14:paraId="3323E947" w14:textId="77777777"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color w:val="000000"/>
          <w:sz w:val="32"/>
          <w:szCs w:val="32"/>
        </w:rPr>
        <w:t>上海清算所或OTCC</w:t>
      </w:r>
      <w:r w:rsidRPr="002933F5">
        <w:rPr>
          <w:rFonts w:ascii="仿宋" w:eastAsia="仿宋" w:hAnsi="仿宋" w:hint="eastAsia"/>
          <w:color w:val="000000"/>
          <w:sz w:val="32"/>
          <w:szCs w:val="32"/>
        </w:rPr>
        <w:t>对对方的</w:t>
      </w:r>
      <w:r w:rsidRPr="002933F5">
        <w:rPr>
          <w:rFonts w:ascii="仿宋" w:eastAsia="仿宋" w:hAnsi="仿宋"/>
          <w:color w:val="000000"/>
          <w:sz w:val="32"/>
          <w:szCs w:val="32"/>
        </w:rPr>
        <w:t>违约</w:t>
      </w:r>
      <w:r w:rsidRPr="002933F5">
        <w:rPr>
          <w:rFonts w:ascii="仿宋" w:eastAsia="仿宋" w:hAnsi="仿宋" w:hint="eastAsia"/>
          <w:color w:val="000000"/>
          <w:sz w:val="32"/>
          <w:szCs w:val="32"/>
        </w:rPr>
        <w:t>判定与处理根据双方的清算协议约定执行。</w:t>
      </w:r>
    </w:p>
    <w:p w14:paraId="03B91440" w14:textId="77777777"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任一中央对手方未履行支付义务或进入破产或类似程序的情况，对方可根据清算协议约定判定该中央对手方违约。</w:t>
      </w:r>
      <w:r w:rsidRPr="002933F5">
        <w:rPr>
          <w:rFonts w:ascii="仿宋" w:eastAsia="仿宋" w:hAnsi="仿宋" w:hint="eastAsia"/>
          <w:color w:val="000000"/>
          <w:sz w:val="32"/>
          <w:szCs w:val="32"/>
        </w:rPr>
        <w:lastRenderedPageBreak/>
        <w:t>守约中央对手方有权按照清算协议及其他协议的约定，执行违约处置、提前终止、对“</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互换通”资源池的资产行使违约处置权力，并有权按照清算协议的约定取回其存放于对方的保证金账户内的资源池资产。</w:t>
      </w:r>
    </w:p>
    <w:p w14:paraId="6E4A8B5A" w14:textId="77777777"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color w:val="000000"/>
          <w:sz w:val="32"/>
          <w:szCs w:val="32"/>
        </w:rPr>
        <w:t>OTCC被上海清算所判定为永久性违约的，上海清算所将依照人民币利率互换集中清算业务的违约处置流程完成违约处置，并根据以下顺序使用</w:t>
      </w:r>
      <w:r w:rsidRPr="002933F5">
        <w:rPr>
          <w:rFonts w:ascii="仿宋" w:eastAsia="仿宋" w:hAnsi="仿宋" w:hint="eastAsia"/>
          <w:color w:val="000000"/>
          <w:sz w:val="32"/>
          <w:szCs w:val="32"/>
        </w:rPr>
        <w:t>“</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w:t>
      </w:r>
      <w:r w:rsidRPr="002933F5">
        <w:rPr>
          <w:rFonts w:ascii="仿宋" w:eastAsia="仿宋" w:hAnsi="仿宋"/>
          <w:color w:val="000000"/>
          <w:sz w:val="32"/>
          <w:szCs w:val="32"/>
        </w:rPr>
        <w:t>资源池资源，以弥补OTCC</w:t>
      </w:r>
      <w:r w:rsidRPr="002933F5">
        <w:rPr>
          <w:rFonts w:ascii="仿宋" w:eastAsia="仿宋" w:hAnsi="仿宋" w:hint="eastAsia"/>
          <w:color w:val="000000"/>
          <w:sz w:val="32"/>
          <w:szCs w:val="32"/>
        </w:rPr>
        <w:t>违约行为造成上海清算所的违约损失：</w:t>
      </w:r>
    </w:p>
    <w:p w14:paraId="3CD0ED10" w14:textId="5BD6A782"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（一）</w:t>
      </w:r>
      <w:r w:rsidRPr="002933F5">
        <w:rPr>
          <w:rFonts w:ascii="仿宋" w:eastAsia="仿宋" w:hAnsi="仿宋"/>
          <w:color w:val="000000"/>
          <w:sz w:val="32"/>
          <w:szCs w:val="32"/>
        </w:rPr>
        <w:t>OTCC</w:t>
      </w:r>
      <w:r w:rsidRPr="002933F5">
        <w:rPr>
          <w:rFonts w:ascii="仿宋" w:eastAsia="仿宋" w:hAnsi="仿宋" w:hint="eastAsia"/>
          <w:color w:val="000000"/>
          <w:sz w:val="32"/>
          <w:szCs w:val="32"/>
        </w:rPr>
        <w:t>自有资金和</w:t>
      </w:r>
      <w:r w:rsidR="001555D5" w:rsidRPr="002933F5">
        <w:rPr>
          <w:rFonts w:ascii="仿宋" w:eastAsia="仿宋" w:hAnsi="仿宋" w:hint="eastAsia"/>
          <w:color w:val="000000"/>
          <w:sz w:val="32"/>
          <w:szCs w:val="32"/>
        </w:rPr>
        <w:t>境外投资者</w:t>
      </w:r>
      <w:r w:rsidRPr="002933F5">
        <w:rPr>
          <w:rFonts w:ascii="仿宋" w:eastAsia="仿宋" w:hAnsi="仿宋" w:hint="eastAsia"/>
          <w:color w:val="000000"/>
          <w:sz w:val="32"/>
          <w:szCs w:val="32"/>
        </w:rPr>
        <w:t>缴纳的“</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互换通”资源池金额；</w:t>
      </w:r>
    </w:p>
    <w:p w14:paraId="362351E9" w14:textId="77777777"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（二）上海清算所自有资金缴纳的“</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互换通”资源池金额；</w:t>
      </w:r>
    </w:p>
    <w:p w14:paraId="040A1BFC" w14:textId="77777777"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（三）境内参与者缴纳的“</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互换通”资源池金额。</w:t>
      </w:r>
    </w:p>
    <w:p w14:paraId="12E038D7" w14:textId="77777777"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w:t>
      </w:r>
      <w:r w:rsidR="003F100F" w:rsidRPr="002933F5">
        <w:rPr>
          <w:rFonts w:ascii="仿宋" w:eastAsia="仿宋" w:hAnsi="仿宋" w:hint="eastAsia"/>
          <w:color w:val="000000"/>
          <w:sz w:val="32"/>
          <w:szCs w:val="32"/>
        </w:rPr>
        <w:t>北向</w:t>
      </w:r>
      <w:r w:rsidRPr="002933F5">
        <w:rPr>
          <w:rFonts w:ascii="仿宋" w:eastAsia="仿宋" w:hAnsi="仿宋" w:hint="eastAsia"/>
          <w:color w:val="000000"/>
          <w:sz w:val="32"/>
          <w:szCs w:val="32"/>
        </w:rPr>
        <w:t>互换通”</w:t>
      </w:r>
      <w:r w:rsidRPr="002933F5">
        <w:rPr>
          <w:rFonts w:ascii="仿宋" w:eastAsia="仿宋" w:hAnsi="仿宋"/>
          <w:color w:val="000000"/>
          <w:sz w:val="32"/>
          <w:szCs w:val="32"/>
        </w:rPr>
        <w:t>资源池不足以覆盖违约损失的</w:t>
      </w:r>
      <w:r w:rsidRPr="002933F5">
        <w:rPr>
          <w:rFonts w:ascii="仿宋" w:eastAsia="仿宋" w:hAnsi="仿宋" w:hint="eastAsia"/>
          <w:color w:val="000000"/>
          <w:sz w:val="32"/>
          <w:szCs w:val="32"/>
        </w:rPr>
        <w:t>，剩余部分</w:t>
      </w:r>
      <w:r w:rsidRPr="002933F5">
        <w:rPr>
          <w:rFonts w:ascii="仿宋" w:eastAsia="仿宋" w:hAnsi="仿宋"/>
          <w:color w:val="000000"/>
          <w:sz w:val="32"/>
          <w:szCs w:val="32"/>
        </w:rPr>
        <w:t>上海清算所根据人民币利率互换集中清算业务的违约处置损失分摊流程</w:t>
      </w:r>
      <w:r w:rsidRPr="002933F5">
        <w:rPr>
          <w:rFonts w:ascii="仿宋" w:eastAsia="仿宋" w:hAnsi="仿宋" w:hint="eastAsia"/>
          <w:color w:val="000000"/>
          <w:sz w:val="32"/>
          <w:szCs w:val="32"/>
        </w:rPr>
        <w:t>，</w:t>
      </w:r>
      <w:r w:rsidRPr="002933F5">
        <w:rPr>
          <w:rFonts w:ascii="仿宋" w:eastAsia="仿宋" w:hAnsi="仿宋"/>
          <w:color w:val="000000"/>
          <w:sz w:val="32"/>
          <w:szCs w:val="32"/>
        </w:rPr>
        <w:t>从上海清算所</w:t>
      </w:r>
      <w:r w:rsidRPr="002933F5">
        <w:rPr>
          <w:rFonts w:ascii="仿宋" w:eastAsia="仿宋" w:hAnsi="仿宋" w:hint="eastAsia"/>
          <w:color w:val="000000"/>
          <w:sz w:val="32"/>
          <w:szCs w:val="32"/>
        </w:rPr>
        <w:t>的第一层</w:t>
      </w:r>
      <w:r w:rsidRPr="002933F5">
        <w:rPr>
          <w:rFonts w:ascii="仿宋" w:eastAsia="仿宋" w:hAnsi="仿宋"/>
          <w:color w:val="000000"/>
          <w:sz w:val="32"/>
          <w:szCs w:val="32"/>
        </w:rPr>
        <w:t>风险准备金开始逐级向下</w:t>
      </w:r>
      <w:r w:rsidRPr="002933F5">
        <w:rPr>
          <w:rFonts w:ascii="仿宋" w:eastAsia="仿宋" w:hAnsi="仿宋" w:hint="eastAsia"/>
          <w:color w:val="000000"/>
          <w:sz w:val="32"/>
          <w:szCs w:val="32"/>
        </w:rPr>
        <w:t>分摊。</w:t>
      </w:r>
    </w:p>
    <w:p w14:paraId="3EF13C9D" w14:textId="77777777"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中央对手方违约后的提前终止与结算受到法律保护，不因任何一方依法进入破产程序而中止、无效或者撤销。</w:t>
      </w:r>
    </w:p>
    <w:p w14:paraId="47AF28D4" w14:textId="77777777"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w:t>
      </w:r>
      <w:r w:rsidRPr="002933F5">
        <w:rPr>
          <w:rFonts w:ascii="黑体" w:eastAsia="黑体" w:hAnsi="黑体" w:hint="eastAsia"/>
          <w:sz w:val="32"/>
          <w:szCs w:val="32"/>
        </w:rPr>
        <w:t>二十一</w:t>
      </w:r>
      <w:r w:rsidRPr="002933F5">
        <w:rPr>
          <w:rFonts w:ascii="黑体" w:eastAsia="黑体" w:hAnsi="黑体"/>
          <w:sz w:val="32"/>
          <w:szCs w:val="32"/>
        </w:rPr>
        <w:t>条</w:t>
      </w:r>
      <w:r w:rsidRPr="002933F5">
        <w:rPr>
          <w:rFonts w:ascii="黑体" w:eastAsia="黑体" w:hAnsi="黑体" w:hint="eastAsia"/>
          <w:sz w:val="32"/>
          <w:szCs w:val="32"/>
        </w:rPr>
        <w:t xml:space="preserve"> 数据报送</w:t>
      </w:r>
    </w:p>
    <w:p w14:paraId="2F783F83" w14:textId="06AA8183" w:rsidR="0096427E"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color w:val="000000"/>
          <w:sz w:val="32"/>
          <w:szCs w:val="32"/>
        </w:rPr>
        <w:t>OTCC及</w:t>
      </w:r>
      <w:r w:rsidR="001555D5" w:rsidRPr="002933F5">
        <w:rPr>
          <w:rFonts w:ascii="仿宋" w:eastAsia="仿宋" w:hAnsi="仿宋"/>
          <w:color w:val="000000"/>
          <w:sz w:val="32"/>
          <w:szCs w:val="32"/>
        </w:rPr>
        <w:t>境外投资者</w:t>
      </w:r>
      <w:r w:rsidRPr="002933F5">
        <w:rPr>
          <w:rFonts w:ascii="仿宋" w:eastAsia="仿宋" w:hAnsi="仿宋"/>
          <w:color w:val="000000"/>
          <w:sz w:val="32"/>
          <w:szCs w:val="32"/>
        </w:rPr>
        <w:t>应配合</w:t>
      </w:r>
      <w:r w:rsidRPr="002933F5">
        <w:rPr>
          <w:rFonts w:ascii="仿宋" w:eastAsia="仿宋" w:hAnsi="仿宋" w:hint="eastAsia"/>
          <w:color w:val="000000"/>
          <w:sz w:val="32"/>
          <w:szCs w:val="32"/>
        </w:rPr>
        <w:t>上海清算所履行境内外的数据报送义务，包括同意上海清算所根据境内外监管要求提供相关交易信息、为配合上海清算所履行相关报送义务提供必</w:t>
      </w:r>
      <w:r w:rsidRPr="002933F5">
        <w:rPr>
          <w:rFonts w:ascii="仿宋" w:eastAsia="仿宋" w:hAnsi="仿宋" w:hint="eastAsia"/>
          <w:color w:val="000000"/>
          <w:sz w:val="32"/>
          <w:szCs w:val="32"/>
        </w:rPr>
        <w:lastRenderedPageBreak/>
        <w:t>要的信息等。</w:t>
      </w:r>
      <w:r w:rsidR="0090361C" w:rsidRPr="002933F5">
        <w:rPr>
          <w:rFonts w:ascii="仿宋" w:eastAsia="仿宋" w:hAnsi="仿宋" w:hint="eastAsia"/>
          <w:color w:val="000000"/>
          <w:sz w:val="32"/>
          <w:szCs w:val="32"/>
        </w:rPr>
        <w:t>涉及OTCC需获得相关监管机构批准的，OTCC应在相关监管机构批准的范围内提供信息</w:t>
      </w:r>
      <w:r w:rsidR="00C02BD2" w:rsidRPr="002933F5">
        <w:rPr>
          <w:rFonts w:ascii="仿宋" w:eastAsia="仿宋" w:hAnsi="仿宋" w:hint="eastAsia"/>
          <w:color w:val="000000"/>
          <w:sz w:val="32"/>
          <w:szCs w:val="32"/>
        </w:rPr>
        <w:t>，并合理努力获得相关监管机构的批准</w:t>
      </w:r>
      <w:r w:rsidR="0090361C" w:rsidRPr="002933F5">
        <w:rPr>
          <w:rFonts w:ascii="仿宋" w:eastAsia="仿宋" w:hAnsi="仿宋" w:hint="eastAsia"/>
          <w:color w:val="000000"/>
          <w:sz w:val="32"/>
          <w:szCs w:val="32"/>
        </w:rPr>
        <w:t>。</w:t>
      </w:r>
    </w:p>
    <w:p w14:paraId="1C563825" w14:textId="7FB84E6F" w:rsidR="007160C1" w:rsidRPr="002933F5" w:rsidRDefault="007160C1"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w:t>
      </w:r>
      <w:r w:rsidRPr="002933F5">
        <w:rPr>
          <w:rFonts w:ascii="黑体" w:eastAsia="黑体" w:hAnsi="黑体" w:hint="eastAsia"/>
          <w:sz w:val="32"/>
          <w:szCs w:val="32"/>
        </w:rPr>
        <w:t>二十二</w:t>
      </w:r>
      <w:r w:rsidRPr="002933F5">
        <w:rPr>
          <w:rFonts w:ascii="黑体" w:eastAsia="黑体" w:hAnsi="黑体"/>
          <w:sz w:val="32"/>
          <w:szCs w:val="32"/>
        </w:rPr>
        <w:t>条</w:t>
      </w:r>
      <w:r w:rsidRPr="002933F5">
        <w:rPr>
          <w:rFonts w:ascii="黑体" w:eastAsia="黑体" w:hAnsi="黑体" w:hint="eastAsia"/>
          <w:sz w:val="32"/>
          <w:szCs w:val="32"/>
        </w:rPr>
        <w:t xml:space="preserve"> 免责条款</w:t>
      </w:r>
    </w:p>
    <w:p w14:paraId="55AF7FCD" w14:textId="278B44DB" w:rsidR="007160C1" w:rsidRPr="002933F5" w:rsidRDefault="007160C1"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除非本规则另有规定，上海清算所对于不可归责于其自身的事项（包括但不限于系统、通讯线路、设备故障，OTCC或衍生品市场暂停、限制或关闭，担保无效，监管机构采取措施，存管银行或支付系统导致的延误等）引起的后果不承担任何责任。</w:t>
      </w:r>
    </w:p>
    <w:p w14:paraId="4E2D3A4B" w14:textId="24DD5848" w:rsidR="007160C1" w:rsidRPr="002933F5" w:rsidRDefault="007160C1"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color w:val="000000"/>
          <w:sz w:val="32"/>
          <w:szCs w:val="32"/>
        </w:rPr>
        <w:t>在</w:t>
      </w:r>
      <w:r w:rsidR="00E951CD" w:rsidRPr="002933F5">
        <w:rPr>
          <w:rFonts w:ascii="仿宋" w:eastAsia="仿宋" w:hAnsi="仿宋" w:hint="eastAsia"/>
          <w:color w:val="000000"/>
          <w:sz w:val="32"/>
          <w:szCs w:val="32"/>
        </w:rPr>
        <w:t>善意行事的前提下</w:t>
      </w:r>
      <w:r w:rsidRPr="002933F5">
        <w:rPr>
          <w:rFonts w:ascii="仿宋" w:eastAsia="仿宋" w:hAnsi="仿宋"/>
          <w:color w:val="000000"/>
          <w:sz w:val="32"/>
          <w:szCs w:val="32"/>
        </w:rPr>
        <w:t>，上海清算所就清算服务及本规则中规定的所有其他事项所提供的相关信息及数据，对OTCC或任何其他主体不承担任何责任。</w:t>
      </w:r>
    </w:p>
    <w:p w14:paraId="0AC5D2A8" w14:textId="688A009C" w:rsidR="00935BCF" w:rsidRPr="002933F5" w:rsidRDefault="00935BCF" w:rsidP="00B04D3B">
      <w:pPr>
        <w:adjustRightInd w:val="0"/>
        <w:snapToGrid w:val="0"/>
        <w:spacing w:line="580" w:lineRule="exact"/>
        <w:ind w:firstLineChars="196" w:firstLine="627"/>
        <w:rPr>
          <w:rFonts w:ascii="黑体" w:eastAsia="黑体" w:hAnsi="黑体"/>
          <w:sz w:val="32"/>
          <w:szCs w:val="32"/>
        </w:rPr>
      </w:pPr>
      <w:r w:rsidRPr="002933F5">
        <w:rPr>
          <w:rFonts w:ascii="黑体" w:eastAsia="黑体" w:hAnsi="黑体"/>
          <w:sz w:val="32"/>
          <w:szCs w:val="32"/>
        </w:rPr>
        <w:t>第</w:t>
      </w:r>
      <w:r w:rsidRPr="002933F5">
        <w:rPr>
          <w:rFonts w:ascii="黑体" w:eastAsia="黑体" w:hAnsi="黑体" w:hint="eastAsia"/>
          <w:sz w:val="32"/>
          <w:szCs w:val="32"/>
        </w:rPr>
        <w:t>二十</w:t>
      </w:r>
      <w:r w:rsidR="00E80B21" w:rsidRPr="002933F5">
        <w:rPr>
          <w:rFonts w:ascii="黑体" w:eastAsia="黑体" w:hAnsi="黑体" w:hint="eastAsia"/>
          <w:sz w:val="32"/>
          <w:szCs w:val="32"/>
        </w:rPr>
        <w:t>三</w:t>
      </w:r>
      <w:r w:rsidRPr="002933F5">
        <w:rPr>
          <w:rFonts w:ascii="黑体" w:eastAsia="黑体" w:hAnsi="黑体"/>
          <w:sz w:val="32"/>
          <w:szCs w:val="32"/>
        </w:rPr>
        <w:t>条</w:t>
      </w:r>
      <w:r w:rsidRPr="002933F5">
        <w:rPr>
          <w:rFonts w:ascii="黑体" w:eastAsia="黑体" w:hAnsi="黑体" w:hint="eastAsia"/>
          <w:sz w:val="32"/>
          <w:szCs w:val="32"/>
        </w:rPr>
        <w:t xml:space="preserve"> 解释条款</w:t>
      </w:r>
    </w:p>
    <w:p w14:paraId="622F3106" w14:textId="41F8203F" w:rsidR="00935BCF" w:rsidRPr="002933F5" w:rsidRDefault="00935BCF" w:rsidP="00B04D3B">
      <w:pPr>
        <w:adjustRightInd w:val="0"/>
        <w:snapToGrid w:val="0"/>
        <w:spacing w:line="580" w:lineRule="exact"/>
        <w:ind w:firstLineChars="196" w:firstLine="627"/>
        <w:rPr>
          <w:rFonts w:ascii="仿宋" w:eastAsia="仿宋" w:hAnsi="仿宋"/>
          <w:color w:val="000000"/>
          <w:sz w:val="32"/>
          <w:szCs w:val="32"/>
        </w:rPr>
      </w:pPr>
      <w:r w:rsidRPr="002933F5">
        <w:rPr>
          <w:rFonts w:ascii="仿宋" w:eastAsia="仿宋" w:hAnsi="仿宋" w:hint="eastAsia"/>
          <w:color w:val="000000"/>
          <w:sz w:val="32"/>
          <w:szCs w:val="32"/>
        </w:rPr>
        <w:t>本</w:t>
      </w:r>
      <w:r w:rsidR="00094BF3" w:rsidRPr="002933F5">
        <w:rPr>
          <w:rFonts w:ascii="仿宋" w:eastAsia="仿宋" w:hAnsi="仿宋" w:hint="eastAsia"/>
          <w:color w:val="000000"/>
          <w:sz w:val="32"/>
          <w:szCs w:val="32"/>
        </w:rPr>
        <w:t>规则</w:t>
      </w:r>
      <w:r w:rsidRPr="002933F5">
        <w:rPr>
          <w:rFonts w:ascii="仿宋" w:eastAsia="仿宋" w:hAnsi="仿宋" w:hint="eastAsia"/>
          <w:color w:val="000000"/>
          <w:sz w:val="32"/>
          <w:szCs w:val="32"/>
        </w:rPr>
        <w:t>由上海清算所负责解释，并自</w:t>
      </w:r>
      <w:r w:rsidR="00EC5D17">
        <w:rPr>
          <w:rFonts w:ascii="仿宋" w:eastAsia="仿宋" w:hAnsi="仿宋" w:hint="eastAsia"/>
          <w:color w:val="000000"/>
          <w:sz w:val="32"/>
          <w:szCs w:val="32"/>
        </w:rPr>
        <w:t>2</w:t>
      </w:r>
      <w:r w:rsidR="00EC5D17">
        <w:rPr>
          <w:rFonts w:ascii="仿宋" w:eastAsia="仿宋" w:hAnsi="仿宋"/>
          <w:color w:val="000000"/>
          <w:sz w:val="32"/>
          <w:szCs w:val="32"/>
        </w:rPr>
        <w:t>023年</w:t>
      </w:r>
      <w:r w:rsidR="00DB4991">
        <w:rPr>
          <w:rFonts w:ascii="仿宋" w:eastAsia="仿宋" w:hAnsi="仿宋"/>
          <w:color w:val="000000"/>
          <w:sz w:val="32"/>
          <w:szCs w:val="32"/>
        </w:rPr>
        <w:t>4</w:t>
      </w:r>
      <w:r w:rsidR="003B3935">
        <w:rPr>
          <w:rFonts w:ascii="仿宋" w:eastAsia="仿宋" w:hAnsi="仿宋" w:hint="eastAsia"/>
          <w:color w:val="000000"/>
          <w:sz w:val="32"/>
          <w:szCs w:val="32"/>
        </w:rPr>
        <w:t>月</w:t>
      </w:r>
      <w:r w:rsidR="00DB4991">
        <w:rPr>
          <w:rFonts w:ascii="仿宋" w:eastAsia="仿宋" w:hAnsi="仿宋"/>
          <w:color w:val="000000"/>
          <w:sz w:val="32"/>
          <w:szCs w:val="32"/>
        </w:rPr>
        <w:t>28</w:t>
      </w:r>
      <w:r w:rsidR="003B3935">
        <w:rPr>
          <w:rFonts w:ascii="仿宋" w:eastAsia="仿宋" w:hAnsi="仿宋" w:hint="eastAsia"/>
          <w:color w:val="000000"/>
          <w:sz w:val="32"/>
          <w:szCs w:val="32"/>
        </w:rPr>
        <w:t>日</w:t>
      </w:r>
      <w:r w:rsidRPr="002933F5">
        <w:rPr>
          <w:rFonts w:ascii="仿宋" w:eastAsia="仿宋" w:hAnsi="仿宋" w:hint="eastAsia"/>
          <w:color w:val="000000"/>
          <w:sz w:val="32"/>
          <w:szCs w:val="32"/>
        </w:rPr>
        <w:t>起</w:t>
      </w:r>
      <w:r w:rsidR="0070069A">
        <w:rPr>
          <w:rFonts w:ascii="仿宋" w:eastAsia="仿宋" w:hAnsi="仿宋" w:hint="eastAsia"/>
          <w:color w:val="000000"/>
          <w:sz w:val="32"/>
          <w:szCs w:val="32"/>
        </w:rPr>
        <w:t>施行</w:t>
      </w:r>
      <w:r w:rsidRPr="002933F5">
        <w:rPr>
          <w:rFonts w:ascii="仿宋" w:eastAsia="仿宋" w:hAnsi="仿宋" w:hint="eastAsia"/>
          <w:color w:val="000000"/>
          <w:sz w:val="32"/>
          <w:szCs w:val="32"/>
        </w:rPr>
        <w:t>。</w:t>
      </w:r>
      <w:bookmarkStart w:id="0" w:name="_GoBack"/>
      <w:bookmarkEnd w:id="0"/>
    </w:p>
    <w:p w14:paraId="4778A3A6" w14:textId="77777777" w:rsidR="00935BCF" w:rsidRPr="003B3935" w:rsidRDefault="00935BCF" w:rsidP="00B04D3B">
      <w:pPr>
        <w:spacing w:line="580" w:lineRule="exact"/>
        <w:ind w:firstLineChars="200" w:firstLine="640"/>
        <w:rPr>
          <w:rFonts w:ascii="仿宋" w:eastAsia="仿宋" w:hAnsi="仿宋"/>
          <w:color w:val="000000"/>
          <w:sz w:val="32"/>
          <w:szCs w:val="32"/>
        </w:rPr>
      </w:pPr>
    </w:p>
    <w:p w14:paraId="7A2AE36E" w14:textId="77777777" w:rsidR="00935BCF" w:rsidRPr="00325D56" w:rsidRDefault="00935BCF" w:rsidP="00B04D3B">
      <w:pPr>
        <w:spacing w:line="580" w:lineRule="exact"/>
        <w:rPr>
          <w:rFonts w:ascii="仿宋" w:eastAsia="仿宋" w:hAnsi="仿宋"/>
          <w:color w:val="000000"/>
          <w:sz w:val="30"/>
          <w:szCs w:val="30"/>
        </w:rPr>
      </w:pPr>
    </w:p>
    <w:p w14:paraId="5A63E1C7" w14:textId="77777777" w:rsidR="00935BCF" w:rsidRPr="00DB4991" w:rsidRDefault="00935BCF" w:rsidP="00B04D3B">
      <w:pPr>
        <w:spacing w:line="580" w:lineRule="exact"/>
        <w:rPr>
          <w:rFonts w:ascii="仿宋" w:eastAsia="仿宋" w:hAnsi="仿宋"/>
          <w:color w:val="000000"/>
          <w:sz w:val="30"/>
          <w:szCs w:val="30"/>
        </w:rPr>
      </w:pPr>
    </w:p>
    <w:p w14:paraId="44D98202" w14:textId="77777777" w:rsidR="00A62B83" w:rsidRPr="00325D56" w:rsidRDefault="00EC5D17" w:rsidP="00B04D3B">
      <w:pPr>
        <w:spacing w:line="580" w:lineRule="exact"/>
        <w:rPr>
          <w:rFonts w:ascii="仿宋" w:eastAsia="仿宋" w:hAnsi="仿宋"/>
          <w:color w:val="000000"/>
          <w:sz w:val="30"/>
          <w:szCs w:val="30"/>
        </w:rPr>
      </w:pPr>
    </w:p>
    <w:sectPr w:rsidR="00A62B83" w:rsidRPr="00325D56" w:rsidSect="001675EE">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2ED67" w14:textId="77777777" w:rsidR="00935BCF" w:rsidRDefault="00935BCF" w:rsidP="00935BCF">
      <w:r>
        <w:separator/>
      </w:r>
    </w:p>
  </w:endnote>
  <w:endnote w:type="continuationSeparator" w:id="0">
    <w:p w14:paraId="68565E21" w14:textId="77777777" w:rsidR="00935BCF" w:rsidRDefault="00935BCF" w:rsidP="0093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095945"/>
      <w:docPartObj>
        <w:docPartGallery w:val="Page Numbers (Bottom of Page)"/>
        <w:docPartUnique/>
      </w:docPartObj>
    </w:sdtPr>
    <w:sdtEndPr>
      <w:rPr>
        <w:rFonts w:asciiTheme="minorEastAsia" w:hAnsiTheme="minorEastAsia"/>
        <w:sz w:val="28"/>
        <w:szCs w:val="28"/>
      </w:rPr>
    </w:sdtEndPr>
    <w:sdtContent>
      <w:p w14:paraId="5E4E841E" w14:textId="06F54E6B" w:rsidR="001675EE" w:rsidRPr="001675EE" w:rsidRDefault="001675EE" w:rsidP="001675EE">
        <w:pPr>
          <w:pStyle w:val="a4"/>
          <w:ind w:firstLineChars="100" w:firstLine="180"/>
          <w:rPr>
            <w:rFonts w:asciiTheme="minorEastAsia" w:hAnsiTheme="minorEastAsia"/>
            <w:sz w:val="28"/>
            <w:szCs w:val="28"/>
          </w:rPr>
        </w:pPr>
        <w:r w:rsidRPr="001675EE">
          <w:rPr>
            <w:rFonts w:asciiTheme="minorEastAsia" w:hAnsiTheme="minorEastAsia"/>
            <w:sz w:val="28"/>
            <w:szCs w:val="28"/>
          </w:rPr>
          <w:fldChar w:fldCharType="begin"/>
        </w:r>
        <w:r w:rsidRPr="001675EE">
          <w:rPr>
            <w:rFonts w:asciiTheme="minorEastAsia" w:hAnsiTheme="minorEastAsia"/>
            <w:sz w:val="28"/>
            <w:szCs w:val="28"/>
          </w:rPr>
          <w:instrText>PAGE   \* MERGEFORMAT</w:instrText>
        </w:r>
        <w:r w:rsidRPr="001675EE">
          <w:rPr>
            <w:rFonts w:asciiTheme="minorEastAsia" w:hAnsiTheme="minorEastAsia"/>
            <w:sz w:val="28"/>
            <w:szCs w:val="28"/>
          </w:rPr>
          <w:fldChar w:fldCharType="separate"/>
        </w:r>
        <w:r w:rsidR="00EC5D17" w:rsidRPr="00EC5D17">
          <w:rPr>
            <w:rFonts w:asciiTheme="minorEastAsia" w:hAnsiTheme="minorEastAsia"/>
            <w:noProof/>
            <w:sz w:val="28"/>
            <w:szCs w:val="28"/>
            <w:lang w:val="zh-CN"/>
          </w:rPr>
          <w:t>-</w:t>
        </w:r>
        <w:r w:rsidR="00EC5D17">
          <w:rPr>
            <w:rFonts w:asciiTheme="minorEastAsia" w:hAnsiTheme="minorEastAsia"/>
            <w:noProof/>
            <w:sz w:val="28"/>
            <w:szCs w:val="28"/>
          </w:rPr>
          <w:t xml:space="preserve"> 10 -</w:t>
        </w:r>
        <w:r w:rsidRPr="001675EE">
          <w:rPr>
            <w:rFonts w:asciiTheme="minorEastAsia" w:hAnsiTheme="minorEastAsia"/>
            <w:sz w:val="28"/>
            <w:szCs w:val="28"/>
          </w:rPr>
          <w:fldChar w:fldCharType="end"/>
        </w:r>
      </w:p>
    </w:sdtContent>
  </w:sdt>
  <w:p w14:paraId="499C658B" w14:textId="77777777" w:rsidR="001675EE" w:rsidRDefault="001675E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012726"/>
      <w:docPartObj>
        <w:docPartGallery w:val="Page Numbers (Bottom of Page)"/>
        <w:docPartUnique/>
      </w:docPartObj>
    </w:sdtPr>
    <w:sdtEndPr/>
    <w:sdtContent>
      <w:p w14:paraId="6BD7A02D" w14:textId="34744B19" w:rsidR="002C7A62" w:rsidRDefault="00935BCF" w:rsidP="001675EE">
        <w:pPr>
          <w:pStyle w:val="a4"/>
          <w:wordWrap w:val="0"/>
          <w:jc w:val="right"/>
        </w:pPr>
        <w:r w:rsidRPr="001675EE">
          <w:rPr>
            <w:rFonts w:asciiTheme="minorEastAsia" w:hAnsiTheme="minorEastAsia"/>
            <w:sz w:val="28"/>
            <w:szCs w:val="28"/>
          </w:rPr>
          <w:fldChar w:fldCharType="begin"/>
        </w:r>
        <w:r w:rsidRPr="001675EE">
          <w:rPr>
            <w:rFonts w:asciiTheme="minorEastAsia" w:hAnsiTheme="minorEastAsia"/>
            <w:sz w:val="28"/>
            <w:szCs w:val="28"/>
          </w:rPr>
          <w:instrText>PAGE   \* MERGEFORMAT</w:instrText>
        </w:r>
        <w:r w:rsidRPr="001675EE">
          <w:rPr>
            <w:rFonts w:asciiTheme="minorEastAsia" w:hAnsiTheme="minorEastAsia"/>
            <w:sz w:val="28"/>
            <w:szCs w:val="28"/>
          </w:rPr>
          <w:fldChar w:fldCharType="separate"/>
        </w:r>
        <w:r w:rsidR="00EC5D17" w:rsidRPr="00EC5D17">
          <w:rPr>
            <w:rFonts w:asciiTheme="minorEastAsia" w:hAnsiTheme="minorEastAsia"/>
            <w:noProof/>
            <w:sz w:val="28"/>
            <w:szCs w:val="28"/>
            <w:lang w:val="zh-CN"/>
          </w:rPr>
          <w:t>-</w:t>
        </w:r>
        <w:r w:rsidR="00EC5D17">
          <w:rPr>
            <w:rFonts w:asciiTheme="minorEastAsia" w:hAnsiTheme="minorEastAsia"/>
            <w:noProof/>
            <w:sz w:val="28"/>
            <w:szCs w:val="28"/>
          </w:rPr>
          <w:t xml:space="preserve"> 11 -</w:t>
        </w:r>
        <w:r w:rsidRPr="001675EE">
          <w:rPr>
            <w:rFonts w:asciiTheme="minorEastAsia" w:hAnsiTheme="minorEastAsia"/>
            <w:sz w:val="28"/>
            <w:szCs w:val="28"/>
          </w:rPr>
          <w:fldChar w:fldCharType="end"/>
        </w:r>
        <w:r w:rsidR="001675EE" w:rsidRPr="001675EE">
          <w:rPr>
            <w:rFonts w:asciiTheme="minorEastAsia" w:hAnsiTheme="minorEastAsia"/>
            <w:sz w:val="28"/>
            <w:szCs w:val="28"/>
          </w:rPr>
          <w:t xml:space="preserve">  </w:t>
        </w:r>
      </w:p>
    </w:sdtContent>
  </w:sdt>
  <w:p w14:paraId="4A28DB41" w14:textId="77777777" w:rsidR="002C7A62" w:rsidRDefault="00EC5D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25C5F" w14:textId="77777777" w:rsidR="00935BCF" w:rsidRDefault="00935BCF" w:rsidP="00935BCF">
      <w:r>
        <w:separator/>
      </w:r>
    </w:p>
  </w:footnote>
  <w:footnote w:type="continuationSeparator" w:id="0">
    <w:p w14:paraId="6EC75A9E" w14:textId="77777777" w:rsidR="00935BCF" w:rsidRDefault="00935BCF" w:rsidP="00935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31"/>
    <w:rsid w:val="00005A6B"/>
    <w:rsid w:val="00033100"/>
    <w:rsid w:val="00094BF3"/>
    <w:rsid w:val="000E03ED"/>
    <w:rsid w:val="001555D5"/>
    <w:rsid w:val="001675EE"/>
    <w:rsid w:val="001804BC"/>
    <w:rsid w:val="001B67DA"/>
    <w:rsid w:val="001D55D7"/>
    <w:rsid w:val="00280EAF"/>
    <w:rsid w:val="002933F5"/>
    <w:rsid w:val="002B2C72"/>
    <w:rsid w:val="002C24FE"/>
    <w:rsid w:val="00325D56"/>
    <w:rsid w:val="003337D6"/>
    <w:rsid w:val="003B209E"/>
    <w:rsid w:val="003B3935"/>
    <w:rsid w:val="003F100F"/>
    <w:rsid w:val="00404F0D"/>
    <w:rsid w:val="00515B3B"/>
    <w:rsid w:val="005240C8"/>
    <w:rsid w:val="005428C5"/>
    <w:rsid w:val="0056311B"/>
    <w:rsid w:val="00567282"/>
    <w:rsid w:val="00663C49"/>
    <w:rsid w:val="006C7943"/>
    <w:rsid w:val="0070069A"/>
    <w:rsid w:val="00705045"/>
    <w:rsid w:val="007160C1"/>
    <w:rsid w:val="007E6A0E"/>
    <w:rsid w:val="00811932"/>
    <w:rsid w:val="00825FBD"/>
    <w:rsid w:val="00852610"/>
    <w:rsid w:val="00896DD1"/>
    <w:rsid w:val="008A3531"/>
    <w:rsid w:val="008A5CFD"/>
    <w:rsid w:val="008D51DB"/>
    <w:rsid w:val="0090361C"/>
    <w:rsid w:val="00903C81"/>
    <w:rsid w:val="00935BCF"/>
    <w:rsid w:val="00955BC4"/>
    <w:rsid w:val="009620E3"/>
    <w:rsid w:val="0096427E"/>
    <w:rsid w:val="00992708"/>
    <w:rsid w:val="00A05C87"/>
    <w:rsid w:val="00A66748"/>
    <w:rsid w:val="00A9394C"/>
    <w:rsid w:val="00A93CAE"/>
    <w:rsid w:val="00AA61EA"/>
    <w:rsid w:val="00AC0424"/>
    <w:rsid w:val="00AD35E5"/>
    <w:rsid w:val="00B02CC2"/>
    <w:rsid w:val="00B04D3B"/>
    <w:rsid w:val="00B76730"/>
    <w:rsid w:val="00BC0B18"/>
    <w:rsid w:val="00C02BD2"/>
    <w:rsid w:val="00C3769C"/>
    <w:rsid w:val="00C73925"/>
    <w:rsid w:val="00CA68A4"/>
    <w:rsid w:val="00D037E7"/>
    <w:rsid w:val="00D50D91"/>
    <w:rsid w:val="00D73900"/>
    <w:rsid w:val="00D819F1"/>
    <w:rsid w:val="00DB4991"/>
    <w:rsid w:val="00DD7717"/>
    <w:rsid w:val="00DE4270"/>
    <w:rsid w:val="00E04606"/>
    <w:rsid w:val="00E10BED"/>
    <w:rsid w:val="00E466B9"/>
    <w:rsid w:val="00E47750"/>
    <w:rsid w:val="00E55F52"/>
    <w:rsid w:val="00E73CB3"/>
    <w:rsid w:val="00E744E3"/>
    <w:rsid w:val="00E80B21"/>
    <w:rsid w:val="00E951CD"/>
    <w:rsid w:val="00EC5D17"/>
    <w:rsid w:val="00F07800"/>
    <w:rsid w:val="00FA0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AF982"/>
  <w15:chartTrackingRefBased/>
  <w15:docId w15:val="{748848E3-CCF1-4D9B-AA85-10375069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B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5B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5BCF"/>
    <w:rPr>
      <w:sz w:val="18"/>
      <w:szCs w:val="18"/>
    </w:rPr>
  </w:style>
  <w:style w:type="paragraph" w:styleId="a4">
    <w:name w:val="footer"/>
    <w:basedOn w:val="a"/>
    <w:link w:val="Char0"/>
    <w:uiPriority w:val="99"/>
    <w:unhideWhenUsed/>
    <w:rsid w:val="00935BCF"/>
    <w:pPr>
      <w:tabs>
        <w:tab w:val="center" w:pos="4153"/>
        <w:tab w:val="right" w:pos="8306"/>
      </w:tabs>
      <w:snapToGrid w:val="0"/>
      <w:jc w:val="left"/>
    </w:pPr>
    <w:rPr>
      <w:sz w:val="18"/>
      <w:szCs w:val="18"/>
    </w:rPr>
  </w:style>
  <w:style w:type="character" w:customStyle="1" w:styleId="Char0">
    <w:name w:val="页脚 Char"/>
    <w:basedOn w:val="a0"/>
    <w:link w:val="a4"/>
    <w:uiPriority w:val="99"/>
    <w:rsid w:val="00935BCF"/>
    <w:rPr>
      <w:sz w:val="18"/>
      <w:szCs w:val="18"/>
    </w:rPr>
  </w:style>
  <w:style w:type="paragraph" w:styleId="a5">
    <w:name w:val="Balloon Text"/>
    <w:basedOn w:val="a"/>
    <w:link w:val="Char1"/>
    <w:uiPriority w:val="99"/>
    <w:semiHidden/>
    <w:unhideWhenUsed/>
    <w:rsid w:val="00896DD1"/>
    <w:rPr>
      <w:sz w:val="18"/>
      <w:szCs w:val="18"/>
    </w:rPr>
  </w:style>
  <w:style w:type="character" w:customStyle="1" w:styleId="Char1">
    <w:name w:val="批注框文本 Char"/>
    <w:basedOn w:val="a0"/>
    <w:link w:val="a5"/>
    <w:uiPriority w:val="99"/>
    <w:semiHidden/>
    <w:rsid w:val="00896DD1"/>
    <w:rPr>
      <w:sz w:val="18"/>
      <w:szCs w:val="18"/>
    </w:rPr>
  </w:style>
  <w:style w:type="character" w:styleId="a6">
    <w:name w:val="annotation reference"/>
    <w:basedOn w:val="a0"/>
    <w:uiPriority w:val="99"/>
    <w:semiHidden/>
    <w:unhideWhenUsed/>
    <w:rsid w:val="008D51DB"/>
    <w:rPr>
      <w:sz w:val="21"/>
      <w:szCs w:val="21"/>
    </w:rPr>
  </w:style>
  <w:style w:type="paragraph" w:styleId="a7">
    <w:name w:val="annotation text"/>
    <w:basedOn w:val="a"/>
    <w:link w:val="Char2"/>
    <w:uiPriority w:val="99"/>
    <w:semiHidden/>
    <w:unhideWhenUsed/>
    <w:rsid w:val="008D51DB"/>
    <w:pPr>
      <w:jc w:val="left"/>
    </w:pPr>
  </w:style>
  <w:style w:type="character" w:customStyle="1" w:styleId="Char2">
    <w:name w:val="批注文字 Char"/>
    <w:basedOn w:val="a0"/>
    <w:link w:val="a7"/>
    <w:uiPriority w:val="99"/>
    <w:semiHidden/>
    <w:rsid w:val="008D51DB"/>
  </w:style>
  <w:style w:type="paragraph" w:styleId="a8">
    <w:name w:val="annotation subject"/>
    <w:basedOn w:val="a7"/>
    <w:next w:val="a7"/>
    <w:link w:val="Char3"/>
    <w:uiPriority w:val="99"/>
    <w:semiHidden/>
    <w:unhideWhenUsed/>
    <w:rsid w:val="008D51DB"/>
    <w:rPr>
      <w:b/>
      <w:bCs/>
    </w:rPr>
  </w:style>
  <w:style w:type="character" w:customStyle="1" w:styleId="Char3">
    <w:name w:val="批注主题 Char"/>
    <w:basedOn w:val="Char2"/>
    <w:link w:val="a8"/>
    <w:uiPriority w:val="99"/>
    <w:semiHidden/>
    <w:rsid w:val="008D51DB"/>
    <w:rPr>
      <w:b/>
      <w:bCs/>
    </w:rPr>
  </w:style>
  <w:style w:type="paragraph" w:styleId="a9">
    <w:name w:val="List Paragraph"/>
    <w:basedOn w:val="a"/>
    <w:uiPriority w:val="34"/>
    <w:qFormat/>
    <w:rsid w:val="00BC0B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赵景东</dc:creator>
  <cp:keywords/>
  <dc:description/>
  <cp:lastModifiedBy>盛紫君</cp:lastModifiedBy>
  <cp:revision>18</cp:revision>
  <cp:lastPrinted>2023-04-28T06:16:00Z</cp:lastPrinted>
  <dcterms:created xsi:type="dcterms:W3CDTF">2023-04-12T05:40:00Z</dcterms:created>
  <dcterms:modified xsi:type="dcterms:W3CDTF">2023-04-28T08:08:00Z</dcterms:modified>
</cp:coreProperties>
</file>