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19AB96">
      <w:pPr>
        <w:spacing w:after="62"/>
        <w:jc w:val="left"/>
        <w:rPr>
          <w:rFonts w:ascii="仿宋" w:hAnsi="仿宋" w:eastAsia="仿宋"/>
          <w:color w:val="000000"/>
          <w:sz w:val="30"/>
          <w:szCs w:val="30"/>
          <w:highlight w:val="none"/>
        </w:rPr>
      </w:pPr>
      <w:r>
        <w:rPr>
          <w:color w:val="000000"/>
          <w:highlight w:val="none"/>
        </w:rPr>
        <w:drawing>
          <wp:inline distT="0" distB="0" distL="114300" distR="114300">
            <wp:extent cx="1793240" cy="394335"/>
            <wp:effectExtent l="0" t="0" r="1651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1793240" cy="394335"/>
                    </a:xfrm>
                    <a:prstGeom prst="rect">
                      <a:avLst/>
                    </a:prstGeom>
                    <a:noFill/>
                    <a:ln>
                      <a:noFill/>
                    </a:ln>
                  </pic:spPr>
                </pic:pic>
              </a:graphicData>
            </a:graphic>
          </wp:inline>
        </w:drawing>
      </w:r>
    </w:p>
    <w:p w14:paraId="3B50CB3C">
      <w:pPr>
        <w:spacing w:after="62"/>
        <w:jc w:val="both"/>
        <w:rPr>
          <w:rFonts w:ascii="黑体" w:hAnsi="黑体" w:eastAsia="黑体"/>
          <w:b/>
          <w:bCs/>
          <w:color w:val="000000"/>
          <w:sz w:val="36"/>
          <w:szCs w:val="36"/>
          <w:highlight w:val="none"/>
        </w:rPr>
      </w:pPr>
    </w:p>
    <w:p w14:paraId="00B694BF">
      <w:pPr>
        <w:spacing w:after="62"/>
        <w:jc w:val="center"/>
        <w:rPr>
          <w:rFonts w:ascii="黑体" w:hAnsi="黑体" w:eastAsia="黑体"/>
          <w:b/>
          <w:bCs/>
          <w:color w:val="000000"/>
          <w:sz w:val="36"/>
          <w:szCs w:val="36"/>
          <w:highlight w:val="none"/>
        </w:rPr>
      </w:pPr>
    </w:p>
    <w:p w14:paraId="51C7A114">
      <w:pPr>
        <w:spacing w:after="62"/>
        <w:rPr>
          <w:rFonts w:ascii="黑体" w:hAnsi="黑体" w:eastAsia="黑体"/>
          <w:b/>
          <w:bCs/>
          <w:color w:val="000000"/>
          <w:sz w:val="32"/>
          <w:szCs w:val="36"/>
          <w:highlight w:val="none"/>
        </w:rPr>
      </w:pPr>
    </w:p>
    <w:p w14:paraId="7376C683">
      <w:pPr>
        <w:kinsoku w:val="0"/>
        <w:overflowPunct w:val="0"/>
        <w:autoSpaceDE w:val="0"/>
        <w:autoSpaceDN w:val="0"/>
        <w:spacing w:after="100" w:afterLines="0" w:afterAutospacing="1" w:line="640" w:lineRule="exact"/>
        <w:jc w:val="center"/>
        <w:textAlignment w:val="top"/>
        <w:rPr>
          <w:rFonts w:hint="eastAsia" w:ascii="宋体" w:hAnsi="宋体" w:eastAsia="宋体"/>
          <w:b/>
          <w:bCs/>
          <w:color w:val="000000"/>
          <w:sz w:val="44"/>
          <w:szCs w:val="44"/>
          <w:highlight w:val="none"/>
        </w:rPr>
      </w:pPr>
      <w:r>
        <w:rPr>
          <w:rFonts w:hint="eastAsia" w:ascii="宋体" w:hAnsi="宋体" w:eastAsia="宋体"/>
          <w:b/>
          <w:bCs/>
          <w:color w:val="000000"/>
          <w:sz w:val="44"/>
          <w:szCs w:val="44"/>
          <w:highlight w:val="none"/>
        </w:rPr>
        <w:t>银行间市场清算所股份有限公司</w:t>
      </w:r>
    </w:p>
    <w:p w14:paraId="032150F8">
      <w:pPr>
        <w:kinsoku w:val="0"/>
        <w:overflowPunct w:val="0"/>
        <w:autoSpaceDE w:val="0"/>
        <w:autoSpaceDN w:val="0"/>
        <w:spacing w:after="100" w:afterLines="0" w:afterAutospacing="1" w:line="640" w:lineRule="exact"/>
        <w:jc w:val="center"/>
        <w:textAlignment w:val="top"/>
        <w:rPr>
          <w:rFonts w:hint="eastAsia" w:ascii="仿宋" w:hAnsi="仿宋" w:eastAsia="仿宋"/>
          <w:bCs/>
          <w:color w:val="000000"/>
          <w:sz w:val="30"/>
          <w:szCs w:val="30"/>
          <w:highlight w:val="none"/>
        </w:rPr>
      </w:pPr>
      <w:r>
        <w:rPr>
          <w:rFonts w:hint="eastAsia" w:ascii="宋体" w:hAnsi="宋体" w:eastAsia="宋体"/>
          <w:b/>
          <w:bCs/>
          <w:color w:val="000000"/>
          <w:sz w:val="44"/>
          <w:szCs w:val="44"/>
          <w:highlight w:val="none"/>
        </w:rPr>
        <w:t>债券账户业务指引</w:t>
      </w:r>
    </w:p>
    <w:p w14:paraId="7D349473">
      <w:pPr>
        <w:kinsoku w:val="0"/>
        <w:overflowPunct w:val="0"/>
        <w:autoSpaceDE w:val="0"/>
        <w:autoSpaceDN w:val="0"/>
        <w:spacing w:after="100" w:afterLines="0" w:afterAutospacing="1" w:line="640" w:lineRule="exact"/>
        <w:jc w:val="center"/>
        <w:textAlignment w:val="top"/>
        <w:rPr>
          <w:rFonts w:hint="eastAsia" w:ascii="宋体" w:hAnsi="宋体" w:eastAsia="宋体"/>
          <w:b/>
          <w:bCs/>
          <w:color w:val="000000"/>
          <w:sz w:val="44"/>
          <w:szCs w:val="44"/>
          <w:highlight w:val="none"/>
          <w:lang w:eastAsia="zh-CN"/>
        </w:rPr>
      </w:pPr>
    </w:p>
    <w:p w14:paraId="5BF5C110">
      <w:pPr>
        <w:spacing w:after="62"/>
        <w:rPr>
          <w:rFonts w:hint="eastAsia" w:ascii="仿宋" w:hAnsi="仿宋" w:eastAsia="仿宋"/>
          <w:bCs/>
          <w:color w:val="000000"/>
          <w:sz w:val="30"/>
          <w:szCs w:val="30"/>
          <w:highlight w:val="none"/>
        </w:rPr>
      </w:pPr>
    </w:p>
    <w:p w14:paraId="02EAFD4C">
      <w:pPr>
        <w:spacing w:after="62"/>
        <w:rPr>
          <w:rFonts w:hint="eastAsia" w:ascii="仿宋" w:hAnsi="仿宋" w:eastAsia="仿宋"/>
          <w:bCs/>
          <w:color w:val="000000"/>
          <w:sz w:val="30"/>
          <w:szCs w:val="30"/>
          <w:highlight w:val="none"/>
        </w:rPr>
      </w:pPr>
    </w:p>
    <w:p w14:paraId="4AFCC04E">
      <w:pPr>
        <w:spacing w:after="62"/>
        <w:rPr>
          <w:rFonts w:hint="eastAsia" w:ascii="仿宋" w:hAnsi="仿宋" w:eastAsia="仿宋"/>
          <w:bCs/>
          <w:color w:val="000000"/>
          <w:sz w:val="30"/>
          <w:szCs w:val="30"/>
          <w:highlight w:val="none"/>
        </w:rPr>
      </w:pPr>
    </w:p>
    <w:p w14:paraId="01648611">
      <w:pPr>
        <w:spacing w:after="62"/>
        <w:rPr>
          <w:rFonts w:hint="eastAsia" w:ascii="仿宋" w:hAnsi="仿宋" w:eastAsia="仿宋"/>
          <w:bCs/>
          <w:color w:val="000000"/>
          <w:sz w:val="30"/>
          <w:szCs w:val="30"/>
          <w:highlight w:val="none"/>
        </w:rPr>
      </w:pPr>
    </w:p>
    <w:p w14:paraId="51DEB8B8">
      <w:pPr>
        <w:spacing w:after="62"/>
        <w:rPr>
          <w:rFonts w:hint="eastAsia" w:ascii="仿宋" w:hAnsi="仿宋" w:eastAsia="仿宋"/>
          <w:bCs/>
          <w:color w:val="000000"/>
          <w:sz w:val="30"/>
          <w:szCs w:val="30"/>
          <w:highlight w:val="none"/>
        </w:rPr>
      </w:pPr>
    </w:p>
    <w:p w14:paraId="7A42D720">
      <w:pPr>
        <w:spacing w:after="62"/>
        <w:rPr>
          <w:rFonts w:hint="eastAsia" w:ascii="仿宋" w:hAnsi="仿宋" w:eastAsia="仿宋"/>
          <w:bCs/>
          <w:color w:val="000000"/>
          <w:sz w:val="30"/>
          <w:szCs w:val="30"/>
          <w:highlight w:val="none"/>
        </w:rPr>
      </w:pPr>
    </w:p>
    <w:p w14:paraId="49A607CD">
      <w:pPr>
        <w:spacing w:after="62"/>
        <w:rPr>
          <w:rFonts w:hint="eastAsia" w:ascii="仿宋" w:hAnsi="仿宋" w:eastAsia="仿宋"/>
          <w:bCs/>
          <w:color w:val="000000"/>
          <w:sz w:val="30"/>
          <w:szCs w:val="30"/>
          <w:highlight w:val="none"/>
        </w:rPr>
      </w:pPr>
    </w:p>
    <w:p w14:paraId="61C9F58A">
      <w:pPr>
        <w:spacing w:after="62"/>
        <w:rPr>
          <w:rFonts w:hint="eastAsia" w:ascii="仿宋" w:hAnsi="仿宋" w:eastAsia="仿宋"/>
          <w:bCs/>
          <w:color w:val="000000"/>
          <w:sz w:val="30"/>
          <w:szCs w:val="30"/>
          <w:highlight w:val="none"/>
        </w:rPr>
      </w:pPr>
    </w:p>
    <w:p w14:paraId="3C8C4B7B">
      <w:pPr>
        <w:spacing w:after="62"/>
        <w:rPr>
          <w:rFonts w:hint="eastAsia" w:ascii="仿宋" w:hAnsi="仿宋" w:eastAsia="仿宋"/>
          <w:bCs/>
          <w:color w:val="000000"/>
          <w:sz w:val="30"/>
          <w:szCs w:val="30"/>
          <w:highlight w:val="none"/>
        </w:rPr>
      </w:pPr>
    </w:p>
    <w:p w14:paraId="2088098C">
      <w:pPr>
        <w:spacing w:after="62"/>
        <w:rPr>
          <w:rFonts w:hint="eastAsia" w:ascii="仿宋" w:hAnsi="仿宋" w:eastAsia="仿宋"/>
          <w:bCs/>
          <w:color w:val="000000"/>
          <w:sz w:val="30"/>
          <w:szCs w:val="30"/>
          <w:highlight w:val="none"/>
        </w:rPr>
      </w:pPr>
    </w:p>
    <w:p w14:paraId="786135EC">
      <w:pPr>
        <w:spacing w:after="62"/>
        <w:rPr>
          <w:rFonts w:hint="eastAsia" w:ascii="仿宋" w:hAnsi="仿宋" w:eastAsia="仿宋"/>
          <w:bCs/>
          <w:color w:val="000000"/>
          <w:sz w:val="30"/>
          <w:szCs w:val="30"/>
          <w:highlight w:val="none"/>
        </w:rPr>
      </w:pPr>
    </w:p>
    <w:p w14:paraId="6A3B00EF">
      <w:pPr>
        <w:spacing w:after="62"/>
        <w:rPr>
          <w:rFonts w:hint="eastAsia" w:ascii="仿宋" w:hAnsi="仿宋" w:eastAsia="仿宋"/>
          <w:bCs/>
          <w:color w:val="000000"/>
          <w:sz w:val="30"/>
          <w:szCs w:val="30"/>
          <w:highlight w:val="none"/>
          <w:lang w:val="en-US" w:eastAsia="zh-CN"/>
        </w:rPr>
      </w:pPr>
    </w:p>
    <w:p w14:paraId="4034ECDE">
      <w:pPr>
        <w:spacing w:after="62"/>
        <w:jc w:val="center"/>
        <w:rPr>
          <w:rFonts w:hint="eastAsia" w:ascii="仿宋" w:hAnsi="仿宋" w:eastAsia="仿宋"/>
          <w:bCs/>
          <w:color w:val="000000"/>
          <w:sz w:val="32"/>
          <w:szCs w:val="32"/>
          <w:highlight w:val="none"/>
          <w:lang w:val="en-US" w:eastAsia="zh-CN"/>
        </w:rPr>
      </w:pPr>
      <w:r>
        <w:rPr>
          <w:rFonts w:hint="eastAsia" w:ascii="仿宋" w:hAnsi="仿宋" w:eastAsia="仿宋"/>
          <w:bCs/>
          <w:color w:val="000000"/>
          <w:sz w:val="32"/>
          <w:szCs w:val="32"/>
          <w:highlight w:val="none"/>
          <w:lang w:val="en-US" w:eastAsia="zh-CN"/>
        </w:rPr>
        <w:t>2026年6月版</w:t>
      </w:r>
    </w:p>
    <w:p w14:paraId="3B8FAB00">
      <w:pPr>
        <w:rPr>
          <w:rFonts w:hint="eastAsia" w:ascii="仿宋" w:hAnsi="仿宋" w:eastAsia="仿宋"/>
          <w:bCs/>
          <w:color w:val="000000"/>
          <w:sz w:val="30"/>
          <w:szCs w:val="30"/>
          <w:highlight w:val="none"/>
          <w:lang w:val="en-US" w:eastAsia="zh-CN"/>
        </w:rPr>
      </w:pPr>
      <w:r>
        <w:rPr>
          <w:rFonts w:hint="eastAsia" w:ascii="仿宋" w:hAnsi="仿宋" w:eastAsia="仿宋"/>
          <w:bCs/>
          <w:color w:val="000000"/>
          <w:sz w:val="30"/>
          <w:szCs w:val="30"/>
          <w:highlight w:val="none"/>
          <w:lang w:val="en-US" w:eastAsia="zh-CN"/>
        </w:rPr>
        <w:br w:type="page"/>
      </w:r>
    </w:p>
    <w:p w14:paraId="77F72622">
      <w:pPr>
        <w:pStyle w:val="23"/>
        <w:tabs>
          <w:tab w:val="right" w:leader="dot" w:pos="8306"/>
        </w:tabs>
        <w:jc w:val="center"/>
        <w:rPr>
          <w:rFonts w:hint="eastAsia" w:eastAsia="宋体"/>
          <w:b/>
          <w:bCs/>
          <w:color w:val="000000"/>
          <w:sz w:val="40"/>
          <w:szCs w:val="40"/>
          <w:highlight w:val="none"/>
          <w:lang w:eastAsia="zh-CN"/>
        </w:rPr>
      </w:pPr>
      <w:r>
        <w:rPr>
          <w:rFonts w:hint="eastAsia"/>
          <w:b/>
          <w:bCs/>
          <w:color w:val="000000"/>
          <w:sz w:val="40"/>
          <w:szCs w:val="40"/>
          <w:highlight w:val="none"/>
          <w:lang w:eastAsia="zh-CN"/>
        </w:rPr>
        <w:t>目</w:t>
      </w:r>
      <w:r>
        <w:rPr>
          <w:rFonts w:hint="eastAsia"/>
          <w:b/>
          <w:bCs/>
          <w:color w:val="000000"/>
          <w:sz w:val="40"/>
          <w:szCs w:val="40"/>
          <w:highlight w:val="none"/>
          <w:lang w:val="en-US" w:eastAsia="zh-CN"/>
        </w:rPr>
        <w:t xml:space="preserve">  </w:t>
      </w:r>
      <w:r>
        <w:rPr>
          <w:rFonts w:hint="eastAsia"/>
          <w:b/>
          <w:bCs/>
          <w:color w:val="000000"/>
          <w:sz w:val="40"/>
          <w:szCs w:val="40"/>
          <w:highlight w:val="none"/>
          <w:lang w:eastAsia="zh-CN"/>
        </w:rPr>
        <w:t>录</w:t>
      </w:r>
    </w:p>
    <w:p w14:paraId="19F4C8BA">
      <w:pPr>
        <w:pStyle w:val="23"/>
        <w:tabs>
          <w:tab w:val="right" w:leader="dot" w:pos="8306"/>
        </w:tabs>
        <w:rPr>
          <w:rFonts w:hint="eastAsia" w:asciiTheme="majorEastAsia" w:hAnsiTheme="majorEastAsia" w:eastAsiaTheme="majorEastAsia" w:cstheme="majorEastAsia"/>
          <w:b/>
          <w:bCs/>
          <w:highlight w:val="none"/>
        </w:rPr>
      </w:pPr>
      <w:r>
        <w:rPr>
          <w:rFonts w:hint="eastAsia"/>
          <w:color w:val="000000"/>
          <w:highlight w:val="none"/>
        </w:rPr>
        <w:fldChar w:fldCharType="begin"/>
      </w:r>
      <w:r>
        <w:rPr>
          <w:rFonts w:hint="eastAsia"/>
          <w:color w:val="000000"/>
          <w:highlight w:val="none"/>
        </w:rPr>
        <w:instrText xml:space="preserve">TOC \o "1-4" \h \u </w:instrText>
      </w:r>
      <w:r>
        <w:rPr>
          <w:rFonts w:hint="eastAsia"/>
          <w:color w:val="000000"/>
          <w:highlight w:val="none"/>
        </w:rPr>
        <w:fldChar w:fldCharType="separate"/>
      </w:r>
      <w:r>
        <w:rPr>
          <w:rFonts w:hint="eastAsia" w:asciiTheme="majorEastAsia" w:hAnsiTheme="majorEastAsia" w:eastAsiaTheme="majorEastAsia" w:cstheme="majorEastAsia"/>
          <w:b/>
          <w:bCs/>
          <w:color w:val="000000"/>
          <w:highlight w:val="none"/>
        </w:rPr>
        <w:fldChar w:fldCharType="begin"/>
      </w:r>
      <w:r>
        <w:rPr>
          <w:rFonts w:hint="eastAsia" w:asciiTheme="majorEastAsia" w:hAnsiTheme="majorEastAsia" w:eastAsiaTheme="majorEastAsia" w:cstheme="majorEastAsia"/>
          <w:b/>
          <w:bCs/>
          <w:highlight w:val="none"/>
        </w:rPr>
        <w:instrText xml:space="preserve"> HYPERLINK \l _Toc298389174 </w:instrText>
      </w:r>
      <w:r>
        <w:rPr>
          <w:rFonts w:hint="eastAsia" w:asciiTheme="majorEastAsia" w:hAnsiTheme="majorEastAsia" w:eastAsiaTheme="majorEastAsia" w:cstheme="majorEastAsia"/>
          <w:b/>
          <w:bCs/>
          <w:highlight w:val="none"/>
        </w:rPr>
        <w:fldChar w:fldCharType="separate"/>
      </w:r>
      <w:r>
        <w:rPr>
          <w:rFonts w:hint="eastAsia" w:asciiTheme="majorEastAsia" w:hAnsiTheme="majorEastAsia" w:eastAsiaTheme="majorEastAsia" w:cstheme="majorEastAsia"/>
          <w:b/>
          <w:bCs/>
          <w:szCs w:val="44"/>
          <w:highlight w:val="none"/>
        </w:rPr>
        <w:t>第一章 总 则</w:t>
      </w:r>
      <w:r>
        <w:rPr>
          <w:highlight w:val="none"/>
        </w:rPr>
        <w:tab/>
      </w:r>
      <w:r>
        <w:rPr>
          <w:rFonts w:hint="eastAsia" w:asciiTheme="majorEastAsia" w:hAnsiTheme="majorEastAsia" w:eastAsiaTheme="majorEastAsia" w:cstheme="majorEastAsia"/>
          <w:b w:val="0"/>
          <w:bCs w:val="0"/>
          <w:highlight w:val="none"/>
        </w:rPr>
        <w:fldChar w:fldCharType="begin"/>
      </w:r>
      <w:r>
        <w:rPr>
          <w:rFonts w:hint="eastAsia" w:asciiTheme="majorEastAsia" w:hAnsiTheme="majorEastAsia" w:eastAsiaTheme="majorEastAsia" w:cstheme="majorEastAsia"/>
          <w:b w:val="0"/>
          <w:bCs w:val="0"/>
          <w:highlight w:val="none"/>
        </w:rPr>
        <w:instrText xml:space="preserve"> PAGEREF _Toc298389174 \h </w:instrText>
      </w:r>
      <w:r>
        <w:rPr>
          <w:rFonts w:hint="eastAsia" w:asciiTheme="majorEastAsia" w:hAnsiTheme="majorEastAsia" w:eastAsiaTheme="majorEastAsia" w:cstheme="majorEastAsia"/>
          <w:b w:val="0"/>
          <w:bCs w:val="0"/>
          <w:highlight w:val="none"/>
        </w:rPr>
        <w:fldChar w:fldCharType="separate"/>
      </w:r>
      <w:r>
        <w:rPr>
          <w:rFonts w:hint="eastAsia" w:asciiTheme="majorEastAsia" w:hAnsiTheme="majorEastAsia" w:eastAsiaTheme="majorEastAsia" w:cstheme="majorEastAsia"/>
          <w:b w:val="0"/>
          <w:bCs w:val="0"/>
          <w:highlight w:val="none"/>
        </w:rPr>
        <w:t>6</w:t>
      </w:r>
      <w:r>
        <w:rPr>
          <w:rFonts w:hint="eastAsia" w:asciiTheme="majorEastAsia" w:hAnsiTheme="majorEastAsia" w:eastAsiaTheme="majorEastAsia" w:cstheme="majorEastAsia"/>
          <w:b w:val="0"/>
          <w:bCs w:val="0"/>
          <w:highlight w:val="none"/>
        </w:rPr>
        <w:fldChar w:fldCharType="end"/>
      </w:r>
      <w:r>
        <w:rPr>
          <w:rFonts w:hint="eastAsia" w:asciiTheme="majorEastAsia" w:hAnsiTheme="majorEastAsia" w:eastAsiaTheme="majorEastAsia" w:cstheme="majorEastAsia"/>
          <w:b/>
          <w:bCs/>
          <w:color w:val="000000"/>
          <w:highlight w:val="none"/>
        </w:rPr>
        <w:fldChar w:fldCharType="end"/>
      </w:r>
    </w:p>
    <w:p w14:paraId="2489D230">
      <w:pPr>
        <w:pStyle w:val="23"/>
        <w:tabs>
          <w:tab w:val="right" w:leader="dot" w:pos="8306"/>
        </w:tabs>
        <w:rPr>
          <w:highlight w:val="none"/>
        </w:rPr>
      </w:pPr>
      <w:r>
        <w:rPr>
          <w:rFonts w:hint="eastAsia" w:asciiTheme="majorEastAsia" w:hAnsiTheme="majorEastAsia" w:eastAsiaTheme="majorEastAsia" w:cstheme="majorEastAsia"/>
          <w:b/>
          <w:bCs/>
          <w:color w:val="000000"/>
          <w:highlight w:val="none"/>
        </w:rPr>
        <w:fldChar w:fldCharType="begin"/>
      </w:r>
      <w:r>
        <w:rPr>
          <w:rFonts w:hint="eastAsia" w:asciiTheme="majorEastAsia" w:hAnsiTheme="majorEastAsia" w:eastAsiaTheme="majorEastAsia" w:cstheme="majorEastAsia"/>
          <w:b/>
          <w:bCs/>
          <w:highlight w:val="none"/>
        </w:rPr>
        <w:instrText xml:space="preserve"> HYPERLINK \l _Toc927460038 </w:instrText>
      </w:r>
      <w:r>
        <w:rPr>
          <w:rFonts w:hint="eastAsia" w:asciiTheme="majorEastAsia" w:hAnsiTheme="majorEastAsia" w:eastAsiaTheme="majorEastAsia" w:cstheme="majorEastAsia"/>
          <w:b/>
          <w:bCs/>
          <w:highlight w:val="none"/>
        </w:rPr>
        <w:fldChar w:fldCharType="separate"/>
      </w:r>
      <w:r>
        <w:rPr>
          <w:rFonts w:hint="eastAsia" w:asciiTheme="majorEastAsia" w:hAnsiTheme="majorEastAsia" w:eastAsiaTheme="majorEastAsia" w:cstheme="majorEastAsia"/>
          <w:b/>
          <w:bCs/>
          <w:szCs w:val="44"/>
          <w:highlight w:val="none"/>
        </w:rPr>
        <w:t>第二章 债券账户</w:t>
      </w:r>
      <w:r>
        <w:rPr>
          <w:highlight w:val="none"/>
        </w:rPr>
        <w:tab/>
      </w:r>
      <w:r>
        <w:rPr>
          <w:rFonts w:hint="eastAsia" w:asciiTheme="majorEastAsia" w:hAnsiTheme="majorEastAsia" w:eastAsiaTheme="majorEastAsia" w:cstheme="majorEastAsia"/>
          <w:b w:val="0"/>
          <w:bCs w:val="0"/>
          <w:highlight w:val="none"/>
        </w:rPr>
        <w:fldChar w:fldCharType="begin"/>
      </w:r>
      <w:r>
        <w:rPr>
          <w:rFonts w:hint="eastAsia" w:asciiTheme="majorEastAsia" w:hAnsiTheme="majorEastAsia" w:eastAsiaTheme="majorEastAsia" w:cstheme="majorEastAsia"/>
          <w:b w:val="0"/>
          <w:bCs w:val="0"/>
          <w:highlight w:val="none"/>
        </w:rPr>
        <w:instrText xml:space="preserve"> PAGEREF _Toc927460038 \h </w:instrText>
      </w:r>
      <w:r>
        <w:rPr>
          <w:rFonts w:hint="eastAsia" w:asciiTheme="majorEastAsia" w:hAnsiTheme="majorEastAsia" w:eastAsiaTheme="majorEastAsia" w:cstheme="majorEastAsia"/>
          <w:b w:val="0"/>
          <w:bCs w:val="0"/>
          <w:highlight w:val="none"/>
        </w:rPr>
        <w:fldChar w:fldCharType="separate"/>
      </w:r>
      <w:r>
        <w:rPr>
          <w:rFonts w:hint="eastAsia" w:asciiTheme="majorEastAsia" w:hAnsiTheme="majorEastAsia" w:eastAsiaTheme="majorEastAsia" w:cstheme="majorEastAsia"/>
          <w:b w:val="0"/>
          <w:bCs w:val="0"/>
          <w:highlight w:val="none"/>
        </w:rPr>
        <w:t>12</w:t>
      </w:r>
      <w:r>
        <w:rPr>
          <w:rFonts w:hint="eastAsia" w:asciiTheme="majorEastAsia" w:hAnsiTheme="majorEastAsia" w:eastAsiaTheme="majorEastAsia" w:cstheme="majorEastAsia"/>
          <w:b w:val="0"/>
          <w:bCs w:val="0"/>
          <w:highlight w:val="none"/>
        </w:rPr>
        <w:fldChar w:fldCharType="end"/>
      </w:r>
      <w:r>
        <w:rPr>
          <w:rFonts w:hint="eastAsia" w:asciiTheme="majorEastAsia" w:hAnsiTheme="majorEastAsia" w:eastAsiaTheme="majorEastAsia" w:cstheme="majorEastAsia"/>
          <w:b/>
          <w:bCs/>
          <w:color w:val="000000"/>
          <w:highlight w:val="none"/>
        </w:rPr>
        <w:fldChar w:fldCharType="end"/>
      </w:r>
    </w:p>
    <w:p w14:paraId="388C3F8D">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_Toc92785060 </w:instrText>
      </w:r>
      <w:r>
        <w:rPr>
          <w:rFonts w:hint="eastAsia"/>
          <w:highlight w:val="none"/>
        </w:rPr>
        <w:fldChar w:fldCharType="separate"/>
      </w:r>
      <w:r>
        <w:rPr>
          <w:rFonts w:hint="eastAsia" w:ascii="黑体" w:hAnsi="黑体" w:eastAsia="黑体" w:cs="黑体"/>
          <w:bCs w:val="0"/>
          <w:szCs w:val="32"/>
          <w:highlight w:val="none"/>
          <w:lang w:eastAsia="zh-CN"/>
        </w:rPr>
        <w:t>第一节</w:t>
      </w:r>
      <w:r>
        <w:rPr>
          <w:rFonts w:hint="eastAsia" w:ascii="黑体" w:hAnsi="黑体" w:eastAsia="黑体" w:cs="黑体"/>
          <w:bCs w:val="0"/>
          <w:szCs w:val="32"/>
          <w:highlight w:val="none"/>
          <w:lang w:val="en-US" w:eastAsia="zh-CN"/>
        </w:rPr>
        <w:t xml:space="preserve"> </w:t>
      </w:r>
      <w:r>
        <w:rPr>
          <w:rFonts w:hint="eastAsia" w:ascii="黑体" w:hAnsi="黑体" w:eastAsia="黑体" w:cs="黑体"/>
          <w:bCs w:val="0"/>
          <w:szCs w:val="32"/>
          <w:highlight w:val="none"/>
          <w:lang w:eastAsia="zh-CN"/>
        </w:rPr>
        <w:t>债券账户开立</w:t>
      </w:r>
      <w:r>
        <w:rPr>
          <w:highlight w:val="none"/>
        </w:rPr>
        <w:tab/>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highlight w:val="none"/>
          <w14:textFill>
            <w14:solidFill>
              <w14:schemeClr w14:val="tx1"/>
            </w14:solidFill>
          </w14:textFill>
        </w:rPr>
        <w:instrText xml:space="preserve"> PAGEREF _Toc92785060 \h </w:instrText>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highlight w:val="none"/>
          <w14:textFill>
            <w14:solidFill>
              <w14:schemeClr w14:val="tx1"/>
            </w14:solidFill>
          </w14:textFill>
        </w:rPr>
        <w:t>12</w:t>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end"/>
      </w:r>
      <w:r>
        <w:rPr>
          <w:rFonts w:hint="eastAsia"/>
          <w:color w:val="000000"/>
          <w:highlight w:val="none"/>
        </w:rPr>
        <w:fldChar w:fldCharType="end"/>
      </w:r>
    </w:p>
    <w:p w14:paraId="499E2E47">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_Toc824694488 </w:instrText>
      </w:r>
      <w:r>
        <w:rPr>
          <w:rFonts w:hint="eastAsia"/>
          <w:highlight w:val="none"/>
        </w:rPr>
        <w:fldChar w:fldCharType="separate"/>
      </w:r>
      <w:r>
        <w:rPr>
          <w:rFonts w:hint="eastAsia" w:ascii="黑体" w:hAnsi="黑体" w:eastAsia="黑体" w:cs="黑体"/>
          <w:bCs w:val="0"/>
          <w:szCs w:val="32"/>
          <w:highlight w:val="none"/>
          <w:lang w:eastAsia="zh-CN"/>
        </w:rPr>
        <w:t>一、</w:t>
      </w:r>
      <w:r>
        <w:rPr>
          <w:rFonts w:hint="eastAsia" w:ascii="黑体" w:hAnsi="黑体" w:eastAsia="黑体" w:cs="黑体"/>
          <w:bCs w:val="0"/>
          <w:szCs w:val="32"/>
          <w:highlight w:val="none"/>
        </w:rPr>
        <w:t>境内机构投资者</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_Toc824694488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12</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6F8496D1">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_Toc1257953943 </w:instrText>
      </w:r>
      <w:r>
        <w:rPr>
          <w:rFonts w:hint="eastAsia"/>
          <w:highlight w:val="none"/>
        </w:rPr>
        <w:fldChar w:fldCharType="separate"/>
      </w:r>
      <w:r>
        <w:rPr>
          <w:rFonts w:hint="eastAsia" w:ascii="楷体" w:hAnsi="楷体" w:eastAsia="楷体" w:cs="楷体"/>
          <w:bCs w:val="0"/>
          <w:szCs w:val="32"/>
          <w:highlight w:val="none"/>
          <w:lang w:eastAsia="zh-CN"/>
        </w:rPr>
        <w:t>（一）</w:t>
      </w:r>
      <w:r>
        <w:rPr>
          <w:rFonts w:hint="eastAsia" w:ascii="楷体" w:hAnsi="楷体" w:eastAsia="楷体" w:cs="楷体"/>
          <w:bCs w:val="0"/>
          <w:szCs w:val="32"/>
          <w:highlight w:val="none"/>
        </w:rPr>
        <w:t>法人类合格机构投资者</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_Toc1257953943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12</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7040384">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_Toc799782550 </w:instrText>
      </w:r>
      <w:r>
        <w:rPr>
          <w:rFonts w:hint="eastAsia"/>
          <w:highlight w:val="none"/>
        </w:rPr>
        <w:fldChar w:fldCharType="separate"/>
      </w:r>
      <w:r>
        <w:rPr>
          <w:rFonts w:hint="eastAsia" w:ascii="楷体" w:hAnsi="楷体" w:eastAsia="楷体" w:cs="楷体"/>
          <w:bCs w:val="0"/>
          <w:szCs w:val="32"/>
          <w:highlight w:val="none"/>
          <w:lang w:eastAsia="zh-CN"/>
        </w:rPr>
        <w:t>（二）</w:t>
      </w:r>
      <w:r>
        <w:rPr>
          <w:rFonts w:hint="eastAsia" w:ascii="楷体" w:hAnsi="楷体" w:eastAsia="楷体" w:cs="楷体"/>
          <w:bCs w:val="0"/>
          <w:szCs w:val="32"/>
          <w:highlight w:val="none"/>
        </w:rPr>
        <w:t>非法人类合格机构投资者</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_Toc799782550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15</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10DA8720">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_Toc1341067447 </w:instrText>
      </w:r>
      <w:r>
        <w:rPr>
          <w:rFonts w:hint="eastAsia"/>
          <w:highlight w:val="none"/>
        </w:rPr>
        <w:fldChar w:fldCharType="separate"/>
      </w:r>
      <w:r>
        <w:rPr>
          <w:rFonts w:hint="eastAsia" w:ascii="楷体" w:hAnsi="楷体" w:eastAsia="楷体" w:cs="楷体"/>
          <w:bCs w:val="0"/>
          <w:szCs w:val="32"/>
          <w:highlight w:val="none"/>
          <w:lang w:eastAsia="zh-CN"/>
        </w:rPr>
        <w:t>（三）</w:t>
      </w:r>
      <w:r>
        <w:rPr>
          <w:rFonts w:hint="eastAsia" w:ascii="楷体" w:hAnsi="楷体" w:eastAsia="楷体" w:cs="楷体"/>
          <w:bCs w:val="0"/>
          <w:szCs w:val="32"/>
          <w:highlight w:val="none"/>
        </w:rPr>
        <w:t>非金融机构合格投资人</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_Toc1341067447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18</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7443098">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_Toc892805383 </w:instrText>
      </w:r>
      <w:r>
        <w:rPr>
          <w:rFonts w:hint="eastAsia"/>
          <w:highlight w:val="none"/>
        </w:rPr>
        <w:fldChar w:fldCharType="separate"/>
      </w:r>
      <w:r>
        <w:rPr>
          <w:rFonts w:hint="eastAsia" w:ascii="楷体" w:hAnsi="楷体" w:eastAsia="楷体" w:cs="楷体"/>
          <w:bCs w:val="0"/>
          <w:szCs w:val="32"/>
          <w:highlight w:val="none"/>
          <w:lang w:eastAsia="zh-CN"/>
        </w:rPr>
        <w:t>（四）</w:t>
      </w:r>
      <w:r>
        <w:rPr>
          <w:rFonts w:hint="eastAsia" w:ascii="楷体" w:hAnsi="楷体" w:eastAsia="楷体" w:cs="楷体"/>
          <w:bCs w:val="0"/>
          <w:szCs w:val="32"/>
          <w:highlight w:val="none"/>
        </w:rPr>
        <w:t>企业资产支持证券发起机构（自持份额）</w:t>
      </w:r>
      <w:r>
        <w:rPr>
          <w:highlight w:val="none"/>
        </w:rPr>
        <w:tab/>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highlight w:val="none"/>
          <w14:textFill>
            <w14:solidFill>
              <w14:schemeClr w14:val="tx1"/>
            </w14:solidFill>
          </w14:textFill>
        </w:rPr>
        <w:instrText xml:space="preserve"> PAGEREF _Toc892805383 \h </w:instrText>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highlight w:val="none"/>
          <w14:textFill>
            <w14:solidFill>
              <w14:schemeClr w14:val="tx1"/>
            </w14:solidFill>
          </w14:textFill>
        </w:rPr>
        <w:t>21</w:t>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end"/>
      </w:r>
      <w:r>
        <w:rPr>
          <w:rFonts w:hint="eastAsia"/>
          <w:color w:val="000000"/>
          <w:highlight w:val="none"/>
        </w:rPr>
        <w:fldChar w:fldCharType="end"/>
      </w:r>
    </w:p>
    <w:p w14:paraId="7D02AA79">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_Toc1992456675 </w:instrText>
      </w:r>
      <w:r>
        <w:rPr>
          <w:rFonts w:hint="eastAsia"/>
          <w:highlight w:val="none"/>
        </w:rPr>
        <w:fldChar w:fldCharType="separate"/>
      </w:r>
      <w:r>
        <w:rPr>
          <w:rFonts w:hint="eastAsia" w:ascii="黑体" w:hAnsi="黑体" w:eastAsia="黑体" w:cs="黑体"/>
          <w:bCs w:val="0"/>
          <w:szCs w:val="32"/>
          <w:highlight w:val="none"/>
          <w:lang w:eastAsia="zh-CN"/>
        </w:rPr>
        <w:t>二、</w:t>
      </w:r>
      <w:r>
        <w:rPr>
          <w:rFonts w:hint="eastAsia" w:ascii="黑体" w:hAnsi="黑体" w:eastAsia="黑体" w:cs="黑体"/>
          <w:bCs w:val="0"/>
          <w:szCs w:val="32"/>
          <w:highlight w:val="none"/>
        </w:rPr>
        <w:t>境外机构投资者</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_Toc1992456675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24</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CF56635">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_Toc1416567604 </w:instrText>
      </w:r>
      <w:r>
        <w:rPr>
          <w:rFonts w:hint="eastAsia"/>
          <w:highlight w:val="none"/>
        </w:rPr>
        <w:fldChar w:fldCharType="separate"/>
      </w:r>
      <w:r>
        <w:rPr>
          <w:rFonts w:hint="eastAsia" w:ascii="楷体" w:hAnsi="楷体" w:eastAsia="楷体" w:cs="楷体"/>
          <w:bCs w:val="0"/>
          <w:szCs w:val="32"/>
          <w:highlight w:val="none"/>
          <w:lang w:eastAsia="zh-CN"/>
        </w:rPr>
        <w:t>（一）</w:t>
      </w:r>
      <w:r>
        <w:rPr>
          <w:rFonts w:hint="eastAsia" w:ascii="楷体" w:hAnsi="楷体" w:eastAsia="楷体" w:cs="楷体"/>
          <w:bCs w:val="0"/>
          <w:szCs w:val="32"/>
          <w:highlight w:val="none"/>
        </w:rPr>
        <w:t>境外主权类机构投资者</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_Toc1416567604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24</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6F4F327">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_Toc1284029915 </w:instrText>
      </w:r>
      <w:r>
        <w:rPr>
          <w:rFonts w:hint="eastAsia"/>
          <w:highlight w:val="none"/>
        </w:rPr>
        <w:fldChar w:fldCharType="separate"/>
      </w:r>
      <w:r>
        <w:rPr>
          <w:rFonts w:hint="eastAsia" w:ascii="楷体" w:hAnsi="楷体" w:eastAsia="楷体" w:cs="楷体"/>
          <w:bCs w:val="0"/>
          <w:szCs w:val="32"/>
          <w:highlight w:val="none"/>
          <w:lang w:eastAsia="zh-CN"/>
        </w:rPr>
        <w:t>（二）</w:t>
      </w:r>
      <w:r>
        <w:rPr>
          <w:rFonts w:hint="eastAsia" w:ascii="楷体" w:hAnsi="楷体" w:eastAsia="楷体" w:cs="楷体"/>
          <w:bCs w:val="0"/>
          <w:szCs w:val="32"/>
          <w:highlight w:val="none"/>
        </w:rPr>
        <w:t>境外商业类机构投资者</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_Toc1284029915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25</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45569E2">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_Toc976497917 </w:instrText>
      </w:r>
      <w:r>
        <w:rPr>
          <w:rFonts w:hint="eastAsia"/>
          <w:highlight w:val="none"/>
        </w:rPr>
        <w:fldChar w:fldCharType="separate"/>
      </w:r>
      <w:r>
        <w:rPr>
          <w:rFonts w:hint="eastAsia" w:ascii="黑体" w:hAnsi="黑体" w:eastAsia="黑体" w:cs="黑体"/>
          <w:bCs w:val="0"/>
          <w:szCs w:val="32"/>
          <w:highlight w:val="none"/>
          <w:lang w:eastAsia="zh-CN"/>
        </w:rPr>
        <w:t>三、</w:t>
      </w:r>
      <w:r>
        <w:rPr>
          <w:rFonts w:hint="eastAsia" w:ascii="黑体" w:hAnsi="黑体" w:eastAsia="黑体" w:cs="黑体"/>
          <w:bCs w:val="0"/>
          <w:szCs w:val="32"/>
          <w:highlight w:val="none"/>
        </w:rPr>
        <w:t>其他账户</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_Toc976497917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28</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51C60FC">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_Toc43514485 </w:instrText>
      </w:r>
      <w:r>
        <w:rPr>
          <w:rFonts w:hint="eastAsia"/>
          <w:highlight w:val="none"/>
        </w:rPr>
        <w:fldChar w:fldCharType="separate"/>
      </w:r>
      <w:r>
        <w:rPr>
          <w:rFonts w:hint="eastAsia" w:ascii="楷体" w:hAnsi="楷体" w:eastAsia="楷体" w:cs="楷体"/>
          <w:bCs w:val="0"/>
          <w:szCs w:val="32"/>
          <w:highlight w:val="none"/>
          <w:lang w:eastAsia="zh-CN"/>
        </w:rPr>
        <w:t>（一）</w:t>
      </w:r>
      <w:r>
        <w:rPr>
          <w:rFonts w:hint="eastAsia" w:ascii="楷体" w:hAnsi="楷体" w:eastAsia="楷体" w:cs="楷体"/>
          <w:bCs w:val="0"/>
          <w:szCs w:val="32"/>
          <w:highlight w:val="none"/>
        </w:rPr>
        <w:t>代理总账户</w:t>
      </w:r>
      <w:r>
        <w:rPr>
          <w:rFonts w:hint="eastAsia" w:ascii="楷体" w:hAnsi="楷体" w:eastAsia="楷体" w:cs="楷体"/>
          <w:bCs w:val="0"/>
          <w:szCs w:val="32"/>
          <w:highlight w:val="none"/>
          <w:lang w:eastAsia="zh-CN"/>
        </w:rPr>
        <w:t>（托管人适用）</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_Toc43514485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28</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05A268D4">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_Toc154409117 </w:instrText>
      </w:r>
      <w:r>
        <w:rPr>
          <w:rFonts w:hint="eastAsia"/>
          <w:highlight w:val="none"/>
        </w:rPr>
        <w:fldChar w:fldCharType="separate"/>
      </w:r>
      <w:r>
        <w:rPr>
          <w:rFonts w:hint="eastAsia" w:ascii="楷体" w:hAnsi="楷体" w:eastAsia="楷体" w:cs="楷体"/>
          <w:bCs w:val="0"/>
          <w:szCs w:val="32"/>
          <w:highlight w:val="none"/>
          <w:lang w:eastAsia="zh-CN"/>
        </w:rPr>
        <w:t>（二）</w:t>
      </w:r>
      <w:r>
        <w:rPr>
          <w:rFonts w:hint="eastAsia" w:ascii="楷体" w:hAnsi="楷体" w:eastAsia="楷体" w:cs="楷体"/>
          <w:bCs w:val="0"/>
          <w:szCs w:val="32"/>
          <w:highlight w:val="none"/>
        </w:rPr>
        <w:t>结算代理人代理总账户</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_Toc154409117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31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5A491FBA">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_Toc762020086 </w:instrText>
      </w:r>
      <w:r>
        <w:rPr>
          <w:rFonts w:hint="eastAsia"/>
          <w:highlight w:val="none"/>
        </w:rPr>
        <w:fldChar w:fldCharType="separate"/>
      </w:r>
      <w:r>
        <w:rPr>
          <w:rFonts w:hint="eastAsia" w:ascii="楷体" w:hAnsi="楷体" w:eastAsia="楷体" w:cs="楷体"/>
          <w:bCs w:val="0"/>
          <w:szCs w:val="32"/>
          <w:highlight w:val="none"/>
          <w:lang w:eastAsia="zh-CN"/>
        </w:rPr>
        <w:t>（三）</w:t>
      </w:r>
      <w:r>
        <w:rPr>
          <w:rFonts w:hint="eastAsia" w:ascii="楷体" w:hAnsi="楷体" w:eastAsia="楷体" w:cs="楷体"/>
          <w:bCs w:val="0"/>
          <w:szCs w:val="32"/>
          <w:highlight w:val="none"/>
        </w:rPr>
        <w:t>操作代理总账户</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_Toc762020086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33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7339F44">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_Toc1501359733 </w:instrText>
      </w:r>
      <w:r>
        <w:rPr>
          <w:rFonts w:hint="eastAsia"/>
          <w:highlight w:val="none"/>
        </w:rPr>
        <w:fldChar w:fldCharType="separate"/>
      </w:r>
      <w:r>
        <w:rPr>
          <w:rFonts w:hint="eastAsia" w:ascii="楷体" w:hAnsi="楷体" w:eastAsia="楷体" w:cs="楷体"/>
          <w:bCs w:val="0"/>
          <w:szCs w:val="32"/>
          <w:highlight w:val="none"/>
          <w:lang w:eastAsia="zh-CN"/>
        </w:rPr>
        <w:t>（四）</w:t>
      </w:r>
      <w:r>
        <w:rPr>
          <w:rFonts w:hint="eastAsia" w:ascii="楷体" w:hAnsi="楷体" w:eastAsia="楷体" w:cs="楷体"/>
          <w:bCs w:val="0"/>
          <w:szCs w:val="32"/>
          <w:highlight w:val="none"/>
        </w:rPr>
        <w:t>查询代理总账户</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_Toc1501359733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34</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99CDDBE">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_Toc1443458970 </w:instrText>
      </w:r>
      <w:r>
        <w:rPr>
          <w:rFonts w:hint="eastAsia"/>
          <w:highlight w:val="none"/>
        </w:rPr>
        <w:fldChar w:fldCharType="separate"/>
      </w:r>
      <w:r>
        <w:rPr>
          <w:rFonts w:hint="eastAsia" w:ascii="黑体" w:hAnsi="黑体" w:eastAsia="黑体" w:cs="黑体"/>
          <w:bCs w:val="0"/>
          <w:szCs w:val="32"/>
          <w:highlight w:val="none"/>
        </w:rPr>
        <w:t>第二节 债券账户变更</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_Toc1443458970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36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5BFFEA72">
      <w:pPr>
        <w:pStyle w:val="23"/>
        <w:tabs>
          <w:tab w:val="right" w:leader="dot" w:pos="8306"/>
        </w:tabs>
        <w:ind w:left="720" w:hanging="720" w:hangingChars="300"/>
        <w:rPr>
          <w:rFonts w:hint="eastAsia" w:ascii="楷体" w:hAnsi="楷体" w:eastAsia="楷体" w:cs="楷体"/>
          <w:bCs w:val="0"/>
          <w:szCs w:val="32"/>
          <w:highlight w:val="none"/>
        </w:rPr>
      </w:pPr>
      <w:r>
        <w:rPr>
          <w:rFonts w:hint="eastAsia"/>
          <w:color w:val="000000"/>
          <w:highlight w:val="none"/>
        </w:rPr>
        <w:fldChar w:fldCharType="begin"/>
      </w:r>
      <w:r>
        <w:rPr>
          <w:rFonts w:hint="eastAsia"/>
          <w:highlight w:val="none"/>
        </w:rPr>
        <w:instrText xml:space="preserve"> HYPERLINK \l _Toc876042911 </w:instrText>
      </w:r>
      <w:r>
        <w:rPr>
          <w:rFonts w:hint="eastAsia"/>
          <w:highlight w:val="none"/>
        </w:rPr>
        <w:fldChar w:fldCharType="separate"/>
      </w:r>
      <w:r>
        <w:rPr>
          <w:rFonts w:hint="eastAsia" w:ascii="楷体" w:hAnsi="楷体" w:eastAsia="楷体" w:cs="楷体"/>
          <w:bCs w:val="0"/>
          <w:szCs w:val="32"/>
          <w:highlight w:val="none"/>
          <w:lang w:eastAsia="zh-CN"/>
        </w:rPr>
        <w:t>（一）</w:t>
      </w:r>
      <w:r>
        <w:rPr>
          <w:rFonts w:hint="eastAsia" w:ascii="楷体" w:hAnsi="楷体" w:eastAsia="楷体" w:cs="楷体"/>
          <w:bCs w:val="0"/>
          <w:szCs w:val="32"/>
          <w:highlight w:val="none"/>
        </w:rPr>
        <w:t>债券账户更名、变更托管人、变更资产管理人、变更结算代理人、变更</w:t>
      </w:r>
    </w:p>
    <w:p w14:paraId="43EFCDE7">
      <w:pPr>
        <w:pStyle w:val="23"/>
        <w:tabs>
          <w:tab w:val="right" w:leader="dot" w:pos="8306"/>
        </w:tabs>
        <w:ind w:left="720" w:hanging="720" w:hangingChars="300"/>
        <w:rPr>
          <w:highlight w:val="none"/>
        </w:rPr>
      </w:pPr>
      <w:r>
        <w:rPr>
          <w:rFonts w:hint="eastAsia" w:ascii="楷体" w:hAnsi="楷体" w:eastAsia="楷体" w:cs="楷体"/>
          <w:bCs w:val="0"/>
          <w:szCs w:val="32"/>
          <w:highlight w:val="none"/>
        </w:rPr>
        <w:t>结算类型</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_Toc876042911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36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63B05B60">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_Toc426145940 </w:instrText>
      </w:r>
      <w:r>
        <w:rPr>
          <w:rFonts w:hint="eastAsia"/>
          <w:highlight w:val="none"/>
        </w:rPr>
        <w:fldChar w:fldCharType="separate"/>
      </w:r>
      <w:r>
        <w:rPr>
          <w:rFonts w:hint="eastAsia" w:ascii="楷体" w:hAnsi="楷体" w:eastAsia="楷体" w:cs="楷体"/>
          <w:bCs w:val="0"/>
          <w:szCs w:val="32"/>
          <w:highlight w:val="none"/>
        </w:rPr>
        <w:t>（二）变更DVP资金结算账户及相关账户信息</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_Toc426145940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43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EE83ACF">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_Toc1324074161 </w:instrText>
      </w:r>
      <w:r>
        <w:rPr>
          <w:rFonts w:hint="eastAsia"/>
          <w:highlight w:val="none"/>
        </w:rPr>
        <w:fldChar w:fldCharType="separate"/>
      </w:r>
      <w:r>
        <w:rPr>
          <w:rFonts w:hint="eastAsia" w:ascii="楷体" w:hAnsi="楷体" w:eastAsia="楷体" w:cs="楷体"/>
          <w:bCs w:val="0"/>
          <w:szCs w:val="32"/>
          <w:highlight w:val="none"/>
        </w:rPr>
        <w:t>（三）变更账户基本信息</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_Toc1324074161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46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1B84A865">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_Toc1173293162 </w:instrText>
      </w:r>
      <w:r>
        <w:rPr>
          <w:rFonts w:hint="eastAsia"/>
          <w:highlight w:val="none"/>
        </w:rPr>
        <w:fldChar w:fldCharType="separate"/>
      </w:r>
      <w:r>
        <w:rPr>
          <w:rFonts w:hint="eastAsia" w:ascii="楷体" w:hAnsi="楷体" w:eastAsia="楷体" w:cs="楷体"/>
          <w:bCs w:val="0"/>
          <w:szCs w:val="32"/>
          <w:highlight w:val="none"/>
          <w:lang w:eastAsia="zh-CN"/>
        </w:rPr>
        <w:t>（四）</w:t>
      </w:r>
      <w:r>
        <w:rPr>
          <w:rFonts w:hint="eastAsia" w:ascii="楷体" w:hAnsi="楷体" w:eastAsia="楷体" w:cs="楷体"/>
          <w:bCs w:val="0"/>
          <w:szCs w:val="32"/>
          <w:highlight w:val="none"/>
        </w:rPr>
        <w:t>其他变更</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_Toc1173293162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48</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B061055">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_Toc1287524522 </w:instrText>
      </w:r>
      <w:r>
        <w:rPr>
          <w:rFonts w:hint="eastAsia"/>
          <w:highlight w:val="none"/>
        </w:rPr>
        <w:fldChar w:fldCharType="separate"/>
      </w:r>
      <w:r>
        <w:rPr>
          <w:rFonts w:hint="eastAsia" w:ascii="黑体" w:hAnsi="黑体" w:eastAsia="黑体" w:cs="黑体"/>
          <w:bCs w:val="0"/>
          <w:szCs w:val="32"/>
          <w:highlight w:val="none"/>
        </w:rPr>
        <w:t>第三节 债券账户注销</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_Toc1287524522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49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EE98A1B">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_Toc1047919509 </w:instrText>
      </w:r>
      <w:r>
        <w:rPr>
          <w:rFonts w:hint="eastAsia"/>
          <w:highlight w:val="none"/>
        </w:rPr>
        <w:fldChar w:fldCharType="separate"/>
      </w:r>
      <w:r>
        <w:rPr>
          <w:rFonts w:hint="eastAsia" w:ascii="宋体" w:hAnsi="宋体" w:eastAsia="宋体" w:cs="宋体"/>
          <w:b/>
          <w:bCs/>
          <w:szCs w:val="44"/>
          <w:highlight w:val="none"/>
        </w:rPr>
        <w:t xml:space="preserve">第三章 </w:t>
      </w:r>
      <w:r>
        <w:rPr>
          <w:rFonts w:hint="default" w:ascii="宋体" w:hAnsi="宋体" w:eastAsia="宋体" w:cs="宋体"/>
          <w:b/>
          <w:bCs/>
          <w:szCs w:val="44"/>
          <w:highlight w:val="none"/>
        </w:rPr>
        <w:t>发行人账户</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_Toc1047919509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54</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FEED16F">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_Toc173079176 </w:instrText>
      </w:r>
      <w:r>
        <w:rPr>
          <w:rFonts w:hint="eastAsia"/>
          <w:highlight w:val="none"/>
        </w:rPr>
        <w:fldChar w:fldCharType="separate"/>
      </w:r>
      <w:r>
        <w:rPr>
          <w:rFonts w:hint="eastAsia" w:ascii="黑体" w:hAnsi="黑体" w:eastAsia="黑体" w:cs="黑体"/>
          <w:bCs w:val="0"/>
          <w:szCs w:val="32"/>
          <w:highlight w:val="none"/>
        </w:rPr>
        <w:t xml:space="preserve">第一节 </w:t>
      </w:r>
      <w:r>
        <w:rPr>
          <w:rFonts w:hint="default" w:ascii="黑体" w:hAnsi="黑体" w:eastAsia="黑体" w:cs="黑体"/>
          <w:bCs w:val="0"/>
          <w:szCs w:val="32"/>
          <w:highlight w:val="none"/>
        </w:rPr>
        <w:t>发行人账户开立</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_Toc173079176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54</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1CC13922">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_Toc682794898 </w:instrText>
      </w:r>
      <w:r>
        <w:rPr>
          <w:rFonts w:hint="eastAsia"/>
          <w:highlight w:val="none"/>
        </w:rPr>
        <w:fldChar w:fldCharType="separate"/>
      </w:r>
      <w:r>
        <w:rPr>
          <w:rFonts w:hint="eastAsia" w:ascii="黑体" w:hAnsi="黑体" w:eastAsia="黑体" w:cs="黑体"/>
          <w:bCs w:val="0"/>
          <w:szCs w:val="32"/>
          <w:highlight w:val="none"/>
        </w:rPr>
        <w:t xml:space="preserve">第二节 </w:t>
      </w:r>
      <w:r>
        <w:rPr>
          <w:rFonts w:ascii="黑体" w:hAnsi="黑体" w:eastAsia="黑体" w:cs="黑体"/>
          <w:bCs w:val="0"/>
          <w:szCs w:val="32"/>
          <w:highlight w:val="none"/>
        </w:rPr>
        <w:t>发行人账户变更</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_Toc682794898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56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585F97F4">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_Toc799867773 </w:instrText>
      </w:r>
      <w:r>
        <w:rPr>
          <w:rFonts w:hint="eastAsia"/>
          <w:highlight w:val="none"/>
        </w:rPr>
        <w:fldChar w:fldCharType="separate"/>
      </w:r>
      <w:r>
        <w:rPr>
          <w:rFonts w:hint="eastAsia" w:ascii="楷体" w:hAnsi="楷体" w:eastAsia="楷体" w:cs="楷体"/>
          <w:bCs w:val="0"/>
          <w:szCs w:val="32"/>
          <w:highlight w:val="none"/>
          <w:lang w:eastAsia="zh-CN"/>
        </w:rPr>
        <w:t xml:space="preserve">（一） </w:t>
      </w:r>
      <w:r>
        <w:rPr>
          <w:rFonts w:ascii="楷体" w:hAnsi="楷体" w:eastAsia="楷体" w:cs="楷体"/>
          <w:bCs w:val="0"/>
          <w:szCs w:val="32"/>
          <w:highlight w:val="none"/>
        </w:rPr>
        <w:t>发行人账户更名</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_Toc799867773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57</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highlight w:val="none"/>
        </w:rPr>
        <w:fldChar w:fldCharType="end"/>
      </w:r>
    </w:p>
    <w:p w14:paraId="5B0CD9A2">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_Toc2043203951 </w:instrText>
      </w:r>
      <w:r>
        <w:rPr>
          <w:rFonts w:hint="eastAsia"/>
          <w:highlight w:val="none"/>
        </w:rPr>
        <w:fldChar w:fldCharType="separate"/>
      </w:r>
      <w:r>
        <w:rPr>
          <w:rFonts w:hint="eastAsia" w:ascii="楷体" w:hAnsi="楷体" w:eastAsia="楷体" w:cs="楷体"/>
          <w:bCs w:val="0"/>
          <w:szCs w:val="32"/>
          <w:highlight w:val="none"/>
          <w:lang w:eastAsia="zh-CN"/>
        </w:rPr>
        <w:t>（二） 变更</w:t>
      </w:r>
      <w:r>
        <w:rPr>
          <w:rFonts w:ascii="楷体" w:hAnsi="楷体" w:eastAsia="楷体" w:cs="楷体"/>
          <w:bCs w:val="0"/>
          <w:szCs w:val="32"/>
          <w:highlight w:val="none"/>
        </w:rPr>
        <w:t>付息兑付</w:t>
      </w:r>
      <w:r>
        <w:rPr>
          <w:rFonts w:hint="eastAsia" w:ascii="楷体" w:hAnsi="楷体" w:eastAsia="楷体" w:cs="楷体"/>
          <w:bCs w:val="0"/>
          <w:szCs w:val="32"/>
          <w:highlight w:val="none"/>
          <w:lang w:eastAsia="zh-CN"/>
        </w:rPr>
        <w:t>资金账户</w:t>
      </w:r>
      <w:r>
        <w:rPr>
          <w:rFonts w:ascii="楷体" w:hAnsi="楷体" w:eastAsia="楷体" w:cs="楷体"/>
          <w:bCs w:val="0"/>
          <w:szCs w:val="32"/>
          <w:highlight w:val="none"/>
        </w:rPr>
        <w:t>信息</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_Toc2043203951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59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6D6576F6">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_Toc1720316980 </w:instrText>
      </w:r>
      <w:r>
        <w:rPr>
          <w:rFonts w:hint="eastAsia"/>
          <w:highlight w:val="none"/>
        </w:rPr>
        <w:fldChar w:fldCharType="separate"/>
      </w:r>
      <w:r>
        <w:rPr>
          <w:rFonts w:hint="eastAsia" w:ascii="楷体" w:hAnsi="楷体" w:eastAsia="楷体" w:cs="楷体"/>
          <w:bCs w:val="0"/>
          <w:szCs w:val="32"/>
          <w:highlight w:val="none"/>
          <w:lang w:eastAsia="zh-CN"/>
        </w:rPr>
        <w:t xml:space="preserve">（三） </w:t>
      </w:r>
      <w:r>
        <w:rPr>
          <w:rFonts w:hint="eastAsia" w:ascii="楷体" w:hAnsi="楷体" w:eastAsia="楷体" w:cs="楷体"/>
          <w:szCs w:val="32"/>
          <w:highlight w:val="none"/>
        </w:rPr>
        <w:t>其他变更</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_Toc1720316980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60</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5178E914">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_Toc861274490 </w:instrText>
      </w:r>
      <w:r>
        <w:rPr>
          <w:rFonts w:hint="eastAsia"/>
          <w:highlight w:val="none"/>
        </w:rPr>
        <w:fldChar w:fldCharType="separate"/>
      </w:r>
      <w:r>
        <w:rPr>
          <w:rFonts w:hint="eastAsia" w:ascii="黑体" w:hAnsi="黑体" w:eastAsia="黑体" w:cs="黑体"/>
          <w:bCs w:val="0"/>
          <w:szCs w:val="32"/>
          <w:highlight w:val="none"/>
        </w:rPr>
        <w:t xml:space="preserve">第三节 </w:t>
      </w:r>
      <w:r>
        <w:rPr>
          <w:rFonts w:ascii="黑体" w:hAnsi="黑体" w:eastAsia="黑体" w:cs="黑体"/>
          <w:bCs w:val="0"/>
          <w:szCs w:val="32"/>
          <w:highlight w:val="none"/>
        </w:rPr>
        <w:t>发行人账户注销</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_Toc861274490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61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4B88192">
      <w:pPr>
        <w:pStyle w:val="23"/>
        <w:tabs>
          <w:tab w:val="right" w:leader="dot" w:pos="8306"/>
        </w:tabs>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color w:val="000000"/>
          <w:highlight w:val="none"/>
        </w:rPr>
        <w:fldChar w:fldCharType="begin"/>
      </w:r>
      <w:r>
        <w:rPr>
          <w:rFonts w:hint="eastAsia" w:asciiTheme="minorEastAsia" w:hAnsiTheme="minorEastAsia" w:eastAsiaTheme="minorEastAsia" w:cstheme="minorEastAsia"/>
          <w:highlight w:val="none"/>
        </w:rPr>
        <w:instrText xml:space="preserve"> HYPERLINK \l _Toc654768740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b/>
          <w:bCs/>
          <w:szCs w:val="44"/>
          <w:highlight w:val="none"/>
        </w:rPr>
        <w:t>第四章 联网、证书及UKEY申请</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_Toc654768740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64</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color w:val="000000"/>
          <w:highlight w:val="none"/>
        </w:rPr>
        <w:fldChar w:fldCharType="end"/>
      </w:r>
    </w:p>
    <w:p w14:paraId="455DF701">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_Toc1289329144 </w:instrText>
      </w:r>
      <w:r>
        <w:rPr>
          <w:rFonts w:hint="eastAsia"/>
          <w:highlight w:val="none"/>
        </w:rPr>
        <w:fldChar w:fldCharType="separate"/>
      </w:r>
      <w:r>
        <w:rPr>
          <w:rFonts w:hint="eastAsia" w:ascii="黑体" w:hAnsi="黑体" w:eastAsia="黑体" w:cs="黑体"/>
          <w:bCs w:val="0"/>
          <w:szCs w:val="32"/>
          <w:highlight w:val="none"/>
        </w:rPr>
        <w:t xml:space="preserve">第一节 </w:t>
      </w:r>
      <w:r>
        <w:rPr>
          <w:rFonts w:ascii="黑体" w:hAnsi="黑体" w:eastAsia="黑体" w:cs="黑体"/>
          <w:bCs w:val="0"/>
          <w:szCs w:val="32"/>
          <w:highlight w:val="none"/>
        </w:rPr>
        <w:t>联网申请</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_Toc1289329144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64</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980073C">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_Toc1159663665 </w:instrText>
      </w:r>
      <w:r>
        <w:rPr>
          <w:rFonts w:hint="eastAsia"/>
          <w:highlight w:val="none"/>
        </w:rPr>
        <w:fldChar w:fldCharType="separate"/>
      </w:r>
      <w:r>
        <w:rPr>
          <w:rFonts w:hint="eastAsia" w:ascii="黑体" w:hAnsi="黑体" w:eastAsia="黑体" w:cs="黑体"/>
          <w:bCs w:val="0"/>
          <w:szCs w:val="32"/>
          <w:highlight w:val="none"/>
        </w:rPr>
        <w:t>第二节 证书及UKEY申请</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_Toc1159663665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64</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C226DE1">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_Toc1582228778 </w:instrText>
      </w:r>
      <w:r>
        <w:rPr>
          <w:rFonts w:hint="eastAsia"/>
          <w:highlight w:val="none"/>
        </w:rPr>
        <w:fldChar w:fldCharType="separate"/>
      </w:r>
      <w:r>
        <w:rPr>
          <w:rFonts w:hint="eastAsia" w:ascii="黑体" w:hAnsi="黑体" w:eastAsia="黑体" w:cs="黑体"/>
          <w:bCs w:val="0"/>
          <w:szCs w:val="24"/>
          <w:highlight w:val="none"/>
        </w:rPr>
        <w:t>第三节 联系我们</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_Toc1582228778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67</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5E61D95C">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_Toc1382114205 </w:instrText>
      </w:r>
      <w:r>
        <w:rPr>
          <w:rFonts w:hint="eastAsia"/>
          <w:highlight w:val="none"/>
        </w:rPr>
        <w:fldChar w:fldCharType="separate"/>
      </w:r>
      <w:r>
        <w:rPr>
          <w:rFonts w:hint="eastAsia" w:ascii="宋体" w:hAnsi="宋体" w:eastAsia="宋体" w:cs="宋体"/>
          <w:b/>
          <w:bCs/>
          <w:szCs w:val="44"/>
          <w:highlight w:val="none"/>
        </w:rPr>
        <w:t>第五章 附件</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_Toc1382114205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68</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0334380F">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_Toc1984358153 </w:instrText>
      </w:r>
      <w:r>
        <w:rPr>
          <w:rFonts w:hint="eastAsia"/>
          <w:highlight w:val="none"/>
        </w:rPr>
        <w:fldChar w:fldCharType="separate"/>
      </w:r>
      <w:r>
        <w:rPr>
          <w:rFonts w:hint="eastAsia" w:ascii="仿宋" w:hAnsi="仿宋" w:eastAsia="仿宋"/>
          <w:highlight w:val="none"/>
        </w:rPr>
        <w:t>附件</w:t>
      </w:r>
      <w:r>
        <w:rPr>
          <w:rFonts w:ascii="仿宋" w:hAnsi="仿宋" w:eastAsia="仿宋"/>
          <w:highlight w:val="none"/>
        </w:rPr>
        <w:t>1</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_Toc1984358153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71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8F76F58">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_Toc692699074 </w:instrText>
      </w:r>
      <w:r>
        <w:rPr>
          <w:rFonts w:hint="eastAsia"/>
          <w:highlight w:val="none"/>
        </w:rPr>
        <w:fldChar w:fldCharType="separate"/>
      </w:r>
      <w:r>
        <w:rPr>
          <w:rFonts w:hint="default" w:ascii="仿宋" w:hAnsi="仿宋" w:eastAsia="仿宋"/>
          <w:bCs w:val="0"/>
          <w:szCs w:val="32"/>
          <w:highlight w:val="none"/>
        </w:rPr>
        <w:t>附件2</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_Toc692699074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72</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404DD41">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_Toc34413107 </w:instrText>
      </w:r>
      <w:r>
        <w:rPr>
          <w:rFonts w:hint="eastAsia"/>
          <w:highlight w:val="none"/>
        </w:rPr>
        <w:fldChar w:fldCharType="separate"/>
      </w:r>
      <w:r>
        <w:rPr>
          <w:rFonts w:hint="eastAsia" w:ascii="仿宋" w:hAnsi="仿宋" w:eastAsia="仿宋"/>
          <w:bCs w:val="0"/>
          <w:szCs w:val="32"/>
          <w:highlight w:val="none"/>
        </w:rPr>
        <w:t>附件3</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_Toc34413107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73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65D538F">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_Toc1177941952 </w:instrText>
      </w:r>
      <w:r>
        <w:rPr>
          <w:rFonts w:hint="eastAsia"/>
          <w:highlight w:val="none"/>
        </w:rPr>
        <w:fldChar w:fldCharType="separate"/>
      </w:r>
      <w:r>
        <w:rPr>
          <w:rFonts w:hint="eastAsia" w:ascii="仿宋" w:hAnsi="仿宋" w:eastAsia="仿宋"/>
          <w:szCs w:val="30"/>
          <w:highlight w:val="none"/>
        </w:rPr>
        <w:t>附件4</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_Toc1177941952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76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6C85B870">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_Toc1585504457 </w:instrText>
      </w:r>
      <w:r>
        <w:rPr>
          <w:rFonts w:hint="eastAsia"/>
          <w:highlight w:val="none"/>
        </w:rPr>
        <w:fldChar w:fldCharType="separate"/>
      </w:r>
      <w:r>
        <w:rPr>
          <w:rFonts w:ascii="仿宋" w:hAnsi="仿宋" w:eastAsia="仿宋"/>
          <w:szCs w:val="30"/>
          <w:highlight w:val="none"/>
        </w:rPr>
        <w:t>附件</w:t>
      </w:r>
      <w:r>
        <w:rPr>
          <w:rFonts w:hint="eastAsia" w:ascii="仿宋" w:hAnsi="仿宋" w:eastAsia="仿宋"/>
          <w:szCs w:val="30"/>
          <w:highlight w:val="none"/>
        </w:rPr>
        <w:t>5</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_Toc1585504457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79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0BE113A">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_Toc2026869783 </w:instrText>
      </w:r>
      <w:r>
        <w:rPr>
          <w:rFonts w:hint="eastAsia"/>
          <w:highlight w:val="none"/>
        </w:rPr>
        <w:fldChar w:fldCharType="separate"/>
      </w:r>
      <w:r>
        <w:rPr>
          <w:rFonts w:hint="eastAsia" w:ascii="仿宋" w:hAnsi="仿宋" w:eastAsia="仿宋"/>
          <w:szCs w:val="30"/>
          <w:highlight w:val="none"/>
        </w:rPr>
        <w:t>附件6</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_Toc2026869783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83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7A35006">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_Toc447025908 </w:instrText>
      </w:r>
      <w:r>
        <w:rPr>
          <w:rFonts w:hint="eastAsia"/>
          <w:highlight w:val="none"/>
        </w:rPr>
        <w:fldChar w:fldCharType="separate"/>
      </w:r>
      <w:r>
        <w:rPr>
          <w:rFonts w:hint="eastAsia" w:ascii="仿宋" w:hAnsi="仿宋" w:eastAsia="仿宋"/>
          <w:szCs w:val="30"/>
          <w:highlight w:val="none"/>
        </w:rPr>
        <w:t>附件7</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_Toc447025908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85</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00E1196E">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_Toc722050724 </w:instrText>
      </w:r>
      <w:r>
        <w:rPr>
          <w:rFonts w:hint="eastAsia"/>
          <w:highlight w:val="none"/>
        </w:rPr>
        <w:fldChar w:fldCharType="separate"/>
      </w:r>
      <w:r>
        <w:rPr>
          <w:rFonts w:hint="eastAsia" w:ascii="仿宋" w:hAnsi="仿宋" w:eastAsia="仿宋"/>
          <w:szCs w:val="30"/>
          <w:highlight w:val="none"/>
        </w:rPr>
        <w:t>附件8</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_Toc722050724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87</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9168FB6">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_Toc855884052 </w:instrText>
      </w:r>
      <w:r>
        <w:rPr>
          <w:rFonts w:hint="eastAsia"/>
          <w:highlight w:val="none"/>
        </w:rPr>
        <w:fldChar w:fldCharType="separate"/>
      </w:r>
      <w:r>
        <w:rPr>
          <w:rFonts w:hint="eastAsia" w:ascii="仿宋" w:hAnsi="仿宋" w:eastAsia="仿宋"/>
          <w:szCs w:val="30"/>
          <w:highlight w:val="none"/>
        </w:rPr>
        <w:t>附件9</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_Toc855884052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89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13B31F57">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_Toc490540393 </w:instrText>
      </w:r>
      <w:r>
        <w:rPr>
          <w:rFonts w:hint="eastAsia"/>
          <w:highlight w:val="none"/>
        </w:rPr>
        <w:fldChar w:fldCharType="separate"/>
      </w:r>
      <w:r>
        <w:rPr>
          <w:rFonts w:hint="eastAsia" w:ascii="仿宋" w:hAnsi="仿宋" w:eastAsia="仿宋"/>
          <w:szCs w:val="30"/>
          <w:highlight w:val="none"/>
        </w:rPr>
        <w:t>附件10</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_Toc490540393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91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D65A9BB">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_Toc876459841 </w:instrText>
      </w:r>
      <w:r>
        <w:rPr>
          <w:rFonts w:hint="eastAsia"/>
          <w:highlight w:val="none"/>
        </w:rPr>
        <w:fldChar w:fldCharType="separate"/>
      </w:r>
      <w:r>
        <w:rPr>
          <w:rFonts w:hint="eastAsia" w:ascii="仿宋" w:hAnsi="仿宋" w:eastAsia="仿宋"/>
          <w:szCs w:val="30"/>
          <w:highlight w:val="none"/>
        </w:rPr>
        <w:t>附件11</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_Toc876459841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93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088EE358">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_Toc1617904139 </w:instrText>
      </w:r>
      <w:r>
        <w:rPr>
          <w:rFonts w:hint="eastAsia"/>
          <w:highlight w:val="none"/>
        </w:rPr>
        <w:fldChar w:fldCharType="separate"/>
      </w:r>
      <w:r>
        <w:rPr>
          <w:rFonts w:hint="eastAsia" w:ascii="仿宋" w:hAnsi="仿宋" w:eastAsia="仿宋"/>
          <w:bCs w:val="0"/>
          <w:szCs w:val="30"/>
          <w:highlight w:val="none"/>
        </w:rPr>
        <w:t>附件</w:t>
      </w:r>
      <w:r>
        <w:rPr>
          <w:rFonts w:hint="eastAsia" w:ascii="仿宋" w:hAnsi="仿宋" w:eastAsia="仿宋" w:cs="Times New Roman"/>
          <w:bCs w:val="0"/>
          <w:szCs w:val="30"/>
          <w:highlight w:val="none"/>
          <w:lang w:val="en-US" w:eastAsia="zh-CN"/>
        </w:rPr>
        <w:t>12</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_Toc1617904139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96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3F603D4">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_Toc1991900126 </w:instrText>
      </w:r>
      <w:r>
        <w:rPr>
          <w:rFonts w:hint="eastAsia"/>
          <w:highlight w:val="none"/>
        </w:rPr>
        <w:fldChar w:fldCharType="separate"/>
      </w:r>
      <w:r>
        <w:rPr>
          <w:rFonts w:hint="eastAsia" w:ascii="仿宋" w:hAnsi="仿宋" w:eastAsia="仿宋"/>
          <w:bCs w:val="0"/>
          <w:szCs w:val="30"/>
          <w:highlight w:val="none"/>
        </w:rPr>
        <w:t>附件13</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_Toc1991900126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98</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0D2C9B91">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_Toc172435164 </w:instrText>
      </w:r>
      <w:r>
        <w:rPr>
          <w:rFonts w:hint="eastAsia"/>
          <w:highlight w:val="none"/>
        </w:rPr>
        <w:fldChar w:fldCharType="separate"/>
      </w:r>
      <w:r>
        <w:rPr>
          <w:rFonts w:hint="eastAsia" w:ascii="仿宋" w:hAnsi="仿宋" w:eastAsia="仿宋"/>
          <w:szCs w:val="30"/>
          <w:highlight w:val="none"/>
        </w:rPr>
        <w:t>附件14</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_Toc172435164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99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11958E7">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_Toc346463402 </w:instrText>
      </w:r>
      <w:r>
        <w:rPr>
          <w:rFonts w:hint="eastAsia"/>
          <w:highlight w:val="none"/>
        </w:rPr>
        <w:fldChar w:fldCharType="separate"/>
      </w:r>
      <w:r>
        <w:rPr>
          <w:rFonts w:hint="eastAsia" w:ascii="仿宋" w:hAnsi="仿宋" w:eastAsia="仿宋"/>
          <w:szCs w:val="30"/>
          <w:highlight w:val="none"/>
        </w:rPr>
        <w:t>附件15</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_Toc346463402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101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5287891">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_Toc270562418 </w:instrText>
      </w:r>
      <w:r>
        <w:rPr>
          <w:rFonts w:hint="eastAsia"/>
          <w:highlight w:val="none"/>
        </w:rPr>
        <w:fldChar w:fldCharType="separate"/>
      </w:r>
      <w:r>
        <w:rPr>
          <w:rFonts w:hint="eastAsia" w:ascii="仿宋" w:hAnsi="仿宋" w:eastAsia="仿宋"/>
          <w:bCs w:val="0"/>
          <w:szCs w:val="30"/>
          <w:highlight w:val="none"/>
        </w:rPr>
        <w:t>附件16</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_Toc270562418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103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1647AF4F">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_Toc1496509325 </w:instrText>
      </w:r>
      <w:r>
        <w:rPr>
          <w:rFonts w:hint="eastAsia"/>
          <w:highlight w:val="none"/>
        </w:rPr>
        <w:fldChar w:fldCharType="separate"/>
      </w:r>
      <w:r>
        <w:rPr>
          <w:rFonts w:hint="eastAsia" w:ascii="仿宋" w:hAnsi="仿宋" w:eastAsia="仿宋"/>
          <w:szCs w:val="30"/>
          <w:highlight w:val="none"/>
        </w:rPr>
        <w:t>附件17</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_Toc1496509325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106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521A795">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_Toc1519756564 </w:instrText>
      </w:r>
      <w:r>
        <w:rPr>
          <w:rFonts w:hint="eastAsia"/>
          <w:highlight w:val="none"/>
        </w:rPr>
        <w:fldChar w:fldCharType="separate"/>
      </w:r>
      <w:r>
        <w:rPr>
          <w:rFonts w:hint="eastAsia" w:ascii="仿宋" w:hAnsi="仿宋" w:eastAsia="仿宋"/>
          <w:szCs w:val="30"/>
          <w:highlight w:val="none"/>
        </w:rPr>
        <w:t>附件18</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_Toc1519756564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112</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0C8484FE">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_Toc1558086940 </w:instrText>
      </w:r>
      <w:r>
        <w:rPr>
          <w:rFonts w:hint="eastAsia"/>
          <w:highlight w:val="none"/>
        </w:rPr>
        <w:fldChar w:fldCharType="separate"/>
      </w:r>
      <w:r>
        <w:rPr>
          <w:rFonts w:hint="eastAsia" w:ascii="仿宋" w:hAnsi="仿宋" w:eastAsia="仿宋"/>
          <w:szCs w:val="30"/>
          <w:highlight w:val="none"/>
        </w:rPr>
        <w:t>附件19</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_Toc1558086940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121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6C7BFA5">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_Toc396945186 </w:instrText>
      </w:r>
      <w:r>
        <w:rPr>
          <w:rFonts w:hint="eastAsia"/>
          <w:highlight w:val="none"/>
        </w:rPr>
        <w:fldChar w:fldCharType="separate"/>
      </w:r>
      <w:r>
        <w:rPr>
          <w:rFonts w:hint="eastAsia" w:ascii="仿宋" w:hAnsi="仿宋" w:eastAsia="仿宋"/>
          <w:szCs w:val="30"/>
          <w:highlight w:val="none"/>
        </w:rPr>
        <w:t>附件20</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_Toc396945186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123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093EE22D">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_Toc1692835741 </w:instrText>
      </w:r>
      <w:r>
        <w:rPr>
          <w:rFonts w:hint="eastAsia"/>
          <w:highlight w:val="none"/>
        </w:rPr>
        <w:fldChar w:fldCharType="separate"/>
      </w:r>
      <w:r>
        <w:rPr>
          <w:rFonts w:hint="eastAsia" w:ascii="仿宋" w:hAnsi="仿宋" w:eastAsia="仿宋"/>
          <w:szCs w:val="30"/>
          <w:highlight w:val="none"/>
        </w:rPr>
        <w:t>附件21</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_Toc1692835741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124</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058D264">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_Toc93398191 </w:instrText>
      </w:r>
      <w:r>
        <w:rPr>
          <w:rFonts w:hint="eastAsia"/>
          <w:highlight w:val="none"/>
        </w:rPr>
        <w:fldChar w:fldCharType="separate"/>
      </w:r>
      <w:r>
        <w:rPr>
          <w:rFonts w:hint="eastAsia" w:ascii="仿宋" w:hAnsi="仿宋" w:eastAsia="仿宋"/>
          <w:szCs w:val="30"/>
          <w:highlight w:val="none"/>
        </w:rPr>
        <w:t>附件22</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_Toc93398191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126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922BAEC">
      <w:pPr>
        <w:pStyle w:val="26"/>
        <w:tabs>
          <w:tab w:val="right" w:leader="dot" w:pos="8306"/>
        </w:tabs>
        <w:rPr>
          <w:rFonts w:hint="eastAsia" w:asciiTheme="minorEastAsia" w:hAnsiTheme="minorEastAsia" w:eastAsiaTheme="minorEastAsia" w:cstheme="minorEastAsia"/>
          <w:highlight w:val="none"/>
        </w:rPr>
      </w:pPr>
      <w:r>
        <w:rPr>
          <w:rFonts w:hint="eastAsia"/>
          <w:color w:val="000000"/>
          <w:highlight w:val="none"/>
        </w:rPr>
        <w:fldChar w:fldCharType="begin"/>
      </w:r>
      <w:r>
        <w:rPr>
          <w:rFonts w:hint="eastAsia"/>
          <w:highlight w:val="none"/>
        </w:rPr>
        <w:instrText xml:space="preserve"> HYPERLINK \l _Toc1196812959 </w:instrText>
      </w:r>
      <w:r>
        <w:rPr>
          <w:rFonts w:hint="eastAsia"/>
          <w:highlight w:val="none"/>
        </w:rPr>
        <w:fldChar w:fldCharType="separate"/>
      </w:r>
      <w:r>
        <w:rPr>
          <w:rFonts w:hint="eastAsia" w:ascii="仿宋" w:hAnsi="仿宋" w:eastAsia="仿宋"/>
          <w:szCs w:val="30"/>
          <w:highlight w:val="none"/>
        </w:rPr>
        <w:t>附件23</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_Toc1196812959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127</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CDB8DB1">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_Toc1588556044 </w:instrText>
      </w:r>
      <w:r>
        <w:rPr>
          <w:rFonts w:hint="eastAsia"/>
          <w:highlight w:val="none"/>
        </w:rPr>
        <w:fldChar w:fldCharType="separate"/>
      </w:r>
      <w:r>
        <w:rPr>
          <w:rFonts w:hint="eastAsia" w:ascii="仿宋" w:hAnsi="仿宋" w:eastAsia="仿宋"/>
          <w:szCs w:val="30"/>
          <w:highlight w:val="none"/>
        </w:rPr>
        <w:t>附件24</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_Toc1588556044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129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4FAE86D">
      <w:pPr>
        <w:pStyle w:val="26"/>
        <w:tabs>
          <w:tab w:val="right" w:leader="dot" w:pos="8306"/>
        </w:tabs>
        <w:rPr>
          <w:rFonts w:hint="eastAsia" w:asciiTheme="minorEastAsia" w:hAnsiTheme="minorEastAsia" w:eastAsiaTheme="minorEastAsia" w:cstheme="minorEastAsia"/>
          <w:highlight w:val="none"/>
        </w:rPr>
      </w:pPr>
      <w:r>
        <w:rPr>
          <w:rFonts w:hint="eastAsia"/>
          <w:color w:val="000000"/>
          <w:highlight w:val="none"/>
        </w:rPr>
        <w:fldChar w:fldCharType="begin"/>
      </w:r>
      <w:r>
        <w:rPr>
          <w:rFonts w:hint="eastAsia"/>
          <w:highlight w:val="none"/>
        </w:rPr>
        <w:instrText xml:space="preserve"> HYPERLINK \l _Toc1813715171 </w:instrText>
      </w:r>
      <w:r>
        <w:rPr>
          <w:rFonts w:hint="eastAsia"/>
          <w:highlight w:val="none"/>
        </w:rPr>
        <w:fldChar w:fldCharType="separate"/>
      </w:r>
      <w:r>
        <w:rPr>
          <w:rFonts w:hint="eastAsia" w:ascii="仿宋" w:hAnsi="仿宋" w:eastAsia="仿宋"/>
          <w:bCs w:val="0"/>
          <w:szCs w:val="30"/>
          <w:highlight w:val="none"/>
        </w:rPr>
        <w:t>附件25</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_Toc1813715171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130</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E79E60A">
      <w:pPr>
        <w:pStyle w:val="26"/>
        <w:tabs>
          <w:tab w:val="right" w:leader="dot" w:pos="8306"/>
        </w:tabs>
        <w:rPr>
          <w:highlight w:val="none"/>
        </w:rPr>
      </w:pPr>
      <w:r>
        <w:rPr>
          <w:rFonts w:hint="eastAsia" w:asciiTheme="minorEastAsia" w:hAnsiTheme="minorEastAsia" w:eastAsiaTheme="minorEastAsia" w:cstheme="minorEastAsia"/>
          <w:color w:val="000000"/>
          <w:highlight w:val="none"/>
        </w:rPr>
        <w:fldChar w:fldCharType="begin"/>
      </w:r>
      <w:r>
        <w:rPr>
          <w:rFonts w:hint="eastAsia" w:asciiTheme="minorEastAsia" w:hAnsiTheme="minorEastAsia" w:eastAsiaTheme="minorEastAsia" w:cstheme="minorEastAsia"/>
          <w:highlight w:val="none"/>
        </w:rPr>
        <w:instrText xml:space="preserve"> HYPERLINK \l _Toc2058087450 </w:instrText>
      </w:r>
      <w:r>
        <w:rPr>
          <w:rFonts w:hint="eastAsia" w:asciiTheme="minorEastAsia" w:hAnsiTheme="minorEastAsia" w:eastAsiaTheme="minorEastAsia" w:cstheme="minorEastAsia"/>
          <w:highlight w:val="none"/>
        </w:rPr>
        <w:fldChar w:fldCharType="separate"/>
      </w:r>
      <w:r>
        <w:rPr>
          <w:rFonts w:hint="eastAsia" w:ascii="仿宋" w:hAnsi="仿宋" w:eastAsia="仿宋"/>
          <w:bCs w:val="0"/>
          <w:szCs w:val="30"/>
          <w:highlight w:val="none"/>
        </w:rPr>
        <w:t>附件26</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_Toc2058087450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132</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color w:val="000000"/>
          <w:highlight w:val="none"/>
        </w:rPr>
        <w:fldChar w:fldCharType="end"/>
      </w:r>
    </w:p>
    <w:p w14:paraId="5FDBEAF5">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_Toc95841137 </w:instrText>
      </w:r>
      <w:r>
        <w:rPr>
          <w:rFonts w:hint="eastAsia"/>
          <w:highlight w:val="none"/>
        </w:rPr>
        <w:fldChar w:fldCharType="separate"/>
      </w:r>
      <w:r>
        <w:rPr>
          <w:rFonts w:hint="eastAsia" w:ascii="仿宋" w:hAnsi="仿宋" w:eastAsia="仿宋"/>
          <w:bCs w:val="0"/>
          <w:szCs w:val="30"/>
          <w:highlight w:val="none"/>
        </w:rPr>
        <w:t>附件27</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_Toc95841137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133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1B55CD2D">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_Toc955560667 </w:instrText>
      </w:r>
      <w:r>
        <w:rPr>
          <w:rFonts w:hint="eastAsia"/>
          <w:highlight w:val="none"/>
        </w:rPr>
        <w:fldChar w:fldCharType="separate"/>
      </w:r>
      <w:r>
        <w:rPr>
          <w:rFonts w:hint="eastAsia" w:ascii="仿宋" w:hAnsi="仿宋" w:eastAsia="仿宋"/>
          <w:szCs w:val="30"/>
          <w:highlight w:val="none"/>
        </w:rPr>
        <w:t>附件28</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_Toc955560667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135</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6D6CB3AA">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_Toc1070267467 </w:instrText>
      </w:r>
      <w:r>
        <w:rPr>
          <w:rFonts w:hint="eastAsia"/>
          <w:highlight w:val="none"/>
        </w:rPr>
        <w:fldChar w:fldCharType="separate"/>
      </w:r>
      <w:r>
        <w:rPr>
          <w:rFonts w:hint="eastAsia" w:ascii="仿宋" w:hAnsi="仿宋" w:eastAsia="仿宋"/>
          <w:szCs w:val="30"/>
          <w:highlight w:val="none"/>
        </w:rPr>
        <w:t>附件29</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_Toc1070267467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136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2377355">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_Toc1678069915 </w:instrText>
      </w:r>
      <w:r>
        <w:rPr>
          <w:rFonts w:hint="eastAsia"/>
          <w:highlight w:val="none"/>
        </w:rPr>
        <w:fldChar w:fldCharType="separate"/>
      </w:r>
      <w:r>
        <w:rPr>
          <w:rFonts w:hint="eastAsia" w:ascii="仿宋" w:hAnsi="仿宋" w:eastAsia="仿宋"/>
          <w:bCs w:val="0"/>
          <w:szCs w:val="30"/>
          <w:highlight w:val="none"/>
        </w:rPr>
        <w:t>附件30</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_Toc1678069915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137</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6AC6067C">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_Toc190191224 </w:instrText>
      </w:r>
      <w:r>
        <w:rPr>
          <w:rFonts w:hint="eastAsia"/>
          <w:highlight w:val="none"/>
        </w:rPr>
        <w:fldChar w:fldCharType="separate"/>
      </w:r>
      <w:r>
        <w:rPr>
          <w:rFonts w:hint="eastAsia" w:ascii="仿宋" w:hAnsi="仿宋" w:eastAsia="仿宋"/>
          <w:szCs w:val="30"/>
          <w:highlight w:val="none"/>
        </w:rPr>
        <w:t>附件31</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_Toc190191224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139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171B9CE">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_Toc907141972 </w:instrText>
      </w:r>
      <w:r>
        <w:rPr>
          <w:rFonts w:hint="eastAsia"/>
          <w:highlight w:val="none"/>
        </w:rPr>
        <w:fldChar w:fldCharType="separate"/>
      </w:r>
      <w:r>
        <w:rPr>
          <w:rFonts w:hint="eastAsia" w:ascii="仿宋" w:hAnsi="仿宋" w:eastAsia="仿宋"/>
          <w:szCs w:val="30"/>
          <w:highlight w:val="none"/>
        </w:rPr>
        <w:t>附件32</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_Toc907141972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140</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6123BFB0">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_Toc223285341 </w:instrText>
      </w:r>
      <w:r>
        <w:rPr>
          <w:rFonts w:hint="eastAsia"/>
          <w:highlight w:val="none"/>
        </w:rPr>
        <w:fldChar w:fldCharType="separate"/>
      </w:r>
      <w:r>
        <w:rPr>
          <w:rFonts w:hint="eastAsia" w:ascii="仿宋" w:hAnsi="仿宋" w:eastAsia="仿宋"/>
          <w:bCs w:val="0"/>
          <w:szCs w:val="30"/>
          <w:highlight w:val="none"/>
        </w:rPr>
        <w:t>附件33</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_Toc223285341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141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502E7193">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_Toc224604332 </w:instrText>
      </w:r>
      <w:r>
        <w:rPr>
          <w:rFonts w:hint="eastAsia"/>
          <w:highlight w:val="none"/>
        </w:rPr>
        <w:fldChar w:fldCharType="separate"/>
      </w:r>
      <w:r>
        <w:rPr>
          <w:rFonts w:hint="eastAsia" w:ascii="仿宋" w:hAnsi="仿宋" w:eastAsia="仿宋"/>
          <w:bCs w:val="0"/>
          <w:szCs w:val="30"/>
          <w:highlight w:val="none"/>
        </w:rPr>
        <w:t>附件34</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_Toc224604332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143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608CFAE">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_Toc2085083924 </w:instrText>
      </w:r>
      <w:r>
        <w:rPr>
          <w:rFonts w:hint="eastAsia"/>
          <w:highlight w:val="none"/>
        </w:rPr>
        <w:fldChar w:fldCharType="separate"/>
      </w:r>
      <w:r>
        <w:rPr>
          <w:rFonts w:hint="eastAsia" w:ascii="仿宋" w:hAnsi="仿宋" w:eastAsia="仿宋"/>
          <w:bCs w:val="0"/>
          <w:szCs w:val="30"/>
          <w:highlight w:val="none"/>
        </w:rPr>
        <w:t>附件35</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_Toc2085083924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145</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00D18CC">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_Toc1808789798 </w:instrText>
      </w:r>
      <w:r>
        <w:rPr>
          <w:rFonts w:hint="eastAsia"/>
          <w:highlight w:val="none"/>
        </w:rPr>
        <w:fldChar w:fldCharType="separate"/>
      </w:r>
      <w:r>
        <w:rPr>
          <w:rFonts w:hint="eastAsia" w:ascii="仿宋" w:hAnsi="仿宋" w:eastAsia="仿宋"/>
          <w:szCs w:val="30"/>
          <w:highlight w:val="none"/>
        </w:rPr>
        <w:t>附件36</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_Toc1808789798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146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5951695F">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_Toc103990467 </w:instrText>
      </w:r>
      <w:r>
        <w:rPr>
          <w:rFonts w:hint="eastAsia"/>
          <w:highlight w:val="none"/>
        </w:rPr>
        <w:fldChar w:fldCharType="separate"/>
      </w:r>
      <w:r>
        <w:rPr>
          <w:rFonts w:hint="eastAsia" w:ascii="仿宋" w:hAnsi="仿宋" w:eastAsia="仿宋"/>
          <w:szCs w:val="30"/>
          <w:highlight w:val="none"/>
        </w:rPr>
        <w:t>附件37</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_Toc103990467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150</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89A9173">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_Toc384626184 </w:instrText>
      </w:r>
      <w:r>
        <w:rPr>
          <w:rFonts w:hint="eastAsia"/>
          <w:highlight w:val="none"/>
        </w:rPr>
        <w:fldChar w:fldCharType="separate"/>
      </w:r>
      <w:r>
        <w:rPr>
          <w:rFonts w:hint="eastAsia" w:ascii="仿宋" w:hAnsi="仿宋" w:eastAsia="仿宋"/>
          <w:bCs w:val="0"/>
          <w:szCs w:val="30"/>
          <w:highlight w:val="none"/>
        </w:rPr>
        <w:t>附件38</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_Toc384626184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151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412522F">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_Toc383356874 </w:instrText>
      </w:r>
      <w:r>
        <w:rPr>
          <w:rFonts w:hint="eastAsia"/>
          <w:highlight w:val="none"/>
        </w:rPr>
        <w:fldChar w:fldCharType="separate"/>
      </w:r>
      <w:r>
        <w:rPr>
          <w:rFonts w:hint="eastAsia" w:ascii="仿宋" w:hAnsi="仿宋" w:eastAsia="仿宋"/>
          <w:bCs w:val="0"/>
          <w:szCs w:val="30"/>
          <w:highlight w:val="none"/>
        </w:rPr>
        <w:t>附件39</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_Toc383356874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157</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EC174C1">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_Toc959874519 </w:instrText>
      </w:r>
      <w:r>
        <w:rPr>
          <w:rFonts w:hint="eastAsia"/>
          <w:highlight w:val="none"/>
        </w:rPr>
        <w:fldChar w:fldCharType="separate"/>
      </w:r>
      <w:r>
        <w:rPr>
          <w:rFonts w:hint="eastAsia" w:ascii="仿宋" w:hAnsi="仿宋" w:eastAsia="仿宋"/>
          <w:szCs w:val="30"/>
          <w:highlight w:val="none"/>
        </w:rPr>
        <w:t>附件40</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_Toc959874519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159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CDAAEF5">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_Toc875166577 </w:instrText>
      </w:r>
      <w:r>
        <w:rPr>
          <w:rFonts w:hint="eastAsia"/>
          <w:highlight w:val="none"/>
        </w:rPr>
        <w:fldChar w:fldCharType="separate"/>
      </w:r>
      <w:r>
        <w:rPr>
          <w:rFonts w:hint="eastAsia" w:ascii="仿宋" w:hAnsi="仿宋" w:eastAsia="仿宋"/>
          <w:szCs w:val="30"/>
          <w:highlight w:val="none"/>
        </w:rPr>
        <w:t>附件41</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_Toc875166577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161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170513DD">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_Toc1259816716 </w:instrText>
      </w:r>
      <w:r>
        <w:rPr>
          <w:rFonts w:hint="eastAsia"/>
          <w:highlight w:val="none"/>
        </w:rPr>
        <w:fldChar w:fldCharType="separate"/>
      </w:r>
      <w:r>
        <w:rPr>
          <w:rFonts w:hint="eastAsia" w:ascii="仿宋" w:hAnsi="仿宋" w:eastAsia="仿宋"/>
          <w:bCs w:val="0"/>
          <w:szCs w:val="30"/>
          <w:highlight w:val="none"/>
        </w:rPr>
        <w:t>附件42</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_Toc1259816716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163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8542F7D">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_Toc430295010 </w:instrText>
      </w:r>
      <w:r>
        <w:rPr>
          <w:rFonts w:hint="eastAsia"/>
          <w:highlight w:val="none"/>
        </w:rPr>
        <w:fldChar w:fldCharType="separate"/>
      </w:r>
      <w:r>
        <w:rPr>
          <w:rFonts w:hint="eastAsia" w:ascii="仿宋" w:hAnsi="仿宋" w:eastAsia="仿宋"/>
          <w:bCs w:val="0"/>
          <w:szCs w:val="30"/>
          <w:highlight w:val="none"/>
        </w:rPr>
        <w:t>附件43</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_Toc430295010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165</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6E20D48">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_Toc719583056 </w:instrText>
      </w:r>
      <w:r>
        <w:rPr>
          <w:rFonts w:hint="eastAsia"/>
          <w:highlight w:val="none"/>
        </w:rPr>
        <w:fldChar w:fldCharType="separate"/>
      </w:r>
      <w:r>
        <w:rPr>
          <w:rFonts w:hint="eastAsia" w:ascii="仿宋" w:hAnsi="仿宋" w:eastAsia="仿宋"/>
          <w:szCs w:val="30"/>
          <w:highlight w:val="none"/>
        </w:rPr>
        <w:t>附件44</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_Toc719583056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167</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7AA27E3">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_Toc1432251880 </w:instrText>
      </w:r>
      <w:r>
        <w:rPr>
          <w:rFonts w:hint="eastAsia"/>
          <w:highlight w:val="none"/>
        </w:rPr>
        <w:fldChar w:fldCharType="separate"/>
      </w:r>
      <w:r>
        <w:rPr>
          <w:rFonts w:hint="eastAsia" w:ascii="仿宋" w:hAnsi="仿宋" w:eastAsia="仿宋"/>
          <w:szCs w:val="30"/>
          <w:highlight w:val="none"/>
        </w:rPr>
        <w:t>附件45</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_Toc1432251880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169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6A71DC27">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_Toc776758412 </w:instrText>
      </w:r>
      <w:r>
        <w:rPr>
          <w:rFonts w:hint="eastAsia"/>
          <w:highlight w:val="none"/>
        </w:rPr>
        <w:fldChar w:fldCharType="separate"/>
      </w:r>
      <w:r>
        <w:rPr>
          <w:rFonts w:hint="eastAsia" w:ascii="仿宋" w:hAnsi="仿宋" w:eastAsia="仿宋"/>
          <w:bCs w:val="0"/>
          <w:szCs w:val="30"/>
          <w:highlight w:val="none"/>
        </w:rPr>
        <w:t>附件46</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_Toc776758412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170</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F8C8561">
      <w:pPr>
        <w:pStyle w:val="26"/>
        <w:tabs>
          <w:tab w:val="right" w:leader="dot" w:pos="8306"/>
        </w:tabs>
        <w:rPr>
          <w:highlight w:val="none"/>
        </w:rPr>
      </w:pPr>
      <w:r>
        <w:rPr>
          <w:rFonts w:hint="eastAsia" w:asciiTheme="minorEastAsia" w:hAnsiTheme="minorEastAsia" w:eastAsiaTheme="minorEastAsia" w:cstheme="minorEastAsia"/>
          <w:color w:val="000000"/>
          <w:highlight w:val="none"/>
        </w:rPr>
        <w:fldChar w:fldCharType="begin"/>
      </w:r>
      <w:r>
        <w:rPr>
          <w:rFonts w:hint="eastAsia" w:asciiTheme="minorEastAsia" w:hAnsiTheme="minorEastAsia" w:eastAsiaTheme="minorEastAsia" w:cstheme="minorEastAsia"/>
          <w:highlight w:val="none"/>
        </w:rPr>
        <w:instrText xml:space="preserve"> HYPERLINK \l _Toc990145474 </w:instrText>
      </w:r>
      <w:r>
        <w:rPr>
          <w:rFonts w:hint="eastAsia" w:asciiTheme="minorEastAsia" w:hAnsiTheme="minorEastAsia" w:eastAsiaTheme="minorEastAsia" w:cstheme="minorEastAsia"/>
          <w:highlight w:val="none"/>
        </w:rPr>
        <w:fldChar w:fldCharType="separate"/>
      </w:r>
      <w:r>
        <w:rPr>
          <w:rFonts w:hint="eastAsia" w:ascii="仿宋" w:hAnsi="仿宋" w:eastAsia="仿宋"/>
          <w:bCs w:val="0"/>
          <w:szCs w:val="30"/>
          <w:highlight w:val="none"/>
        </w:rPr>
        <w:t>附件47</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_Toc990145474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171</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color w:val="000000"/>
          <w:highlight w:val="none"/>
        </w:rPr>
        <w:fldChar w:fldCharType="end"/>
      </w:r>
    </w:p>
    <w:p w14:paraId="4F95C0E1">
      <w:pPr>
        <w:spacing w:after="249"/>
        <w:jc w:val="center"/>
        <w:rPr>
          <w:rFonts w:hint="eastAsia"/>
          <w:color w:val="000000"/>
          <w:highlight w:val="none"/>
        </w:rPr>
      </w:pPr>
      <w:r>
        <w:rPr>
          <w:rFonts w:hint="eastAsia"/>
          <w:color w:val="000000"/>
          <w:highlight w:val="none"/>
        </w:rPr>
        <w:fldChar w:fldCharType="end"/>
      </w:r>
      <w:bookmarkStart w:id="0" w:name="_Toc1979382088"/>
      <w:bookmarkStart w:id="1" w:name="_Toc999082145"/>
      <w:bookmarkStart w:id="2" w:name="_Toc1374653275"/>
      <w:bookmarkStart w:id="3" w:name="_Toc469103250"/>
      <w:bookmarkStart w:id="4" w:name="_Toc594460124"/>
      <w:bookmarkStart w:id="5" w:name="_Toc1882506606"/>
      <w:bookmarkStart w:id="6" w:name="_Toc492871534"/>
      <w:bookmarkStart w:id="7" w:name="_Toc1939792145"/>
      <w:bookmarkStart w:id="8" w:name="_Toc2112535945"/>
      <w:bookmarkStart w:id="9" w:name="_Toc1798942683"/>
      <w:bookmarkStart w:id="10" w:name="_Toc1746892174"/>
      <w:bookmarkStart w:id="11" w:name="_Toc187795168"/>
      <w:bookmarkStart w:id="12" w:name="_Toc552506497"/>
      <w:bookmarkStart w:id="13" w:name="_Toc153472628"/>
      <w:bookmarkStart w:id="14" w:name="_Toc1315657332"/>
      <w:bookmarkStart w:id="15" w:name="_Toc2137468714"/>
      <w:bookmarkStart w:id="16" w:name="_Toc1652037615"/>
    </w:p>
    <w:p w14:paraId="55025B97">
      <w:pPr>
        <w:rPr>
          <w:rFonts w:hint="eastAsia" w:ascii="仿宋" w:hAnsi="仿宋" w:eastAsia="仿宋" w:cs="仿宋"/>
          <w:b/>
          <w:bCs/>
          <w:color w:val="000000"/>
          <w:sz w:val="32"/>
          <w:szCs w:val="32"/>
          <w:highlight w:val="none"/>
          <w:lang w:val="en-US" w:eastAsia="zh-CN"/>
        </w:rPr>
      </w:pPr>
      <w:r>
        <w:rPr>
          <w:rFonts w:hint="eastAsia"/>
          <w:color w:val="000000"/>
          <w:highlight w:val="none"/>
        </w:rPr>
        <w:br w:type="page"/>
      </w:r>
    </w:p>
    <w:p w14:paraId="3DCD10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jc w:val="left"/>
        <w:rPr>
          <w:highlight w:val="none"/>
          <w:vertAlign w:val="baseline"/>
        </w:rPr>
      </w:pPr>
      <w:r>
        <w:rPr>
          <w:rFonts w:hint="eastAsia" w:ascii="仿宋" w:hAnsi="仿宋" w:eastAsia="仿宋" w:cs="仿宋"/>
          <w:b/>
          <w:bCs/>
          <w:color w:val="000000"/>
          <w:sz w:val="32"/>
          <w:szCs w:val="32"/>
          <w:highlight w:val="none"/>
          <w:lang w:val="en-US" w:eastAsia="zh-CN"/>
        </w:rPr>
        <w:t xml:space="preserve">修订说明 </w:t>
      </w:r>
    </w:p>
    <w:tbl>
      <w:tblPr>
        <w:tblStyle w:val="3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3"/>
        <w:gridCol w:w="2329"/>
      </w:tblGrid>
      <w:tr w14:paraId="42D9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193" w:type="dxa"/>
            <w:vAlign w:val="center"/>
          </w:tcPr>
          <w:p w14:paraId="7CB94B6F">
            <w:pPr>
              <w:spacing w:after="0" w:afterLines="0" w:line="240" w:lineRule="auto"/>
              <w:jc w:val="both"/>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主要修订内容</w:t>
            </w:r>
          </w:p>
        </w:tc>
        <w:tc>
          <w:tcPr>
            <w:tcW w:w="2329" w:type="dxa"/>
            <w:vAlign w:val="center"/>
          </w:tcPr>
          <w:p w14:paraId="526C791C">
            <w:pPr>
              <w:spacing w:after="0" w:afterLines="0" w:line="240" w:lineRule="auto"/>
              <w:jc w:val="both"/>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eastAsia="zh-CN"/>
              </w:rPr>
              <w:t>所涉章节</w:t>
            </w:r>
            <w:r>
              <w:rPr>
                <w:rFonts w:hint="eastAsia" w:ascii="仿宋" w:hAnsi="仿宋" w:eastAsia="仿宋" w:cs="仿宋"/>
                <w:color w:val="000000"/>
                <w:sz w:val="24"/>
                <w:szCs w:val="24"/>
                <w:highlight w:val="none"/>
                <w:lang w:val="en-US" w:eastAsia="zh-CN"/>
              </w:rPr>
              <w:t>/附件</w:t>
            </w:r>
          </w:p>
        </w:tc>
      </w:tr>
      <w:tr w14:paraId="7B20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6193" w:type="dxa"/>
            <w:vAlign w:val="center"/>
          </w:tcPr>
          <w:p w14:paraId="4D99758F">
            <w:pPr>
              <w:spacing w:after="0" w:afterLines="0" w:line="240" w:lineRule="auto"/>
              <w:jc w:val="both"/>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1.修订</w:t>
            </w:r>
            <w:r>
              <w:rPr>
                <w:rFonts w:hint="eastAsia" w:ascii="仿宋" w:hAnsi="仿宋" w:eastAsia="仿宋" w:cs="仿宋"/>
                <w:color w:val="000000"/>
                <w:sz w:val="24"/>
                <w:szCs w:val="24"/>
                <w:highlight w:val="none"/>
              </w:rPr>
              <w:t>制度名称</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将制度名称</w:t>
            </w:r>
            <w:r>
              <w:rPr>
                <w:rFonts w:hint="eastAsia" w:ascii="仿宋" w:hAnsi="仿宋" w:eastAsia="仿宋" w:cs="仿宋"/>
                <w:color w:val="000000"/>
                <w:sz w:val="24"/>
                <w:szCs w:val="24"/>
                <w:highlight w:val="none"/>
                <w:lang w:eastAsia="zh-CN"/>
              </w:rPr>
              <w:t>调整</w:t>
            </w:r>
            <w:r>
              <w:rPr>
                <w:rFonts w:hint="eastAsia" w:ascii="仿宋" w:hAnsi="仿宋" w:eastAsia="仿宋" w:cs="仿宋"/>
                <w:color w:val="000000"/>
                <w:sz w:val="24"/>
                <w:szCs w:val="24"/>
                <w:highlight w:val="none"/>
              </w:rPr>
              <w:t>为《银行间市场清算所股份有限公司债券账户业务指引》。</w:t>
            </w:r>
          </w:p>
        </w:tc>
        <w:tc>
          <w:tcPr>
            <w:tcW w:w="2329" w:type="dxa"/>
            <w:vAlign w:val="center"/>
          </w:tcPr>
          <w:p w14:paraId="2B7DB53D">
            <w:pPr>
              <w:spacing w:after="0" w:afterLines="0" w:line="240" w:lineRule="auto"/>
              <w:jc w:val="both"/>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w:t>
            </w:r>
          </w:p>
        </w:tc>
      </w:tr>
      <w:tr w14:paraId="1563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193" w:type="dxa"/>
            <w:shd w:val="clear" w:color="auto" w:fill="auto"/>
            <w:vAlign w:val="center"/>
          </w:tcPr>
          <w:p w14:paraId="57B916FC">
            <w:pPr>
              <w:spacing w:after="0" w:afterLines="0" w:line="240" w:lineRule="auto"/>
              <w:jc w:val="both"/>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highlight w:val="none"/>
                <w:lang w:val="en-US" w:eastAsia="zh-CN"/>
              </w:rPr>
              <w:t>2.优化制度框架层级、规范参与者类型和定义；新增境外机构一站式开户平台等简化境外机构投资者入市相关内容；新增授权支付协议签署相关内容。</w:t>
            </w:r>
          </w:p>
        </w:tc>
        <w:tc>
          <w:tcPr>
            <w:tcW w:w="2329" w:type="dxa"/>
            <w:shd w:val="clear" w:color="auto" w:fill="auto"/>
            <w:vAlign w:val="center"/>
          </w:tcPr>
          <w:p w14:paraId="282B455C">
            <w:pPr>
              <w:spacing w:after="0" w:afterLines="0" w:line="240" w:lineRule="auto"/>
              <w:jc w:val="both"/>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highlight w:val="none"/>
                <w:lang w:eastAsia="zh-CN"/>
              </w:rPr>
              <w:t>第一章、第二章、第三章、第四章</w:t>
            </w:r>
          </w:p>
        </w:tc>
      </w:tr>
      <w:tr w14:paraId="1131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6193" w:type="dxa"/>
            <w:shd w:val="clear" w:color="auto" w:fill="auto"/>
            <w:vAlign w:val="center"/>
          </w:tcPr>
          <w:p w14:paraId="40813E13">
            <w:pPr>
              <w:spacing w:after="0" w:afterLines="0" w:line="240" w:lineRule="auto"/>
              <w:jc w:val="both"/>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highlight w:val="none"/>
                <w:lang w:val="en-US" w:eastAsia="zh-CN"/>
              </w:rPr>
              <w:t>3.更新申请表中DVP结算账户信息表格，区分不同选择的市场参与者填写区域，更新非默认收款账户信息申请表。</w:t>
            </w:r>
          </w:p>
        </w:tc>
        <w:tc>
          <w:tcPr>
            <w:tcW w:w="2329" w:type="dxa"/>
            <w:shd w:val="clear" w:color="auto" w:fill="auto"/>
            <w:vAlign w:val="center"/>
          </w:tcPr>
          <w:p w14:paraId="2DF87695">
            <w:pPr>
              <w:spacing w:after="0" w:afterLines="0" w:line="240" w:lineRule="auto"/>
              <w:jc w:val="both"/>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highlight w:val="none"/>
                <w:lang w:eastAsia="zh-CN"/>
              </w:rPr>
              <w:t>附件4、附件27、附件</w:t>
            </w:r>
            <w:r>
              <w:rPr>
                <w:rFonts w:hint="eastAsia" w:ascii="仿宋" w:hAnsi="仿宋" w:eastAsia="仿宋" w:cs="仿宋"/>
                <w:color w:val="000000"/>
                <w:sz w:val="24"/>
                <w:szCs w:val="24"/>
                <w:highlight w:val="none"/>
                <w:lang w:val="en-US" w:eastAsia="zh-CN"/>
              </w:rPr>
              <w:t>30、附件</w:t>
            </w:r>
            <w:r>
              <w:rPr>
                <w:rFonts w:hint="eastAsia" w:ascii="仿宋" w:hAnsi="仿宋" w:eastAsia="仿宋" w:cs="仿宋"/>
                <w:color w:val="000000"/>
                <w:sz w:val="24"/>
                <w:szCs w:val="24"/>
                <w:highlight w:val="none"/>
                <w:lang w:eastAsia="zh-CN"/>
              </w:rPr>
              <w:t>36</w:t>
            </w:r>
          </w:p>
        </w:tc>
      </w:tr>
      <w:tr w14:paraId="4337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6193" w:type="dxa"/>
            <w:shd w:val="clear" w:color="auto" w:fill="auto"/>
            <w:vAlign w:val="center"/>
          </w:tcPr>
          <w:p w14:paraId="1C3A4CC5">
            <w:pPr>
              <w:spacing w:after="0" w:afterLines="0" w:line="240" w:lineRule="auto"/>
              <w:jc w:val="both"/>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highlight w:val="none"/>
                <w:lang w:val="en-US" w:eastAsia="zh-CN"/>
              </w:rPr>
              <w:t>4.简化结算业务印鉴卡填写要求，明确法人类合格机构投资者和非法人类合格机构投资者结算业务印鉴卡盖章要求。</w:t>
            </w:r>
          </w:p>
        </w:tc>
        <w:tc>
          <w:tcPr>
            <w:tcW w:w="2329" w:type="dxa"/>
            <w:shd w:val="clear" w:color="auto" w:fill="auto"/>
            <w:vAlign w:val="center"/>
          </w:tcPr>
          <w:p w14:paraId="42EE813F">
            <w:pPr>
              <w:spacing w:after="0" w:afterLines="0" w:line="240" w:lineRule="auto"/>
              <w:jc w:val="both"/>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highlight w:val="none"/>
                <w:lang w:eastAsia="zh-CN"/>
              </w:rPr>
              <w:t>附件7、附件12</w:t>
            </w:r>
          </w:p>
        </w:tc>
      </w:tr>
      <w:tr w14:paraId="755B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193" w:type="dxa"/>
            <w:shd w:val="clear" w:color="auto" w:fill="auto"/>
            <w:vAlign w:val="center"/>
          </w:tcPr>
          <w:p w14:paraId="3E2EEBFD">
            <w:pPr>
              <w:spacing w:after="0" w:afterLines="0" w:line="240" w:lineRule="auto"/>
              <w:jc w:val="both"/>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highlight w:val="none"/>
                <w:lang w:val="en-US" w:eastAsia="zh-CN"/>
              </w:rPr>
              <w:t>5.根据业务实际新增和修订相关附件。</w:t>
            </w:r>
          </w:p>
        </w:tc>
        <w:tc>
          <w:tcPr>
            <w:tcW w:w="2329" w:type="dxa"/>
            <w:shd w:val="clear" w:color="auto" w:fill="auto"/>
            <w:vAlign w:val="center"/>
          </w:tcPr>
          <w:p w14:paraId="7BB8BF28">
            <w:pPr>
              <w:spacing w:after="0" w:afterLines="0" w:line="240" w:lineRule="auto"/>
              <w:jc w:val="both"/>
              <w:rPr>
                <w:rFonts w:hint="eastAsia" w:ascii="仿宋" w:hAnsi="仿宋" w:eastAsia="仿宋" w:cs="仿宋"/>
                <w:color w:val="000000"/>
                <w:sz w:val="24"/>
                <w:szCs w:val="24"/>
                <w:highlight w:val="none"/>
                <w:lang w:val="en-US" w:eastAsia="zh-CN"/>
              </w:rPr>
            </w:pPr>
            <w:r>
              <w:rPr>
                <w:rFonts w:hint="eastAsia" w:ascii="仿宋" w:hAnsi="仿宋" w:eastAsia="仿宋" w:cs="仿宋"/>
                <w:b/>
                <w:bCs/>
                <w:color w:val="000000"/>
                <w:sz w:val="24"/>
                <w:szCs w:val="24"/>
                <w:highlight w:val="none"/>
                <w:lang w:eastAsia="zh-CN"/>
              </w:rPr>
              <w:t>新增</w:t>
            </w:r>
            <w:r>
              <w:rPr>
                <w:rFonts w:hint="eastAsia" w:ascii="仿宋" w:hAnsi="仿宋" w:eastAsia="仿宋" w:cs="仿宋"/>
                <w:color w:val="000000"/>
                <w:sz w:val="24"/>
                <w:szCs w:val="24"/>
                <w:highlight w:val="none"/>
                <w:lang w:eastAsia="zh-CN"/>
              </w:rPr>
              <w:t>附件</w:t>
            </w:r>
            <w:r>
              <w:rPr>
                <w:rFonts w:hint="eastAsia" w:ascii="仿宋" w:hAnsi="仿宋" w:eastAsia="仿宋" w:cs="仿宋"/>
                <w:color w:val="000000"/>
                <w:sz w:val="24"/>
                <w:szCs w:val="24"/>
                <w:highlight w:val="none"/>
                <w:lang w:val="en-US" w:eastAsia="zh-CN"/>
              </w:rPr>
              <w:t>8、附件16、附件17、附件18、附件35、附件45；</w:t>
            </w:r>
          </w:p>
          <w:p w14:paraId="2C55F9BC">
            <w:pPr>
              <w:spacing w:after="0" w:afterLines="0" w:line="240" w:lineRule="auto"/>
              <w:jc w:val="both"/>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b/>
                <w:bCs/>
                <w:color w:val="000000"/>
                <w:sz w:val="24"/>
                <w:szCs w:val="24"/>
                <w:highlight w:val="none"/>
                <w:lang w:val="en-US" w:eastAsia="zh-CN"/>
              </w:rPr>
              <w:t>修订</w:t>
            </w:r>
            <w:r>
              <w:rPr>
                <w:rFonts w:hint="eastAsia" w:ascii="仿宋" w:hAnsi="仿宋" w:eastAsia="仿宋" w:cs="仿宋"/>
                <w:color w:val="000000"/>
                <w:sz w:val="24"/>
                <w:szCs w:val="24"/>
                <w:highlight w:val="none"/>
                <w:lang w:val="en-US" w:eastAsia="zh-CN"/>
              </w:rPr>
              <w:t>附件26、附件28、附件29、附件46、附件47</w:t>
            </w:r>
          </w:p>
        </w:tc>
      </w:tr>
    </w:tbl>
    <w:p w14:paraId="3C20B6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jc w:val="left"/>
        <w:rPr>
          <w:highlight w:val="none"/>
        </w:rPr>
      </w:pPr>
    </w:p>
    <w:p w14:paraId="2F026F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firstLine="0"/>
        <w:jc w:val="left"/>
        <w:rPr>
          <w:rFonts w:ascii="Arial" w:hAnsi="Arial" w:cs="Arial"/>
          <w:i w:val="0"/>
          <w:iCs w:val="0"/>
          <w:caps w:val="0"/>
          <w:color w:val="000000"/>
          <w:spacing w:val="0"/>
          <w:sz w:val="24"/>
          <w:szCs w:val="24"/>
          <w:highlight w:val="none"/>
        </w:rPr>
      </w:pPr>
    </w:p>
    <w:p w14:paraId="38F6D721">
      <w:pPr>
        <w:spacing w:after="249"/>
        <w:jc w:val="center"/>
        <w:rPr>
          <w:rStyle w:val="60"/>
          <w:rFonts w:hint="default" w:ascii="宋体" w:hAnsi="宋体" w:eastAsia="宋体" w:cs="宋体"/>
          <w:color w:val="000000"/>
          <w:sz w:val="44"/>
          <w:szCs w:val="44"/>
          <w:highlight w:val="none"/>
        </w:rPr>
      </w:pPr>
      <w:r>
        <w:rPr>
          <w:rStyle w:val="60"/>
          <w:rFonts w:hint="default" w:ascii="宋体" w:hAnsi="宋体" w:eastAsia="宋体" w:cs="宋体"/>
          <w:color w:val="000000"/>
          <w:sz w:val="44"/>
          <w:szCs w:val="44"/>
          <w:highlight w:val="none"/>
        </w:rPr>
        <w:br w:type="page"/>
      </w:r>
    </w:p>
    <w:p w14:paraId="3382B5B0">
      <w:pPr>
        <w:pStyle w:val="2"/>
        <w:numPr>
          <w:ilvl w:val="0"/>
          <w:numId w:val="1"/>
        </w:numPr>
        <w:spacing w:after="0" w:afterLines="0" w:line="580" w:lineRule="exact"/>
        <w:ind w:firstLine="0"/>
        <w:jc w:val="center"/>
        <w:rPr>
          <w:rStyle w:val="60"/>
          <w:rFonts w:hint="default" w:ascii="宋体" w:hAnsi="宋体" w:eastAsia="宋体" w:cs="宋体"/>
          <w:sz w:val="44"/>
          <w:szCs w:val="44"/>
          <w:highlight w:val="none"/>
        </w:rPr>
      </w:pPr>
      <w:bookmarkStart w:id="17" w:name="_Toc552345797"/>
      <w:bookmarkStart w:id="18" w:name="_Toc298389174"/>
      <w:bookmarkStart w:id="19" w:name="_Toc563349391"/>
      <w:r>
        <w:rPr>
          <w:rStyle w:val="60"/>
          <w:rFonts w:hint="default" w:ascii="宋体" w:hAnsi="宋体" w:eastAsia="宋体" w:cs="宋体"/>
          <w:sz w:val="44"/>
          <w:szCs w:val="44"/>
          <w:highlight w:val="none"/>
        </w:rPr>
        <w:t>总 则</w:t>
      </w:r>
      <w:bookmarkEnd w:id="0"/>
      <w:bookmarkEnd w:id="1"/>
      <w:bookmarkEnd w:id="2"/>
      <w:bookmarkEnd w:id="3"/>
      <w:bookmarkEnd w:id="4"/>
      <w:bookmarkEnd w:id="5"/>
      <w:bookmarkEnd w:id="6"/>
      <w:bookmarkEnd w:id="7"/>
      <w:bookmarkEnd w:id="17"/>
      <w:bookmarkEnd w:id="18"/>
      <w:bookmarkEnd w:id="19"/>
    </w:p>
    <w:p w14:paraId="71F695FB">
      <w:pPr>
        <w:spacing w:after="0" w:afterLines="0" w:line="580" w:lineRule="exact"/>
        <w:ind w:firstLine="640" w:firstLineChars="200"/>
        <w:rPr>
          <w:rFonts w:hint="eastAsia" w:ascii="黑体" w:hAnsi="黑体" w:eastAsia="黑体" w:cs="黑体"/>
          <w:color w:val="000000"/>
          <w:sz w:val="32"/>
          <w:szCs w:val="32"/>
          <w:highlight w:val="none"/>
        </w:rPr>
      </w:pPr>
    </w:p>
    <w:p w14:paraId="15D80A56">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一、【目的依据】</w:t>
      </w:r>
    </w:p>
    <w:p w14:paraId="3173E5B7">
      <w:pPr>
        <w:keepNext w:val="0"/>
        <w:keepLines w:val="0"/>
        <w:pageBreakBefore w:val="0"/>
        <w:widowControl w:val="0"/>
        <w:kinsoku/>
        <w:wordWrap/>
        <w:overflowPunct/>
        <w:topLine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为规范投资者和发行人在银行间市场清算所股份有限公司（以下简称上海清算所）办理账户开立、变更及注销相关业务，明确业务流程及办理方式，提高服务</w:t>
      </w:r>
      <w:r>
        <w:rPr>
          <w:rFonts w:ascii="仿宋" w:hAnsi="仿宋" w:eastAsia="仿宋" w:cs="仿宋"/>
          <w:color w:val="000000"/>
          <w:sz w:val="32"/>
          <w:szCs w:val="32"/>
          <w:highlight w:val="none"/>
        </w:rPr>
        <w:t>质效</w:t>
      </w:r>
      <w:r>
        <w:rPr>
          <w:rFonts w:hint="eastAsia" w:ascii="仿宋" w:hAnsi="仿宋" w:eastAsia="仿宋" w:cs="仿宋"/>
          <w:color w:val="000000"/>
          <w:sz w:val="32"/>
          <w:szCs w:val="32"/>
          <w:highlight w:val="none"/>
        </w:rPr>
        <w:t>，依据《银行间债券市场债券登记托管结算管理办法》（中国人民银行令〔2009〕第1号）、中国人民银行令〔2026〕第4号</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《中国人民银行关于境外央行、国际金融组织、主权财富基金运用人民币投资银行间市场有关事宜的通知》</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银发〔2015〕220号</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中国人民银行公告〔2016〕第3号、中国人民银行公告〔2016〕第8号及《银行间市场清算所股份有限公司债券登记托管、清算结算业务规则》等有关规定，制定本</w:t>
      </w:r>
      <w:r>
        <w:rPr>
          <w:rFonts w:ascii="仿宋" w:hAnsi="仿宋" w:eastAsia="仿宋" w:cs="仿宋"/>
          <w:color w:val="000000"/>
          <w:sz w:val="32"/>
          <w:szCs w:val="32"/>
          <w:highlight w:val="none"/>
        </w:rPr>
        <w:t>指引</w:t>
      </w:r>
      <w:r>
        <w:rPr>
          <w:rFonts w:hint="eastAsia" w:ascii="仿宋" w:hAnsi="仿宋" w:eastAsia="仿宋" w:cs="仿宋"/>
          <w:color w:val="000000"/>
          <w:sz w:val="32"/>
          <w:szCs w:val="32"/>
          <w:highlight w:val="none"/>
        </w:rPr>
        <w:t>。</w:t>
      </w:r>
    </w:p>
    <w:p w14:paraId="3273F6E7">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二、【适用范围】</w:t>
      </w:r>
    </w:p>
    <w:p w14:paraId="63550FD4">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本</w:t>
      </w:r>
      <w:r>
        <w:rPr>
          <w:rFonts w:ascii="仿宋" w:hAnsi="仿宋" w:eastAsia="仿宋" w:cs="仿宋"/>
          <w:color w:val="000000"/>
          <w:sz w:val="32"/>
          <w:szCs w:val="32"/>
          <w:highlight w:val="none"/>
        </w:rPr>
        <w:t>指引</w:t>
      </w:r>
      <w:r>
        <w:rPr>
          <w:rFonts w:hint="eastAsia" w:ascii="仿宋" w:hAnsi="仿宋" w:eastAsia="仿宋" w:cs="仿宋"/>
          <w:color w:val="000000"/>
          <w:sz w:val="32"/>
          <w:szCs w:val="32"/>
          <w:highlight w:val="none"/>
        </w:rPr>
        <w:t>适用于上海清算所办理债券账户、发行人账户和其他账户等账户业务。</w:t>
      </w:r>
    </w:p>
    <w:p w14:paraId="3D863B8F">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债券账户是指投资者在上海清算所开立的、用</w:t>
      </w:r>
      <w:r>
        <w:rPr>
          <w:rFonts w:ascii="仿宋" w:hAnsi="仿宋" w:eastAsia="仿宋" w:cs="仿宋"/>
          <w:color w:val="000000"/>
          <w:sz w:val="32"/>
          <w:szCs w:val="32"/>
          <w:highlight w:val="none"/>
        </w:rPr>
        <w:t>于</w:t>
      </w:r>
      <w:r>
        <w:rPr>
          <w:rFonts w:hint="eastAsia" w:ascii="仿宋" w:hAnsi="仿宋" w:eastAsia="仿宋" w:cs="仿宋"/>
          <w:color w:val="000000"/>
          <w:sz w:val="32"/>
          <w:szCs w:val="32"/>
          <w:highlight w:val="none"/>
        </w:rPr>
        <w:t>记载其</w:t>
      </w:r>
      <w:r>
        <w:rPr>
          <w:rFonts w:ascii="仿宋" w:hAnsi="仿宋" w:eastAsia="仿宋" w:cs="仿宋"/>
          <w:color w:val="000000"/>
          <w:sz w:val="32"/>
          <w:szCs w:val="32"/>
          <w:highlight w:val="none"/>
        </w:rPr>
        <w:t>所持</w:t>
      </w:r>
      <w:r>
        <w:rPr>
          <w:rFonts w:hint="eastAsia" w:ascii="仿宋" w:hAnsi="仿宋" w:eastAsia="仿宋" w:cs="仿宋"/>
          <w:color w:val="000000"/>
          <w:sz w:val="32"/>
          <w:szCs w:val="32"/>
          <w:highlight w:val="none"/>
        </w:rPr>
        <w:t>债券及上海清算所登记托管的其他固定收益产品的品种、数量及其变动情况的电子簿记账户，包括境内机构投资者债券账户和境外机构投资者债券账户等账户。</w:t>
      </w:r>
    </w:p>
    <w:p w14:paraId="14959C02">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发行人账户是指发行人在上海清算所开立的、用于记载其发行债券的名称、发行债券形成的债务余额及变动情况的账户，包括债券发行人账户、同业存单发行人账户和大额存单发行人账户等账户。</w:t>
      </w:r>
    </w:p>
    <w:p w14:paraId="2A753E2A">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其他账户是指托管人、结算代理人、资产管理人根据业务需要在上海清算所开立的、用于代理投资者办理债券登记、托管、结算业务的账户，包括代理总账户</w:t>
      </w:r>
      <w:r>
        <w:rPr>
          <w:rFonts w:hint="eastAsia" w:ascii="仿宋" w:hAnsi="仿宋" w:eastAsia="仿宋" w:cs="仿宋"/>
          <w:color w:val="000000"/>
          <w:sz w:val="32"/>
          <w:szCs w:val="32"/>
          <w:highlight w:val="none"/>
          <w:lang w:eastAsia="zh-CN"/>
        </w:rPr>
        <w:t>（托管人适用）</w:t>
      </w:r>
      <w:r>
        <w:rPr>
          <w:rFonts w:hint="eastAsia" w:ascii="仿宋" w:hAnsi="仿宋" w:eastAsia="仿宋" w:cs="仿宋"/>
          <w:color w:val="000000"/>
          <w:sz w:val="32"/>
          <w:szCs w:val="32"/>
          <w:highlight w:val="none"/>
        </w:rPr>
        <w:t>、结算代理人代理总账户、操作代理总账户和查询代理总账户等账户。</w:t>
      </w:r>
    </w:p>
    <w:p w14:paraId="1D52E5D9">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三、【</w:t>
      </w:r>
      <w:r>
        <w:rPr>
          <w:rFonts w:ascii="黑体" w:hAnsi="黑体" w:eastAsia="黑体" w:cs="黑体"/>
          <w:color w:val="000000"/>
          <w:sz w:val="32"/>
          <w:szCs w:val="32"/>
          <w:highlight w:val="none"/>
        </w:rPr>
        <w:t>申请</w:t>
      </w:r>
      <w:r>
        <w:rPr>
          <w:rFonts w:hint="eastAsia" w:ascii="黑体" w:hAnsi="黑体" w:eastAsia="黑体" w:cs="黑体"/>
          <w:color w:val="000000"/>
          <w:sz w:val="32"/>
          <w:szCs w:val="32"/>
          <w:highlight w:val="none"/>
        </w:rPr>
        <w:t>方式】</w:t>
      </w:r>
    </w:p>
    <w:p w14:paraId="567730D0">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投资者、发行人、托管人、结算代理人、资产管理人等申请机构可通过银行间债券市场境外机构一站式开户平台</w:t>
      </w:r>
      <w:r>
        <w:rPr>
          <w:rStyle w:val="41"/>
          <w:rFonts w:hint="eastAsia" w:ascii="仿宋" w:hAnsi="仿宋" w:eastAsia="仿宋" w:cs="仿宋"/>
          <w:color w:val="000000"/>
          <w:sz w:val="32"/>
          <w:szCs w:val="32"/>
          <w:highlight w:val="none"/>
        </w:rPr>
        <w:footnoteReference w:id="0"/>
      </w:r>
      <w:r>
        <w:rPr>
          <w:rFonts w:hint="eastAsia" w:ascii="仿宋" w:hAnsi="仿宋" w:eastAsia="仿宋" w:cs="仿宋"/>
          <w:color w:val="000000"/>
          <w:sz w:val="32"/>
          <w:szCs w:val="32"/>
          <w:highlight w:val="none"/>
        </w:rPr>
        <w:t>、</w:t>
      </w:r>
      <w:r>
        <w:rPr>
          <w:rFonts w:hint="eastAsia" w:ascii="仿宋" w:hAnsi="仿宋" w:eastAsia="仿宋" w:cs="仿宋"/>
          <w:color w:val="000000"/>
          <w:sz w:val="32"/>
          <w:szCs w:val="32"/>
          <w:highlight w:val="none"/>
          <w:u w:val="none"/>
        </w:rPr>
        <w:t>上海清算所债券账户业务直通处理系统、发行人服务平台</w:t>
      </w:r>
      <w:r>
        <w:rPr>
          <w:rFonts w:hint="eastAsia" w:ascii="仿宋" w:hAnsi="仿宋" w:eastAsia="仿宋" w:cs="仿宋"/>
          <w:color w:val="000000"/>
          <w:sz w:val="32"/>
          <w:szCs w:val="32"/>
          <w:highlight w:val="none"/>
        </w:rPr>
        <w:t>、综合业务系统等系统线上提交业务申请，也可邮寄材料原件线下提交业务申请（邮寄地址见第四章“联系我们”），</w:t>
      </w:r>
      <w:r>
        <w:rPr>
          <w:rFonts w:ascii="仿宋" w:hAnsi="仿宋" w:eastAsia="仿宋" w:cs="仿宋"/>
          <w:color w:val="000000"/>
          <w:sz w:val="32"/>
          <w:szCs w:val="32"/>
          <w:highlight w:val="none"/>
        </w:rPr>
        <w:t>具体提交申请方式见各章节</w:t>
      </w:r>
      <w:r>
        <w:rPr>
          <w:rFonts w:hint="eastAsia" w:ascii="仿宋" w:hAnsi="仿宋" w:eastAsia="仿宋" w:cs="仿宋"/>
          <w:color w:val="000000"/>
          <w:sz w:val="32"/>
          <w:szCs w:val="32"/>
          <w:highlight w:val="none"/>
        </w:rPr>
        <w:t>。</w:t>
      </w:r>
    </w:p>
    <w:p w14:paraId="036CF627">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正式提交申请前，申请机构可将预填写的电子版申请材料发送至上海清算所运营部账户组业务邮箱预审（邮箱地址见第四章“联系我们”），预审通过后正式提交上海清算所办理。</w:t>
      </w:r>
    </w:p>
    <w:p w14:paraId="0AF06818">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申请机构拟通过上海清算所债券账户业务直通处理系统、发行人服务平台、综合业务系统正式提交业务申请的，须注册用户并开通业务申请权限。</w:t>
      </w:r>
    </w:p>
    <w:p w14:paraId="25134B7E">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债券账户业务直通处理系统用户注册须填写《债券账户直通处理业务开通申请书》（附件1），用户注册及业务办理流程</w:t>
      </w:r>
      <w:r>
        <w:rPr>
          <w:rFonts w:hint="eastAsia" w:ascii="仿宋" w:hAnsi="仿宋" w:eastAsia="仿宋" w:cs="仿宋"/>
          <w:color w:val="000000"/>
          <w:sz w:val="32"/>
          <w:szCs w:val="32"/>
          <w:highlight w:val="none"/>
          <w:lang w:eastAsia="zh-CN"/>
        </w:rPr>
        <w:t>见</w:t>
      </w:r>
      <w:r>
        <w:rPr>
          <w:rFonts w:hint="eastAsia" w:ascii="仿宋" w:hAnsi="仿宋" w:eastAsia="仿宋" w:cs="仿宋"/>
          <w:color w:val="000000"/>
          <w:sz w:val="32"/>
          <w:szCs w:val="32"/>
          <w:highlight w:val="none"/>
        </w:rPr>
        <w:t>上海清算所官网</w:t>
      </w:r>
      <w:r>
        <w:rPr>
          <w:rFonts w:hint="eastAsia" w:ascii="仿宋" w:hAnsi="仿宋" w:eastAsia="仿宋" w:cs="仿宋"/>
          <w:color w:val="000000"/>
          <w:sz w:val="32"/>
          <w:szCs w:val="32"/>
          <w:highlight w:val="none"/>
          <w:lang w:val="en-US" w:eastAsia="zh-CN"/>
        </w:rPr>
        <w:t>-产品与业务-操作须知及指南-账户管理-</w:t>
      </w:r>
      <w:r>
        <w:rPr>
          <w:rFonts w:hint="eastAsia" w:ascii="仿宋" w:hAnsi="仿宋" w:eastAsia="仿宋" w:cs="仿宋"/>
          <w:color w:val="000000"/>
          <w:sz w:val="32"/>
          <w:szCs w:val="32"/>
          <w:highlight w:val="none"/>
        </w:rPr>
        <w:t>《债券账户业务直通处理系统用户使用手册》（具体见</w:t>
      </w:r>
      <w:r>
        <w:rPr>
          <w:rFonts w:hint="eastAsia" w:ascii="仿宋" w:hAnsi="仿宋" w:eastAsia="仿宋" w:cs="仿宋"/>
          <w:color w:val="000000"/>
          <w:sz w:val="32"/>
          <w:szCs w:val="32"/>
          <w:highlight w:val="none"/>
        </w:rPr>
        <w:fldChar w:fldCharType="begin"/>
      </w:r>
      <w:r>
        <w:rPr>
          <w:rFonts w:hint="eastAsia" w:ascii="仿宋" w:hAnsi="仿宋" w:eastAsia="仿宋" w:cs="仿宋"/>
          <w:color w:val="000000"/>
          <w:sz w:val="32"/>
          <w:szCs w:val="32"/>
          <w:highlight w:val="none"/>
        </w:rPr>
        <w:instrText xml:space="preserve"> HYPERLINK "https://www.shclearing.com.cn/cpyyw/czxzjzn/zhgl/201906/t20190619_535620.html" </w:instrText>
      </w:r>
      <w:r>
        <w:rPr>
          <w:rFonts w:hint="eastAsia" w:ascii="仿宋" w:hAnsi="仿宋" w:eastAsia="仿宋" w:cs="仿宋"/>
          <w:color w:val="000000"/>
          <w:sz w:val="32"/>
          <w:szCs w:val="32"/>
          <w:highlight w:val="none"/>
        </w:rPr>
        <w:fldChar w:fldCharType="separate"/>
      </w:r>
      <w:r>
        <w:rPr>
          <w:rStyle w:val="39"/>
          <w:rFonts w:hint="eastAsia" w:ascii="仿宋" w:hAnsi="仿宋" w:eastAsia="仿宋" w:cs="仿宋"/>
          <w:color w:val="000000"/>
          <w:sz w:val="32"/>
          <w:szCs w:val="32"/>
          <w:highlight w:val="none"/>
        </w:rPr>
        <w:t>《关于债券账户业务直通处理系统上线的通知》</w:t>
      </w:r>
      <w:r>
        <w:rPr>
          <w:rFonts w:hint="eastAsia" w:ascii="仿宋" w:hAnsi="仿宋" w:eastAsia="仿宋" w:cs="仿宋"/>
          <w:color w:val="000000"/>
          <w:sz w:val="32"/>
          <w:szCs w:val="32"/>
          <w:highlight w:val="none"/>
        </w:rPr>
        <w:fldChar w:fldCharType="end"/>
      </w:r>
      <w:r>
        <w:rPr>
          <w:rFonts w:hint="eastAsia" w:ascii="仿宋" w:hAnsi="仿宋" w:eastAsia="仿宋" w:cs="仿宋"/>
          <w:color w:val="000000"/>
          <w:sz w:val="32"/>
          <w:szCs w:val="32"/>
          <w:highlight w:val="none"/>
        </w:rPr>
        <w:t>）。</w:t>
      </w:r>
    </w:p>
    <w:p w14:paraId="53DD1B0C">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发行人服务平台用户注册须填写《发行人直通处理服务开通申请书》（附件2），用户注册及业务办理流程</w:t>
      </w:r>
      <w:r>
        <w:rPr>
          <w:rFonts w:hint="eastAsia" w:ascii="仿宋" w:hAnsi="仿宋" w:eastAsia="仿宋" w:cs="仿宋"/>
          <w:color w:val="000000"/>
          <w:sz w:val="32"/>
          <w:szCs w:val="32"/>
          <w:highlight w:val="none"/>
          <w:lang w:eastAsia="zh-CN"/>
        </w:rPr>
        <w:t>见</w:t>
      </w:r>
      <w:r>
        <w:rPr>
          <w:rFonts w:ascii="仿宋" w:hAnsi="仿宋" w:eastAsia="仿宋" w:cs="仿宋"/>
          <w:color w:val="000000"/>
          <w:sz w:val="32"/>
          <w:szCs w:val="32"/>
          <w:highlight w:val="none"/>
        </w:rPr>
        <w:t>上海清算所</w:t>
      </w:r>
      <w:r>
        <w:rPr>
          <w:rFonts w:hint="eastAsia" w:ascii="仿宋" w:hAnsi="仿宋" w:eastAsia="仿宋" w:cs="仿宋"/>
          <w:color w:val="000000"/>
          <w:sz w:val="32"/>
          <w:szCs w:val="32"/>
          <w:highlight w:val="none"/>
        </w:rPr>
        <w:t>官网</w:t>
      </w:r>
      <w:r>
        <w:rPr>
          <w:rFonts w:hint="eastAsia" w:ascii="仿宋" w:hAnsi="仿宋" w:eastAsia="仿宋" w:cs="仿宋"/>
          <w:color w:val="000000"/>
          <w:sz w:val="32"/>
          <w:szCs w:val="32"/>
          <w:highlight w:val="none"/>
          <w:lang w:val="en-US" w:eastAsia="zh-CN"/>
        </w:rPr>
        <w:t>-产品与业务-操作须知及指南-账户管理-</w:t>
      </w:r>
      <w:r>
        <w:rPr>
          <w:rFonts w:hint="eastAsia" w:ascii="仿宋" w:hAnsi="仿宋" w:eastAsia="仿宋" w:cs="仿宋"/>
          <w:color w:val="000000"/>
          <w:sz w:val="32"/>
          <w:szCs w:val="32"/>
          <w:highlight w:val="none"/>
        </w:rPr>
        <w:t>《网站发行人服务平台用户使用手册》（</w:t>
      </w:r>
      <w:r>
        <w:rPr>
          <w:rFonts w:hint="eastAsia" w:ascii="仿宋" w:hAnsi="仿宋" w:eastAsia="仿宋" w:cs="仿宋"/>
          <w:color w:val="000000"/>
          <w:sz w:val="32"/>
          <w:szCs w:val="32"/>
          <w:highlight w:val="none"/>
          <w:lang w:eastAsia="zh-CN"/>
        </w:rPr>
        <w:t>具体见</w:t>
      </w:r>
      <w:r>
        <w:rPr>
          <w:rFonts w:hint="eastAsia" w:ascii="仿宋" w:hAnsi="仿宋" w:eastAsia="仿宋" w:cs="仿宋"/>
          <w:color w:val="000000"/>
          <w:sz w:val="32"/>
          <w:szCs w:val="32"/>
          <w:highlight w:val="none"/>
          <w:lang w:eastAsia="zh-CN"/>
        </w:rPr>
        <w:fldChar w:fldCharType="begin"/>
      </w:r>
      <w:r>
        <w:rPr>
          <w:rFonts w:hint="eastAsia" w:ascii="仿宋" w:hAnsi="仿宋" w:eastAsia="仿宋" w:cs="仿宋"/>
          <w:color w:val="000000"/>
          <w:sz w:val="32"/>
          <w:szCs w:val="32"/>
          <w:highlight w:val="none"/>
          <w:lang w:eastAsia="zh-CN"/>
        </w:rPr>
        <w:instrText xml:space="preserve"> HYPERLINK "https://www.shclearing.com.cn/xwgg/tzgg/202001/t20200110_626628.html" </w:instrText>
      </w:r>
      <w:r>
        <w:rPr>
          <w:rFonts w:hint="eastAsia" w:ascii="仿宋" w:hAnsi="仿宋" w:eastAsia="仿宋" w:cs="仿宋"/>
          <w:color w:val="000000"/>
          <w:sz w:val="32"/>
          <w:szCs w:val="32"/>
          <w:highlight w:val="none"/>
          <w:lang w:eastAsia="zh-CN"/>
        </w:rPr>
        <w:fldChar w:fldCharType="separate"/>
      </w:r>
      <w:r>
        <w:rPr>
          <w:rStyle w:val="39"/>
          <w:rFonts w:hint="eastAsia" w:ascii="仿宋" w:hAnsi="仿宋" w:eastAsia="仿宋" w:cs="仿宋"/>
          <w:color w:val="000000"/>
          <w:sz w:val="32"/>
          <w:szCs w:val="32"/>
          <w:highlight w:val="none"/>
          <w:lang w:eastAsia="zh-CN"/>
        </w:rPr>
        <w:t>《关于网站发行人服务平台（二期）上线的通知》</w:t>
      </w:r>
      <w:r>
        <w:rPr>
          <w:rFonts w:hint="eastAsia" w:ascii="仿宋" w:hAnsi="仿宋" w:eastAsia="仿宋" w:cs="仿宋"/>
          <w:color w:val="000000"/>
          <w:sz w:val="32"/>
          <w:szCs w:val="32"/>
          <w:highlight w:val="none"/>
          <w:lang w:eastAsia="zh-CN"/>
        </w:rPr>
        <w:fldChar w:fldCharType="end"/>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w:t>
      </w:r>
    </w:p>
    <w:p w14:paraId="60E68982">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综合业务系统用户开通账户业务申请权限须填写《上海清算所综合业务系统客户端账户业务服务开通申请书》（附件3），开通权限及业务办理流程</w:t>
      </w:r>
      <w:r>
        <w:rPr>
          <w:rFonts w:hint="eastAsia" w:ascii="仿宋" w:hAnsi="仿宋" w:eastAsia="仿宋" w:cs="仿宋"/>
          <w:color w:val="000000"/>
          <w:sz w:val="32"/>
          <w:szCs w:val="32"/>
          <w:highlight w:val="none"/>
          <w:lang w:eastAsia="zh-CN"/>
        </w:rPr>
        <w:t>见</w:t>
      </w:r>
      <w:r>
        <w:rPr>
          <w:rFonts w:ascii="仿宋" w:hAnsi="仿宋" w:eastAsia="仿宋" w:cs="仿宋"/>
          <w:color w:val="000000"/>
          <w:sz w:val="32"/>
          <w:szCs w:val="32"/>
          <w:highlight w:val="none"/>
        </w:rPr>
        <w:t>上海清算所</w:t>
      </w:r>
      <w:r>
        <w:rPr>
          <w:rFonts w:hint="eastAsia" w:ascii="仿宋" w:hAnsi="仿宋" w:eastAsia="仿宋" w:cs="仿宋"/>
          <w:color w:val="000000"/>
          <w:sz w:val="32"/>
          <w:szCs w:val="32"/>
          <w:highlight w:val="none"/>
        </w:rPr>
        <w:t>官网</w:t>
      </w:r>
      <w:r>
        <w:rPr>
          <w:rFonts w:hint="eastAsia" w:ascii="仿宋" w:hAnsi="仿宋" w:eastAsia="仿宋" w:cs="仿宋"/>
          <w:color w:val="000000"/>
          <w:sz w:val="32"/>
          <w:szCs w:val="32"/>
          <w:highlight w:val="none"/>
          <w:lang w:val="en-US" w:eastAsia="zh-CN"/>
        </w:rPr>
        <w:t>-产品与业务-操作须知及指南-账户管理-</w:t>
      </w:r>
      <w:r>
        <w:rPr>
          <w:rFonts w:hint="eastAsia" w:ascii="仿宋" w:hAnsi="仿宋" w:eastAsia="仿宋" w:cs="仿宋"/>
          <w:color w:val="000000"/>
          <w:sz w:val="32"/>
          <w:szCs w:val="32"/>
          <w:highlight w:val="none"/>
        </w:rPr>
        <w:t>《综合业务系统客户端账户业务用户使用手册》（具体见</w:t>
      </w:r>
      <w:r>
        <w:rPr>
          <w:rFonts w:hint="eastAsia" w:ascii="仿宋" w:hAnsi="仿宋" w:eastAsia="仿宋" w:cs="仿宋"/>
          <w:color w:val="000000"/>
          <w:sz w:val="32"/>
          <w:szCs w:val="32"/>
          <w:highlight w:val="none"/>
        </w:rPr>
        <w:fldChar w:fldCharType="begin"/>
      </w:r>
      <w:r>
        <w:rPr>
          <w:rFonts w:hint="eastAsia" w:ascii="仿宋" w:hAnsi="仿宋" w:eastAsia="仿宋" w:cs="仿宋"/>
          <w:color w:val="000000"/>
          <w:sz w:val="32"/>
          <w:szCs w:val="32"/>
          <w:highlight w:val="none"/>
        </w:rPr>
        <w:instrText xml:space="preserve"> HYPERLINK "https://www.shclearing.com.cn/xwgg/tzgg/202306/t20230625_1258290.html" </w:instrText>
      </w:r>
      <w:r>
        <w:rPr>
          <w:rFonts w:hint="eastAsia" w:ascii="仿宋" w:hAnsi="仿宋" w:eastAsia="仿宋" w:cs="仿宋"/>
          <w:color w:val="000000"/>
          <w:sz w:val="32"/>
          <w:szCs w:val="32"/>
          <w:highlight w:val="none"/>
        </w:rPr>
        <w:fldChar w:fldCharType="separate"/>
      </w:r>
      <w:r>
        <w:rPr>
          <w:rStyle w:val="39"/>
          <w:rFonts w:hint="eastAsia" w:ascii="仿宋" w:hAnsi="仿宋" w:eastAsia="仿宋" w:cs="仿宋"/>
          <w:color w:val="000000"/>
          <w:sz w:val="32"/>
          <w:szCs w:val="32"/>
          <w:highlight w:val="none"/>
        </w:rPr>
        <w:t>《关于进一步便利债券市场成员账户业务相关服务的通知》</w:t>
      </w:r>
      <w:r>
        <w:rPr>
          <w:rFonts w:hint="eastAsia" w:ascii="仿宋" w:hAnsi="仿宋" w:eastAsia="仿宋" w:cs="仿宋"/>
          <w:color w:val="000000"/>
          <w:sz w:val="32"/>
          <w:szCs w:val="32"/>
          <w:highlight w:val="none"/>
        </w:rPr>
        <w:fldChar w:fldCharType="end"/>
      </w:r>
      <w:r>
        <w:rPr>
          <w:rFonts w:hint="eastAsia" w:ascii="仿宋" w:hAnsi="仿宋" w:eastAsia="仿宋" w:cs="仿宋"/>
          <w:color w:val="000000"/>
          <w:sz w:val="32"/>
          <w:szCs w:val="32"/>
          <w:highlight w:val="none"/>
        </w:rPr>
        <w:t>）。</w:t>
      </w:r>
    </w:p>
    <w:p w14:paraId="68592AC2">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四、【申请材料要求】</w:t>
      </w:r>
    </w:p>
    <w:p w14:paraId="1FAB4A4B">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申请机构应保证提交的备案通知书、协议签署声明及承诺、申请表、营业执照和结算业务印鉴卡等申请材料真实、合规、有效、准确。</w:t>
      </w:r>
    </w:p>
    <w:p w14:paraId="09E1C83D">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申请机构填写申请材料时建议机器打印，应根据业务要求加盖公章或有效印鉴。</w:t>
      </w:r>
    </w:p>
    <w:p w14:paraId="5C0DAB8C">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申请机构</w:t>
      </w:r>
      <w:r>
        <w:rPr>
          <w:rFonts w:hint="eastAsia" w:ascii="仿宋" w:hAnsi="仿宋" w:eastAsia="仿宋" w:cs="仿宋"/>
          <w:color w:val="000000"/>
          <w:sz w:val="32"/>
          <w:szCs w:val="32"/>
          <w:highlight w:val="none"/>
          <w:lang w:eastAsia="zh-CN"/>
        </w:rPr>
        <w:t>通过</w:t>
      </w:r>
      <w:r>
        <w:rPr>
          <w:rFonts w:hint="eastAsia" w:ascii="仿宋" w:hAnsi="仿宋" w:eastAsia="仿宋" w:cs="仿宋"/>
          <w:color w:val="000000"/>
          <w:sz w:val="32"/>
          <w:szCs w:val="32"/>
          <w:highlight w:val="none"/>
        </w:rPr>
        <w:t>线上</w:t>
      </w:r>
      <w:r>
        <w:rPr>
          <w:rFonts w:hint="eastAsia" w:ascii="仿宋" w:hAnsi="仿宋" w:eastAsia="仿宋" w:cs="仿宋"/>
          <w:color w:val="000000"/>
          <w:sz w:val="32"/>
          <w:szCs w:val="32"/>
          <w:highlight w:val="none"/>
          <w:lang w:eastAsia="zh-CN"/>
        </w:rPr>
        <w:t>方式</w:t>
      </w:r>
      <w:r>
        <w:rPr>
          <w:rFonts w:hint="eastAsia" w:ascii="仿宋" w:hAnsi="仿宋" w:eastAsia="仿宋" w:cs="仿宋"/>
          <w:color w:val="000000"/>
          <w:sz w:val="32"/>
          <w:szCs w:val="32"/>
          <w:highlight w:val="none"/>
        </w:rPr>
        <w:t>提交申请材料的，应确保申请材料扫描件安全、清晰，经过杀毒处理，不含病毒和木马。</w:t>
      </w:r>
      <w:r>
        <w:rPr>
          <w:rFonts w:hint="eastAsia" w:ascii="仿宋" w:hAnsi="仿宋" w:eastAsia="仿宋" w:cs="仿宋"/>
          <w:color w:val="000000"/>
          <w:sz w:val="32"/>
          <w:szCs w:val="32"/>
          <w:highlight w:val="none"/>
          <w:lang w:eastAsia="zh-CN"/>
        </w:rPr>
        <w:t>其中，债券账户业务直通处理系统和综合业务系统</w:t>
      </w:r>
      <w:r>
        <w:rPr>
          <w:rFonts w:hint="eastAsia" w:ascii="仿宋" w:hAnsi="仿宋" w:eastAsia="仿宋" w:cs="仿宋"/>
          <w:color w:val="000000"/>
          <w:sz w:val="32"/>
          <w:szCs w:val="32"/>
          <w:highlight w:val="none"/>
        </w:rPr>
        <w:t>申请材料扫描件命名规则为“账户简称-文件类型”（如：“XX公司-营业执照”），应为彩色、PDF格式，精度不低于300DPI，单个扫描件大小不超过25M。</w:t>
      </w:r>
    </w:p>
    <w:p w14:paraId="4E6B6C09">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五、【协议签署要求】</w:t>
      </w:r>
    </w:p>
    <w:p w14:paraId="1281A866">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境内机构投资者开立债券账户，须签署《协议签署声明及承诺（适用于直接结算成员）》。境外商业类机构投资者直接向上海清算所申请开立债券账户的，须签署《协议签署声明及承诺（适用于直接结算成员）》；境外商业类机构投资者委托结算代理人向上海清算所申请开立债券账户的，须签署《协议签署声明及承诺（适用于间接结算成员）》。</w:t>
      </w:r>
    </w:p>
    <w:p w14:paraId="0F7B9B5D">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存款类金融机构可开立并使用同一发行人账户发行金融债券、同业存单、大额存单，但须分别签署《发行人服务协议协议签署声明及承诺》、《同业存单发行人服务协议协议签署声明及承诺》或《大额存单发行人服务协议协议签署声明及承诺》。其他发行人开立发行人账户，须签署《发行人服务协议协议签署声明及承诺》。</w:t>
      </w:r>
    </w:p>
    <w:p w14:paraId="03C892DA">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托管人开立代理总账户，须签署《协议签署声明及承诺（适用于直接结算成员）》。</w:t>
      </w:r>
    </w:p>
    <w:p w14:paraId="5ADBE58C">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申请机构应仔细阅读相关协议条款，协议正文见上海清算所官网首页-产品与业务-操作须知及指南-账户管理栏目。</w:t>
      </w:r>
    </w:p>
    <w:p w14:paraId="4B832A9E">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六、【相关费用】</w:t>
      </w:r>
    </w:p>
    <w:p w14:paraId="529BAFF8">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上海清算所于每季度最后一个工作日汇总本季度的各项应交费用，</w:t>
      </w:r>
      <w:r>
        <w:rPr>
          <w:rFonts w:ascii="仿宋" w:hAnsi="仿宋" w:eastAsia="仿宋" w:cs="仿宋"/>
          <w:color w:val="000000"/>
          <w:sz w:val="32"/>
          <w:szCs w:val="32"/>
          <w:highlight w:val="none"/>
        </w:rPr>
        <w:t>市场</w:t>
      </w:r>
      <w:r>
        <w:rPr>
          <w:rFonts w:hint="eastAsia" w:ascii="仿宋" w:hAnsi="仿宋" w:eastAsia="仿宋" w:cs="仿宋"/>
          <w:color w:val="000000"/>
          <w:sz w:val="32"/>
          <w:szCs w:val="32"/>
          <w:highlight w:val="none"/>
        </w:rPr>
        <w:t>机构可通过综合业务系统、</w:t>
      </w:r>
      <w:r>
        <w:rPr>
          <w:rFonts w:ascii="仿宋" w:hAnsi="仿宋" w:eastAsia="仿宋" w:cs="仿宋"/>
          <w:color w:val="000000"/>
          <w:sz w:val="32"/>
          <w:szCs w:val="32"/>
          <w:highlight w:val="none"/>
        </w:rPr>
        <w:t>发行人服务平台</w:t>
      </w:r>
      <w:r>
        <w:rPr>
          <w:rFonts w:hint="eastAsia" w:ascii="仿宋" w:hAnsi="仿宋" w:eastAsia="仿宋" w:cs="仿宋"/>
          <w:color w:val="000000"/>
          <w:sz w:val="32"/>
          <w:szCs w:val="32"/>
          <w:highlight w:val="none"/>
        </w:rPr>
        <w:t>下载打印《缴费通知单》，核对无误后应及时将应交费用汇至指定银行账户。费用标准见上海清算所官网-收费办法-《银行间市场清算所股份有限公司登记结算业务收费办法》及相关规则。</w:t>
      </w:r>
    </w:p>
    <w:p w14:paraId="462C8DAA">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七、【发票信息采集】</w:t>
      </w:r>
    </w:p>
    <w:p w14:paraId="587D89D4">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lang w:bidi="ar"/>
        </w:rPr>
        <w:t>根据税务政策相关要求，上海清算所可为市场机构开具数电发票。</w:t>
      </w:r>
    </w:p>
    <w:p w14:paraId="5F4E86FD">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ascii="仿宋" w:hAnsi="仿宋" w:eastAsia="仿宋" w:cs="仿宋"/>
          <w:color w:val="000000"/>
          <w:sz w:val="32"/>
          <w:szCs w:val="32"/>
          <w:highlight w:val="none"/>
        </w:rPr>
        <w:t>申请机构</w:t>
      </w:r>
      <w:r>
        <w:rPr>
          <w:rFonts w:hint="eastAsia" w:ascii="仿宋" w:hAnsi="仿宋" w:eastAsia="仿宋" w:cs="仿宋"/>
          <w:color w:val="000000"/>
          <w:sz w:val="32"/>
          <w:szCs w:val="32"/>
          <w:highlight w:val="none"/>
        </w:rPr>
        <w:t>可</w:t>
      </w:r>
      <w:r>
        <w:rPr>
          <w:rFonts w:ascii="仿宋" w:hAnsi="仿宋" w:eastAsia="仿宋" w:cs="仿宋"/>
          <w:color w:val="000000"/>
          <w:sz w:val="32"/>
          <w:szCs w:val="32"/>
          <w:highlight w:val="none"/>
        </w:rPr>
        <w:t>通过</w:t>
      </w:r>
      <w:r>
        <w:rPr>
          <w:rFonts w:hint="eastAsia" w:ascii="仿宋" w:hAnsi="仿宋" w:eastAsia="仿宋" w:cs="仿宋"/>
          <w:color w:val="000000"/>
          <w:sz w:val="32"/>
          <w:szCs w:val="32"/>
          <w:highlight w:val="none"/>
        </w:rPr>
        <w:t>债券账户业务直通处理系统、发行人服务平台填写《增值税发票信息采集表》，线上提交增值税发票信息。申请机构也可线下提交增值税发票信息，即填写《增值税发票信息采集表》，加盖单位公章或预留印鉴，发送电子邮件（包括PDF格式扫描件和EXCEL文件）至上海清算所运营部账户组业务邮箱（邮箱地址见第四章“联系我们”）。具体流程见上海清算所官网-产品与业务-操作须知及指南-账户管理-《关于推出增值税发票信息线上采集服务的通知》。</w:t>
      </w:r>
    </w:p>
    <w:p w14:paraId="64F5EF7F">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八、【个人信息采集】</w:t>
      </w:r>
    </w:p>
    <w:p w14:paraId="11922C60">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b/>
          <w:bCs/>
          <w:color w:val="000000"/>
          <w:sz w:val="32"/>
          <w:szCs w:val="32"/>
          <w:highlight w:val="none"/>
        </w:rPr>
      </w:pPr>
      <w:r>
        <w:rPr>
          <w:rFonts w:hint="eastAsia" w:ascii="仿宋" w:hAnsi="仿宋" w:eastAsia="仿宋" w:cs="仿宋"/>
          <w:color w:val="000000"/>
          <w:sz w:val="32"/>
          <w:szCs w:val="32"/>
          <w:highlight w:val="none"/>
        </w:rPr>
        <w:t>上海清算所依法依规对市场机构提交的用户，业务联系人姓名、有效证件号码、联系方式等个人信息进行收集、存储及更新处理。根据法律法规或有权机关要求，以及业务办理规则，查询、提供或使用相关个人信息。</w:t>
      </w:r>
    </w:p>
    <w:p w14:paraId="3014AA20">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九、【业务受理与反馈】</w:t>
      </w:r>
    </w:p>
    <w:p w14:paraId="32C9BCEB">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业务受理时间：工作日9:00-11:30、13:30-17:30。</w:t>
      </w:r>
    </w:p>
    <w:p w14:paraId="1CB0CAB2">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587AA1CC">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十、【业务提示】</w:t>
      </w:r>
    </w:p>
    <w:p w14:paraId="1D1B82C1">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本</w:t>
      </w:r>
      <w:r>
        <w:rPr>
          <w:rFonts w:hint="eastAsia" w:ascii="仿宋" w:hAnsi="仿宋" w:eastAsia="仿宋" w:cs="仿宋"/>
          <w:color w:val="000000"/>
          <w:sz w:val="32"/>
          <w:szCs w:val="32"/>
          <w:highlight w:val="none"/>
          <w:lang w:eastAsia="zh-CN"/>
        </w:rPr>
        <w:t>指引</w:t>
      </w:r>
      <w:r>
        <w:rPr>
          <w:rFonts w:hint="eastAsia" w:ascii="仿宋" w:hAnsi="仿宋" w:eastAsia="仿宋" w:cs="仿宋"/>
          <w:color w:val="000000"/>
          <w:sz w:val="32"/>
          <w:szCs w:val="32"/>
          <w:highlight w:val="none"/>
        </w:rPr>
        <w:t>将根据主管部门政策要求、上海清算所相关业务规则和市场机构建议等适时调整，使用前请通过上海清算所官网下载最新版本。</w:t>
      </w:r>
    </w:p>
    <w:p w14:paraId="21C3D9CC">
      <w:pPr>
        <w:spacing w:after="62" w:line="580" w:lineRule="exact"/>
        <w:ind w:firstLine="0" w:firstLineChars="0"/>
        <w:jc w:val="center"/>
        <w:rPr>
          <w:rStyle w:val="60"/>
          <w:rFonts w:hint="default" w:ascii="宋体" w:hAnsi="宋体" w:eastAsia="宋体" w:cs="宋体"/>
          <w:color w:val="000000"/>
          <w:sz w:val="44"/>
          <w:szCs w:val="44"/>
          <w:highlight w:val="none"/>
        </w:rPr>
      </w:pPr>
      <w:r>
        <w:rPr>
          <w:rFonts w:hint="eastAsia" w:ascii="仿宋" w:hAnsi="仿宋" w:eastAsia="仿宋" w:cs="仿宋"/>
          <w:color w:val="000000"/>
          <w:sz w:val="32"/>
          <w:szCs w:val="32"/>
          <w:highlight w:val="none"/>
        </w:rPr>
        <w:br w:type="page"/>
      </w:r>
      <w:bookmarkEnd w:id="8"/>
      <w:bookmarkEnd w:id="9"/>
      <w:bookmarkEnd w:id="10"/>
      <w:bookmarkEnd w:id="11"/>
      <w:bookmarkEnd w:id="12"/>
      <w:bookmarkEnd w:id="13"/>
      <w:bookmarkEnd w:id="14"/>
      <w:bookmarkEnd w:id="15"/>
      <w:bookmarkEnd w:id="16"/>
      <w:bookmarkStart w:id="20" w:name="_Toc249640122"/>
      <w:bookmarkStart w:id="21" w:name="_Toc328098882"/>
      <w:bookmarkStart w:id="22" w:name="_Toc1177965624"/>
      <w:bookmarkStart w:id="23" w:name="_Toc1677874176"/>
      <w:bookmarkStart w:id="24" w:name="_Toc1057723094"/>
      <w:bookmarkStart w:id="25" w:name="_Toc1454400672"/>
      <w:bookmarkStart w:id="26" w:name="_Toc886576191"/>
      <w:bookmarkStart w:id="27" w:name="_Toc85996725"/>
      <w:bookmarkStart w:id="28" w:name="_Toc1370569638"/>
      <w:bookmarkStart w:id="29" w:name="_Toc1002941901"/>
      <w:bookmarkStart w:id="30" w:name="_Toc1143373116"/>
      <w:bookmarkStart w:id="31" w:name="_Toc1021541804"/>
      <w:bookmarkStart w:id="32" w:name="_Toc2119532886"/>
      <w:bookmarkStart w:id="33" w:name="_Toc1560468915"/>
    </w:p>
    <w:p w14:paraId="1460E0BE">
      <w:pPr>
        <w:pStyle w:val="2"/>
        <w:numPr>
          <w:ilvl w:val="0"/>
          <w:numId w:val="1"/>
        </w:numPr>
        <w:spacing w:after="0" w:afterLines="0" w:line="240" w:lineRule="auto"/>
        <w:ind w:firstLine="403"/>
        <w:jc w:val="center"/>
        <w:rPr>
          <w:rFonts w:hint="default"/>
          <w:color w:val="000000"/>
          <w:highlight w:val="none"/>
        </w:rPr>
      </w:pPr>
      <w:bookmarkStart w:id="34" w:name="_Toc352909143"/>
      <w:bookmarkStart w:id="35" w:name="_Toc203349989"/>
      <w:bookmarkStart w:id="36" w:name="_Toc194597779"/>
      <w:bookmarkStart w:id="37" w:name="_Toc927460038"/>
      <w:bookmarkStart w:id="38" w:name="_Toc887467679"/>
      <w:bookmarkStart w:id="39" w:name="_Toc1346371138"/>
      <w:r>
        <w:rPr>
          <w:rStyle w:val="60"/>
          <w:rFonts w:hint="default" w:ascii="宋体" w:hAnsi="宋体" w:eastAsia="宋体" w:cs="宋体"/>
          <w:color w:val="000000"/>
          <w:sz w:val="44"/>
          <w:szCs w:val="44"/>
          <w:highlight w:val="none"/>
        </w:rPr>
        <w:t>债券账户</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1F5A9E83">
      <w:pPr>
        <w:rPr>
          <w:rFonts w:hint="eastAsia"/>
          <w:highlight w:val="none"/>
          <w:lang w:eastAsia="zh-CN"/>
        </w:rPr>
      </w:pPr>
      <w:bookmarkStart w:id="40" w:name="_Toc195421235"/>
    </w:p>
    <w:p w14:paraId="3DBB78C1">
      <w:pPr>
        <w:pStyle w:val="2"/>
        <w:numPr>
          <w:ilvl w:val="0"/>
          <w:numId w:val="0"/>
        </w:numPr>
        <w:tabs>
          <w:tab w:val="left" w:pos="0"/>
        </w:tabs>
        <w:spacing w:after="0" w:afterLines="0" w:line="580" w:lineRule="exact"/>
        <w:ind w:firstLine="640" w:firstLineChars="200"/>
        <w:rPr>
          <w:rFonts w:hint="eastAsia" w:eastAsia="宋体"/>
          <w:color w:val="000000"/>
          <w:highlight w:val="none"/>
          <w:lang w:val="en-US" w:eastAsia="zh-CN"/>
        </w:rPr>
      </w:pPr>
      <w:bookmarkStart w:id="41" w:name="_Toc975873888"/>
      <w:bookmarkStart w:id="42" w:name="_Toc92785060"/>
      <w:bookmarkStart w:id="43" w:name="_Toc1279717386"/>
      <w:bookmarkStart w:id="44" w:name="_Toc579715953"/>
      <w:r>
        <w:rPr>
          <w:rFonts w:hint="eastAsia" w:ascii="黑体" w:hAnsi="黑体" w:eastAsia="黑体" w:cs="黑体"/>
          <w:b w:val="0"/>
          <w:bCs w:val="0"/>
          <w:color w:val="000000"/>
          <w:sz w:val="32"/>
          <w:szCs w:val="32"/>
          <w:highlight w:val="none"/>
          <w:lang w:eastAsia="zh-CN"/>
        </w:rPr>
        <w:t>第一节</w:t>
      </w:r>
      <w:r>
        <w:rPr>
          <w:rFonts w:hint="eastAsia" w:ascii="黑体" w:hAnsi="黑体" w:eastAsia="黑体" w:cs="黑体"/>
          <w:b w:val="0"/>
          <w:bCs w:val="0"/>
          <w:color w:val="000000"/>
          <w:sz w:val="32"/>
          <w:szCs w:val="32"/>
          <w:highlight w:val="none"/>
          <w:lang w:val="en-US" w:eastAsia="zh-CN"/>
        </w:rPr>
        <w:t xml:space="preserve"> </w:t>
      </w:r>
      <w:r>
        <w:rPr>
          <w:rStyle w:val="60"/>
          <w:rFonts w:hint="eastAsia" w:ascii="黑体" w:hAnsi="黑体" w:eastAsia="黑体" w:cs="黑体"/>
          <w:b w:val="0"/>
          <w:bCs w:val="0"/>
          <w:color w:val="000000"/>
          <w:sz w:val="32"/>
          <w:szCs w:val="32"/>
          <w:highlight w:val="none"/>
          <w:lang w:eastAsia="zh-CN"/>
        </w:rPr>
        <w:t>债券账户开立</w:t>
      </w:r>
      <w:bookmarkEnd w:id="40"/>
      <w:bookmarkEnd w:id="41"/>
      <w:bookmarkEnd w:id="42"/>
      <w:bookmarkEnd w:id="43"/>
      <w:bookmarkEnd w:id="44"/>
    </w:p>
    <w:p w14:paraId="67E7C529">
      <w:pPr>
        <w:pStyle w:val="2"/>
        <w:numPr>
          <w:ilvl w:val="0"/>
          <w:numId w:val="0"/>
        </w:numPr>
        <w:spacing w:after="0" w:afterLines="0" w:line="580" w:lineRule="exact"/>
        <w:ind w:leftChars="0" w:firstLine="640" w:firstLineChars="200"/>
        <w:rPr>
          <w:rFonts w:hint="eastAsia" w:ascii="黑体" w:hAnsi="黑体" w:eastAsia="黑体" w:cs="黑体"/>
          <w:b w:val="0"/>
          <w:bCs w:val="0"/>
          <w:color w:val="000000"/>
          <w:sz w:val="32"/>
          <w:szCs w:val="32"/>
          <w:highlight w:val="none"/>
        </w:rPr>
      </w:pPr>
      <w:bookmarkStart w:id="45" w:name="_Toc1694945448"/>
      <w:bookmarkStart w:id="46" w:name="_Toc1667020919"/>
      <w:bookmarkStart w:id="47" w:name="_Toc1170191926"/>
      <w:bookmarkStart w:id="48" w:name="_Toc396045192"/>
      <w:bookmarkStart w:id="49" w:name="_Toc843161192"/>
      <w:bookmarkStart w:id="50" w:name="_Toc824694488"/>
      <w:bookmarkStart w:id="51" w:name="_Toc1493201794"/>
      <w:bookmarkStart w:id="52" w:name="_Toc221070487"/>
      <w:bookmarkStart w:id="53" w:name="_Toc880289608"/>
      <w:bookmarkStart w:id="54" w:name="_Toc404862935"/>
      <w:r>
        <w:rPr>
          <w:rFonts w:hint="eastAsia" w:ascii="黑体" w:hAnsi="黑体" w:eastAsia="黑体" w:cs="黑体"/>
          <w:b w:val="0"/>
          <w:bCs w:val="0"/>
          <w:color w:val="000000"/>
          <w:sz w:val="32"/>
          <w:szCs w:val="32"/>
          <w:highlight w:val="none"/>
          <w:lang w:eastAsia="zh-CN"/>
        </w:rPr>
        <w:t>一、</w:t>
      </w:r>
      <w:r>
        <w:rPr>
          <w:rFonts w:hint="eastAsia" w:ascii="黑体" w:hAnsi="黑体" w:eastAsia="黑体" w:cs="黑体"/>
          <w:b w:val="0"/>
          <w:bCs w:val="0"/>
          <w:color w:val="000000"/>
          <w:sz w:val="32"/>
          <w:szCs w:val="32"/>
          <w:highlight w:val="none"/>
        </w:rPr>
        <w:t>境内机构投资者</w:t>
      </w:r>
      <w:bookmarkEnd w:id="45"/>
      <w:bookmarkEnd w:id="46"/>
      <w:bookmarkEnd w:id="47"/>
      <w:bookmarkEnd w:id="48"/>
      <w:bookmarkEnd w:id="49"/>
      <w:bookmarkEnd w:id="50"/>
      <w:bookmarkEnd w:id="51"/>
      <w:bookmarkEnd w:id="52"/>
      <w:bookmarkEnd w:id="53"/>
    </w:p>
    <w:p w14:paraId="5551E5B5">
      <w:pPr>
        <w:pStyle w:val="2"/>
        <w:numPr>
          <w:ilvl w:val="0"/>
          <w:numId w:val="0"/>
        </w:numPr>
        <w:spacing w:after="0" w:afterLines="0" w:line="580" w:lineRule="exact"/>
        <w:ind w:left="420" w:firstLine="0"/>
        <w:rPr>
          <w:rFonts w:hint="eastAsia" w:ascii="楷体" w:hAnsi="楷体" w:eastAsia="楷体" w:cs="楷体"/>
          <w:b w:val="0"/>
          <w:bCs w:val="0"/>
          <w:color w:val="000000"/>
          <w:sz w:val="32"/>
          <w:szCs w:val="32"/>
          <w:highlight w:val="none"/>
        </w:rPr>
      </w:pPr>
      <w:bookmarkStart w:id="55" w:name="_Toc1257953943"/>
      <w:r>
        <w:rPr>
          <w:rFonts w:hint="eastAsia" w:ascii="楷体" w:hAnsi="楷体" w:eastAsia="楷体" w:cs="楷体"/>
          <w:b w:val="0"/>
          <w:bCs w:val="0"/>
          <w:color w:val="000000"/>
          <w:sz w:val="32"/>
          <w:szCs w:val="32"/>
          <w:highlight w:val="none"/>
          <w:lang w:eastAsia="zh-CN"/>
        </w:rPr>
        <w:t>（一）</w:t>
      </w:r>
      <w:r>
        <w:rPr>
          <w:rFonts w:hint="eastAsia" w:ascii="楷体" w:hAnsi="楷体" w:eastAsia="楷体" w:cs="楷体"/>
          <w:b w:val="0"/>
          <w:bCs w:val="0"/>
          <w:color w:val="000000"/>
          <w:sz w:val="32"/>
          <w:szCs w:val="32"/>
          <w:highlight w:val="none"/>
        </w:rPr>
        <w:t>法人类合格机构投资者</w:t>
      </w:r>
      <w:bookmarkEnd w:id="55"/>
    </w:p>
    <w:p w14:paraId="2C2CCE0F">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法人类合格机构投资者是指符合进入银行间债券市场要求的</w:t>
      </w:r>
      <w:r>
        <w:rPr>
          <w:rFonts w:hint="eastAsia" w:ascii="仿宋" w:hAnsi="仿宋" w:eastAsia="仿宋" w:cs="仿宋"/>
          <w:color w:val="000000"/>
          <w:sz w:val="32"/>
          <w:szCs w:val="32"/>
          <w:highlight w:val="none"/>
        </w:rPr>
        <w:t>金融机构法人，</w:t>
      </w:r>
      <w:r>
        <w:rPr>
          <w:rFonts w:hint="eastAsia" w:ascii="仿宋" w:hAnsi="仿宋" w:eastAsia="仿宋"/>
          <w:color w:val="000000"/>
          <w:sz w:val="32"/>
          <w:szCs w:val="32"/>
          <w:highlight w:val="none"/>
        </w:rPr>
        <w:t>包括但不限于：商业银行、信托公司、企业集团财务公司、证券公司、基金管理公司、期货公司、保险公司等经金融监管部门许可的金融机构。</w:t>
      </w:r>
    </w:p>
    <w:p w14:paraId="6803A531">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1.备案要求</w:t>
      </w:r>
    </w:p>
    <w:p w14:paraId="0EC9687D">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申请机构开立债券账户前须获得《中国人民银行全国银行间债券市场准入备案通知书》</w:t>
      </w:r>
      <w:r>
        <w:rPr>
          <w:rFonts w:hint="eastAsia" w:ascii="仿宋" w:hAnsi="仿宋" w:eastAsia="仿宋"/>
          <w:color w:val="000000"/>
          <w:sz w:val="32"/>
          <w:szCs w:val="32"/>
          <w:highlight w:val="none"/>
          <w:vertAlign w:val="superscript"/>
        </w:rPr>
        <w:footnoteReference w:id="1"/>
      </w:r>
      <w:r>
        <w:rPr>
          <w:rFonts w:hint="eastAsia" w:ascii="仿宋" w:hAnsi="仿宋" w:eastAsia="仿宋"/>
          <w:color w:val="000000"/>
          <w:sz w:val="32"/>
          <w:szCs w:val="32"/>
          <w:highlight w:val="none"/>
        </w:rPr>
        <w:t>。</w:t>
      </w:r>
    </w:p>
    <w:p w14:paraId="3936AEDC">
      <w:pPr>
        <w:spacing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2.申请程序</w:t>
      </w:r>
    </w:p>
    <w:p w14:paraId="362C1786">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2.1申请材料清单</w:t>
      </w:r>
    </w:p>
    <w:tbl>
      <w:tblPr>
        <w:tblStyle w:val="31"/>
        <w:tblW w:w="8319" w:type="dxa"/>
        <w:jc w:val="center"/>
        <w:tblLayout w:type="fixed"/>
        <w:tblCellMar>
          <w:top w:w="0" w:type="dxa"/>
          <w:left w:w="108" w:type="dxa"/>
          <w:bottom w:w="0" w:type="dxa"/>
          <w:right w:w="108" w:type="dxa"/>
        </w:tblCellMar>
      </w:tblPr>
      <w:tblGrid>
        <w:gridCol w:w="560"/>
        <w:gridCol w:w="2940"/>
        <w:gridCol w:w="870"/>
        <w:gridCol w:w="1545"/>
        <w:gridCol w:w="1403"/>
        <w:gridCol w:w="1001"/>
      </w:tblGrid>
      <w:tr w14:paraId="003316B0">
        <w:tblPrEx>
          <w:tblCellMar>
            <w:top w:w="0" w:type="dxa"/>
            <w:left w:w="108" w:type="dxa"/>
            <w:bottom w:w="0" w:type="dxa"/>
            <w:right w:w="108" w:type="dxa"/>
          </w:tblCellMar>
        </w:tblPrEx>
        <w:trPr>
          <w:trHeight w:val="415"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659718B3">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57A1711F">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15670B03">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077D588B">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F45BDD5">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17C30D03">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5CEB04F1">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64744CC7">
        <w:tblPrEx>
          <w:tblCellMar>
            <w:top w:w="0" w:type="dxa"/>
            <w:left w:w="108" w:type="dxa"/>
            <w:bottom w:w="0" w:type="dxa"/>
            <w:right w:w="108" w:type="dxa"/>
          </w:tblCellMar>
        </w:tblPrEx>
        <w:trPr>
          <w:trHeight w:val="414"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794D510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32CC389D">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中国人民银行全国银行间债券市场准入备案通知书</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04844A5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71888A0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36D10D3E">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5DE41C3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0ABCC2F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1ADAC7D0">
        <w:tblPrEx>
          <w:tblCellMar>
            <w:top w:w="0" w:type="dxa"/>
            <w:left w:w="108" w:type="dxa"/>
            <w:bottom w:w="0" w:type="dxa"/>
            <w:right w:w="108" w:type="dxa"/>
          </w:tblCellMar>
        </w:tblPrEx>
        <w:trPr>
          <w:trHeight w:val="414"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6985659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3DFCAF1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债券账户开立申请表</w:t>
            </w:r>
          </w:p>
          <w:p w14:paraId="2BABD4D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（直接结算成员）</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766D6CD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55587A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6D21B2A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1C3C89C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附件4</w:t>
            </w:r>
          </w:p>
        </w:tc>
      </w:tr>
      <w:tr w14:paraId="6DC49A24">
        <w:tblPrEx>
          <w:tblCellMar>
            <w:top w:w="0" w:type="dxa"/>
            <w:left w:w="108" w:type="dxa"/>
            <w:bottom w:w="0" w:type="dxa"/>
            <w:right w:w="108" w:type="dxa"/>
          </w:tblCellMar>
        </w:tblPrEx>
        <w:trPr>
          <w:trHeight w:val="414"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0C5534C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39F821F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w:t>
            </w:r>
          </w:p>
          <w:p w14:paraId="25B800C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投资者基本信息表</w:t>
            </w:r>
          </w:p>
          <w:p w14:paraId="7B98BED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（法人机构）</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7D13247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1643B2F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5727D11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3D55F06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附件5</w:t>
            </w:r>
          </w:p>
        </w:tc>
      </w:tr>
      <w:tr w14:paraId="5BEC4359">
        <w:tblPrEx>
          <w:tblCellMar>
            <w:top w:w="0" w:type="dxa"/>
            <w:left w:w="108" w:type="dxa"/>
            <w:bottom w:w="0" w:type="dxa"/>
            <w:right w:w="108" w:type="dxa"/>
          </w:tblCellMar>
        </w:tblPrEx>
        <w:trPr>
          <w:trHeight w:val="414"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7C2377E4">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1A260C9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0A34CC9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（适用于直接结算成员）</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19327FF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23FE3F3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7B1523F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扫描件</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45B25B5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328EDF1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008889A5">
        <w:tblPrEx>
          <w:tblCellMar>
            <w:top w:w="0" w:type="dxa"/>
            <w:left w:w="108" w:type="dxa"/>
            <w:bottom w:w="0" w:type="dxa"/>
            <w:right w:w="108" w:type="dxa"/>
          </w:tblCellMar>
        </w:tblPrEx>
        <w:trPr>
          <w:trHeight w:val="414"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4A3B94DA">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5</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0AA0772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结算业务印鉴卡</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6E2972E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62DD467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25DBD228">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752AFCF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w:t>
            </w:r>
          </w:p>
          <w:p w14:paraId="6AAC6A3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三份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58E6C04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附件7</w:t>
            </w:r>
          </w:p>
        </w:tc>
      </w:tr>
      <w:tr w14:paraId="5C9DA359">
        <w:tblPrEx>
          <w:tblCellMar>
            <w:top w:w="0" w:type="dxa"/>
            <w:left w:w="108" w:type="dxa"/>
            <w:bottom w:w="0" w:type="dxa"/>
            <w:right w:w="108" w:type="dxa"/>
          </w:tblCellMar>
        </w:tblPrEx>
        <w:trPr>
          <w:trHeight w:val="414"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255227A1">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6</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7F0DE23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《中央银行存款账户授权支付协议-特定交易资金结算业务》签署页</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4E22593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0482BE0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6943878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043EB76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附件8</w:t>
            </w:r>
          </w:p>
        </w:tc>
      </w:tr>
      <w:tr w14:paraId="04E03545">
        <w:trPr>
          <w:trHeight w:val="414"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38F3E7F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7</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763CE30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广域网接入申请单</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4D24E64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C0A851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4EBB1921">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709C87C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46B7D71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附件9</w:t>
            </w:r>
          </w:p>
        </w:tc>
      </w:tr>
      <w:tr w14:paraId="550669A8">
        <w:tblPrEx>
          <w:tblCellMar>
            <w:top w:w="0" w:type="dxa"/>
            <w:left w:w="108" w:type="dxa"/>
            <w:bottom w:w="0" w:type="dxa"/>
            <w:right w:w="108" w:type="dxa"/>
          </w:tblCellMar>
        </w:tblPrEx>
        <w:trPr>
          <w:trHeight w:val="567"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05C9011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8</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630F2CB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操作代理关系配置申请书</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54D8402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14ED5B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2E6F61E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6648C689">
            <w:pPr>
              <w:spacing w:after="62" w:line="240" w:lineRule="auto"/>
              <w:jc w:val="left"/>
              <w:rPr>
                <w:rFonts w:ascii="仿宋" w:hAnsi="仿宋" w:eastAsia="仿宋"/>
                <w:color w:val="000000"/>
                <w:highlight w:val="none"/>
              </w:rPr>
            </w:pPr>
            <w:r>
              <w:rPr>
                <w:rFonts w:hint="eastAsia" w:ascii="仿宋" w:hAnsi="仿宋" w:eastAsia="仿宋"/>
                <w:color w:val="000000"/>
                <w:highlight w:val="none"/>
              </w:rPr>
              <w:t>附件10</w:t>
            </w:r>
          </w:p>
        </w:tc>
      </w:tr>
      <w:tr w14:paraId="471527AE">
        <w:tblPrEx>
          <w:tblCellMar>
            <w:top w:w="0" w:type="dxa"/>
            <w:left w:w="108" w:type="dxa"/>
            <w:bottom w:w="0" w:type="dxa"/>
            <w:right w:w="108" w:type="dxa"/>
          </w:tblCellMar>
        </w:tblPrEx>
        <w:trPr>
          <w:trHeight w:val="654"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65E0358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9</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42D069C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增值税发票信息采集表</w:t>
            </w:r>
            <w:r>
              <w:rPr>
                <w:rStyle w:val="41"/>
                <w:rFonts w:hint="eastAsia" w:ascii="仿宋" w:hAnsi="仿宋" w:eastAsia="仿宋"/>
                <w:b/>
                <w:bCs/>
                <w:color w:val="000000"/>
                <w:highlight w:val="none"/>
              </w:rPr>
              <w:footnoteReference w:id="2"/>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1F76A25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26F7C2C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20F8EF6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邮件</w:t>
            </w:r>
            <w:r>
              <w:rPr>
                <w:rFonts w:ascii="仿宋" w:hAnsi="仿宋" w:eastAsia="仿宋"/>
                <w:color w:val="000000"/>
                <w:highlight w:val="none"/>
              </w:rPr>
              <w:t>发送</w:t>
            </w:r>
          </w:p>
          <w:p w14:paraId="15044B4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一份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7F290355">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w:t>
            </w:r>
          </w:p>
        </w:tc>
      </w:tr>
    </w:tbl>
    <w:p w14:paraId="77008B04">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2.2申请要求</w:t>
      </w:r>
    </w:p>
    <w:p w14:paraId="0DF873D7">
      <w:pPr>
        <w:pageBreakBefore w:val="0"/>
        <w:widowControl w:val="0"/>
        <w:numPr>
          <w:ilvl w:val="0"/>
          <w:numId w:val="2"/>
        </w:numPr>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rPr>
        <w:t>法人类合格机构投资者应自行向上海清算所申请开立债券账户，其中，保险公司应由其托管人申请。一家法人类合格机构投资者原则上</w:t>
      </w:r>
      <w:r>
        <w:rPr>
          <w:rFonts w:hint="eastAsia" w:ascii="仿宋" w:hAnsi="仿宋" w:eastAsia="仿宋"/>
          <w:color w:val="000000"/>
          <w:sz w:val="32"/>
          <w:szCs w:val="32"/>
          <w:highlight w:val="none"/>
          <w:lang w:eastAsia="zh-CN"/>
        </w:rPr>
        <w:t>可</w:t>
      </w:r>
      <w:r>
        <w:rPr>
          <w:rFonts w:hint="eastAsia" w:ascii="仿宋" w:hAnsi="仿宋" w:eastAsia="仿宋"/>
          <w:color w:val="000000"/>
          <w:sz w:val="32"/>
          <w:szCs w:val="32"/>
          <w:highlight w:val="none"/>
        </w:rPr>
        <w:t>以自身法人名义申请开立一个自营债券账户，中国人民银行另有规定的除外。</w:t>
      </w:r>
    </w:p>
    <w:p w14:paraId="6F1C11FD">
      <w:pPr>
        <w:pageBreakBefore w:val="0"/>
        <w:widowControl w:val="0"/>
        <w:numPr>
          <w:ilvl w:val="0"/>
          <w:numId w:val="2"/>
        </w:numPr>
        <w:kinsoku/>
        <w:wordWrap/>
        <w:overflowPunct/>
        <w:topLinePunct w:val="0"/>
        <w:autoSpaceDE/>
        <w:autoSpaceDN/>
        <w:bidi w:val="0"/>
        <w:adjustRightInd w:val="0"/>
        <w:snapToGrid w:val="0"/>
        <w:spacing w:after="0" w:afterLines="0" w:line="580" w:lineRule="exact"/>
        <w:ind w:firstLine="64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中国人民银行全国银行间债券市场准入备案通知书》应加盖公章。申请机构线上提交开户申请的，应提供《中国人民银行全国银行间债券市场准入备案通知书》盖章版扫描件，纸质原件自行保管；线下提交开户申请的，应邮寄材料原件。</w:t>
      </w:r>
    </w:p>
    <w:p w14:paraId="6F16E34F">
      <w:pPr>
        <w:pageBreakBefore w:val="0"/>
        <w:widowControl w:val="0"/>
        <w:numPr>
          <w:ilvl w:val="0"/>
          <w:numId w:val="2"/>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已在大额支付系统开立清算账户的法人类合格机构投资者，可指定其在大额支付系统的清算账户作为券款对付资金结算账户，或申请在上海清算所开立资金结算专户进行资金结算。</w:t>
      </w:r>
    </w:p>
    <w:p w14:paraId="58AAFAA4">
      <w:pPr>
        <w:pageBreakBefore w:val="0"/>
        <w:widowControl w:val="0"/>
        <w:numPr>
          <w:ilvl w:val="0"/>
          <w:numId w:val="2"/>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法人类合格机构投资者使用其大额支付系统/中央银行存款账户办理券款对付资金结算的，应按照</w:t>
      </w:r>
      <w:r>
        <w:rPr>
          <w:rFonts w:hint="eastAsia" w:ascii="仿宋" w:hAnsi="仿宋" w:eastAsia="仿宋"/>
          <w:color w:val="000000"/>
          <w:sz w:val="32"/>
          <w:szCs w:val="32"/>
          <w:highlight w:val="none"/>
        </w:rPr>
        <w:fldChar w:fldCharType="begin"/>
      </w:r>
      <w:r>
        <w:rPr>
          <w:rFonts w:ascii="仿宋" w:hAnsi="仿宋" w:eastAsia="仿宋"/>
          <w:color w:val="000000"/>
          <w:sz w:val="32"/>
          <w:szCs w:val="32"/>
          <w:highlight w:val="none"/>
        </w:rPr>
        <w:instrText xml:space="preserve">HYPERLINK "https://www.shclearing.com.cn/xwgg/tzgg/202405/t20240513_1419205.html"</w:instrText>
      </w:r>
      <w:r>
        <w:rPr>
          <w:rFonts w:hint="eastAsia" w:ascii="仿宋" w:hAnsi="仿宋" w:eastAsia="仿宋"/>
          <w:color w:val="000000"/>
          <w:sz w:val="32"/>
          <w:szCs w:val="32"/>
          <w:highlight w:val="none"/>
        </w:rPr>
        <w:fldChar w:fldCharType="separate"/>
      </w:r>
      <w:r>
        <w:rPr>
          <w:rStyle w:val="37"/>
          <w:rFonts w:hint="eastAsia" w:ascii="仿宋" w:hAnsi="仿宋" w:eastAsia="仿宋"/>
          <w:color w:val="000000"/>
          <w:sz w:val="32"/>
          <w:szCs w:val="32"/>
          <w:highlight w:val="none"/>
        </w:rPr>
        <w:t>《银行间市场清算所股份有限公司关于签订&lt;中央银行存款账户授权支付协议-特定交易资金结算业务&gt;的</w:t>
      </w:r>
      <w:bookmarkStart w:id="56" w:name="_Hlt231672979"/>
      <w:bookmarkEnd w:id="56"/>
      <w:r>
        <w:rPr>
          <w:rStyle w:val="37"/>
          <w:rFonts w:hint="eastAsia" w:ascii="仿宋" w:hAnsi="仿宋" w:eastAsia="仿宋"/>
          <w:color w:val="000000"/>
          <w:sz w:val="32"/>
          <w:szCs w:val="32"/>
          <w:highlight w:val="none"/>
        </w:rPr>
        <w:t>通知》（清算所发〔2024〕62号）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有关要求，与上海清算所签订《中央银行存款账户授权支付协议-特定交易资金结算业务》并邮寄签署页原件。</w:t>
      </w:r>
      <w:r>
        <w:rPr>
          <w:rFonts w:hint="eastAsia" w:ascii="仿宋" w:hAnsi="仿宋" w:eastAsia="仿宋"/>
          <w:color w:val="000000"/>
          <w:sz w:val="32"/>
          <w:szCs w:val="32"/>
          <w:highlight w:val="none"/>
          <w:lang w:bidi="ar"/>
        </w:rPr>
        <w:t>申请机构已</w:t>
      </w:r>
      <w:r>
        <w:rPr>
          <w:rFonts w:ascii="仿宋" w:hAnsi="仿宋" w:eastAsia="仿宋"/>
          <w:color w:val="000000"/>
          <w:sz w:val="32"/>
          <w:szCs w:val="32"/>
          <w:highlight w:val="none"/>
          <w:lang w:bidi="ar"/>
        </w:rPr>
        <w:t>提交</w:t>
      </w:r>
      <w:r>
        <w:rPr>
          <w:rFonts w:hint="eastAsia" w:ascii="仿宋" w:hAnsi="仿宋" w:eastAsia="仿宋"/>
          <w:color w:val="000000"/>
          <w:sz w:val="32"/>
          <w:szCs w:val="32"/>
          <w:highlight w:val="none"/>
          <w:lang w:bidi="ar"/>
        </w:rPr>
        <w:t>《中央银行存款账户授权支付协议-特定交易资金结算业务》签署页原件的，无需重复</w:t>
      </w:r>
      <w:r>
        <w:rPr>
          <w:rFonts w:ascii="仿宋" w:hAnsi="仿宋" w:eastAsia="仿宋"/>
          <w:color w:val="000000"/>
          <w:sz w:val="32"/>
          <w:szCs w:val="32"/>
          <w:highlight w:val="none"/>
          <w:lang w:bidi="ar"/>
        </w:rPr>
        <w:t>提交</w:t>
      </w:r>
      <w:r>
        <w:rPr>
          <w:rFonts w:hint="eastAsia" w:ascii="仿宋" w:hAnsi="仿宋" w:eastAsia="仿宋"/>
          <w:color w:val="000000"/>
          <w:sz w:val="32"/>
          <w:szCs w:val="32"/>
          <w:highlight w:val="none"/>
          <w:lang w:bidi="ar"/>
        </w:rPr>
        <w:t>。</w:t>
      </w:r>
    </w:p>
    <w:p w14:paraId="00133898">
      <w:pPr>
        <w:pageBreakBefore w:val="0"/>
        <w:widowControl w:val="0"/>
        <w:numPr>
          <w:ilvl w:val="0"/>
          <w:numId w:val="2"/>
        </w:numPr>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rPr>
        <w:t>申请机构应按要求签署《协议签署声明及承诺（适用于直接结算成员）》</w:t>
      </w:r>
      <w:r>
        <w:rPr>
          <w:rStyle w:val="41"/>
          <w:rFonts w:hint="eastAsia" w:ascii="仿宋" w:hAnsi="仿宋" w:eastAsia="仿宋"/>
          <w:color w:val="000000"/>
          <w:sz w:val="32"/>
          <w:szCs w:val="32"/>
          <w:highlight w:val="none"/>
        </w:rPr>
        <w:footnoteReference w:id="3"/>
      </w:r>
      <w:r>
        <w:rPr>
          <w:rFonts w:hint="eastAsia" w:ascii="仿宋" w:hAnsi="仿宋" w:eastAsia="仿宋"/>
          <w:color w:val="000000"/>
          <w:sz w:val="32"/>
          <w:szCs w:val="32"/>
          <w:highlight w:val="none"/>
        </w:rPr>
        <w:t>。申请机构线上提交开户申请的</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应提供协议签署声明及承诺盖章版扫描件，纸质原件自行保管；线下提交开户申请的，应邮寄材料原件。</w:t>
      </w:r>
    </w:p>
    <w:p w14:paraId="615BDD79">
      <w:pPr>
        <w:pageBreakBefore w:val="0"/>
        <w:widowControl w:val="0"/>
        <w:numPr>
          <w:ilvl w:val="0"/>
          <w:numId w:val="2"/>
        </w:numPr>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ascii="仿宋" w:hAnsi="仿宋" w:eastAsia="仿宋"/>
          <w:color w:val="000000"/>
          <w:sz w:val="32"/>
          <w:szCs w:val="32"/>
          <w:highlight w:val="none"/>
        </w:rPr>
        <w:t>申请机构应按要求在《结算业务印鉴卡》内指定区域加盖申请单位公章。申请机构线上提交开户申请</w:t>
      </w:r>
      <w:r>
        <w:rPr>
          <w:rFonts w:hint="eastAsia" w:ascii="仿宋" w:hAnsi="仿宋" w:eastAsia="仿宋"/>
          <w:color w:val="000000"/>
          <w:sz w:val="32"/>
          <w:szCs w:val="32"/>
          <w:highlight w:val="none"/>
        </w:rPr>
        <w:t>的</w:t>
      </w:r>
      <w:r>
        <w:rPr>
          <w:rFonts w:ascii="仿宋" w:hAnsi="仿宋" w:eastAsia="仿宋"/>
          <w:color w:val="000000"/>
          <w:sz w:val="32"/>
          <w:szCs w:val="32"/>
          <w:highlight w:val="none"/>
        </w:rPr>
        <w:t>，应提供结算业务印鉴卡</w:t>
      </w:r>
      <w:r>
        <w:rPr>
          <w:rFonts w:hint="eastAsia" w:ascii="仿宋" w:hAnsi="仿宋" w:eastAsia="仿宋"/>
          <w:color w:val="000000"/>
          <w:sz w:val="32"/>
          <w:szCs w:val="32"/>
          <w:highlight w:val="none"/>
        </w:rPr>
        <w:t>盖章版</w:t>
      </w:r>
      <w:r>
        <w:rPr>
          <w:rFonts w:ascii="仿宋" w:hAnsi="仿宋" w:eastAsia="仿宋"/>
          <w:color w:val="000000"/>
          <w:sz w:val="32"/>
          <w:szCs w:val="32"/>
          <w:highlight w:val="none"/>
        </w:rPr>
        <w:t>扫描</w:t>
      </w:r>
      <w:r>
        <w:rPr>
          <w:rFonts w:hint="eastAsia" w:ascii="仿宋" w:hAnsi="仿宋" w:eastAsia="仿宋"/>
          <w:color w:val="000000"/>
          <w:sz w:val="32"/>
          <w:szCs w:val="32"/>
          <w:highlight w:val="none"/>
        </w:rPr>
        <w:t>件</w:t>
      </w:r>
      <w:r>
        <w:rPr>
          <w:rFonts w:ascii="仿宋" w:hAnsi="仿宋" w:eastAsia="仿宋"/>
          <w:color w:val="000000"/>
          <w:sz w:val="32"/>
          <w:szCs w:val="32"/>
          <w:highlight w:val="none"/>
        </w:rPr>
        <w:t>，纸质原件自行保管；线下提交开户申请</w:t>
      </w:r>
      <w:r>
        <w:rPr>
          <w:rFonts w:hint="eastAsia" w:ascii="仿宋" w:hAnsi="仿宋" w:eastAsia="仿宋"/>
          <w:color w:val="000000"/>
          <w:sz w:val="32"/>
          <w:szCs w:val="32"/>
          <w:highlight w:val="none"/>
        </w:rPr>
        <w:t>的</w:t>
      </w:r>
      <w:r>
        <w:rPr>
          <w:rFonts w:ascii="仿宋" w:hAnsi="仿宋" w:eastAsia="仿宋"/>
          <w:color w:val="000000"/>
          <w:sz w:val="32"/>
          <w:szCs w:val="32"/>
          <w:highlight w:val="none"/>
        </w:rPr>
        <w:t>，应邮寄材料原件。</w:t>
      </w:r>
    </w:p>
    <w:p w14:paraId="12417E18">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rPr>
        <w:t>（</w:t>
      </w:r>
      <w:r>
        <w:rPr>
          <w:rFonts w:hint="eastAsia" w:ascii="仿宋" w:hAnsi="仿宋" w:eastAsia="仿宋"/>
          <w:color w:val="000000"/>
          <w:sz w:val="32"/>
          <w:szCs w:val="32"/>
          <w:highlight w:val="none"/>
          <w:lang w:val="en-US" w:eastAsia="zh-CN"/>
        </w:rPr>
        <w:t>7</w:t>
      </w:r>
      <w:r>
        <w:rPr>
          <w:rFonts w:hint="eastAsia" w:ascii="仿宋" w:hAnsi="仿宋" w:eastAsia="仿宋"/>
          <w:color w:val="000000"/>
          <w:sz w:val="32"/>
          <w:szCs w:val="32"/>
          <w:highlight w:val="none"/>
        </w:rPr>
        <w:t>）申请机构申请</w:t>
      </w:r>
      <w:r>
        <w:rPr>
          <w:rFonts w:ascii="仿宋" w:hAnsi="仿宋" w:eastAsia="仿宋"/>
          <w:color w:val="000000"/>
          <w:sz w:val="32"/>
          <w:szCs w:val="32"/>
          <w:highlight w:val="none"/>
        </w:rPr>
        <w:t>开具</w:t>
      </w:r>
      <w:r>
        <w:rPr>
          <w:rFonts w:hint="eastAsia" w:ascii="仿宋" w:hAnsi="仿宋" w:eastAsia="仿宋"/>
          <w:color w:val="000000"/>
          <w:sz w:val="32"/>
          <w:szCs w:val="32"/>
          <w:highlight w:val="none"/>
        </w:rPr>
        <w:t>增值税发票的，可线上填写</w:t>
      </w:r>
      <w:r>
        <w:rPr>
          <w:rFonts w:hint="eastAsia" w:ascii="仿宋" w:hAnsi="仿宋" w:eastAsia="仿宋" w:cs="仿宋"/>
          <w:color w:val="000000"/>
          <w:sz w:val="32"/>
          <w:szCs w:val="32"/>
          <w:highlight w:val="none"/>
        </w:rPr>
        <w:t>《增值税发票信息采集表》，</w:t>
      </w:r>
      <w:r>
        <w:rPr>
          <w:rFonts w:ascii="仿宋" w:hAnsi="仿宋" w:eastAsia="仿宋"/>
          <w:color w:val="000000"/>
          <w:sz w:val="32"/>
          <w:szCs w:val="32"/>
          <w:highlight w:val="none"/>
        </w:rPr>
        <w:t>也可线下</w:t>
      </w:r>
      <w:r>
        <w:rPr>
          <w:rFonts w:hint="eastAsia" w:ascii="仿宋" w:hAnsi="仿宋" w:eastAsia="仿宋" w:cs="仿宋"/>
          <w:color w:val="000000"/>
          <w:sz w:val="32"/>
          <w:szCs w:val="32"/>
          <w:highlight w:val="none"/>
        </w:rPr>
        <w:t>提交增值税发票信息，即填写《增值税发票信息采集表》，加盖单位公章或预留印鉴，发送电子邮件（包括PDF格式扫描件和EXCEL文件）至上海清算所运营部账户组业务邮箱（邮箱地址见第四章“联系我们”）。</w:t>
      </w:r>
    </w:p>
    <w:p w14:paraId="1B22D8CC">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2.3提交方式</w:t>
      </w:r>
    </w:p>
    <w:p w14:paraId="504E4AAE">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0"/>
          <w:szCs w:val="30"/>
          <w:highlight w:val="none"/>
        </w:rPr>
      </w:pPr>
      <w:r>
        <w:rPr>
          <w:rFonts w:hint="eastAsia" w:ascii="仿宋" w:hAnsi="仿宋" w:eastAsia="仿宋"/>
          <w:color w:val="000000"/>
          <w:sz w:val="32"/>
          <w:szCs w:val="32"/>
          <w:highlight w:val="none"/>
        </w:rPr>
        <w:t>申请机构线上提交开户申请的，应使用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见上海清算所官网-</w:t>
      </w:r>
      <w:r>
        <w:rPr>
          <w:rFonts w:hint="eastAsia" w:ascii="仿宋" w:hAnsi="仿宋" w:eastAsia="仿宋"/>
          <w:color w:val="000000"/>
          <w:sz w:val="32"/>
          <w:szCs w:val="32"/>
          <w:highlight w:val="none"/>
          <w:lang w:eastAsia="zh-CN"/>
        </w:rPr>
        <w:t>产品与业务</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highlight w:val="none"/>
        </w:rPr>
        <w:t>操作须知及指南-账户管理-</w:t>
      </w:r>
      <w:r>
        <w:rPr>
          <w:rFonts w:hint="eastAsia" w:ascii="仿宋" w:hAnsi="仿宋" w:eastAsia="仿宋"/>
          <w:color w:val="000000"/>
          <w:sz w:val="32"/>
          <w:szCs w:val="32"/>
          <w:highlight w:val="none"/>
        </w:rPr>
        <w:fldChar w:fldCharType="begin"/>
      </w:r>
      <w:r>
        <w:rPr>
          <w:rFonts w:ascii="仿宋" w:hAnsi="仿宋" w:eastAsia="仿宋"/>
          <w:color w:val="000000"/>
          <w:sz w:val="32"/>
          <w:szCs w:val="32"/>
          <w:highlight w:val="none"/>
        </w:rPr>
        <w:instrText xml:space="preserve">HYPERLINK "https://www.shclearing.com.cn/cpyyw/czxzjzn/zhgl/202211/t20221128_1152669.html"</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。线下提交开户申请的，应按照申请材料清单及要求收集、填写并盖章，邮寄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1AB270DD">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2D39FD8F">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4A7E59DE">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登录综合业务系统下载开户通知书。</w:t>
      </w:r>
    </w:p>
    <w:p w14:paraId="6DD1870E">
      <w:pPr>
        <w:pStyle w:val="2"/>
        <w:pageBreakBefore w:val="0"/>
        <w:widowControl w:val="0"/>
        <w:numPr>
          <w:ilvl w:val="0"/>
          <w:numId w:val="0"/>
        </w:numPr>
        <w:kinsoku/>
        <w:wordWrap/>
        <w:overflowPunct/>
        <w:topLinePunct w:val="0"/>
        <w:autoSpaceDE/>
        <w:autoSpaceDN/>
        <w:bidi w:val="0"/>
        <w:adjustRightInd w:val="0"/>
        <w:snapToGrid w:val="0"/>
        <w:spacing w:beforeLines="0" w:after="0" w:afterLines="0" w:line="580" w:lineRule="exact"/>
        <w:ind w:left="420" w:firstLine="0"/>
        <w:textAlignment w:val="auto"/>
        <w:rPr>
          <w:rFonts w:hint="eastAsia" w:ascii="楷体" w:hAnsi="楷体" w:eastAsia="楷体" w:cs="楷体"/>
          <w:b w:val="0"/>
          <w:bCs w:val="0"/>
          <w:color w:val="000000"/>
          <w:sz w:val="32"/>
          <w:szCs w:val="32"/>
          <w:highlight w:val="none"/>
        </w:rPr>
      </w:pPr>
      <w:bookmarkStart w:id="57" w:name="_Toc1183260831"/>
      <w:bookmarkStart w:id="58" w:name="_Toc1559247879"/>
      <w:bookmarkStart w:id="59" w:name="_Toc734309189"/>
      <w:bookmarkStart w:id="60" w:name="_Toc1000987312"/>
      <w:bookmarkStart w:id="61" w:name="_Toc623674053"/>
      <w:bookmarkStart w:id="62" w:name="_Toc1224849036"/>
      <w:bookmarkStart w:id="63" w:name="_Toc250052517"/>
      <w:bookmarkStart w:id="64" w:name="_Toc1572295207"/>
      <w:bookmarkStart w:id="65" w:name="_Toc274402712"/>
      <w:bookmarkStart w:id="66" w:name="_Toc851403628"/>
      <w:bookmarkStart w:id="67" w:name="_Toc775668722"/>
      <w:bookmarkStart w:id="68" w:name="_Toc68081944"/>
      <w:bookmarkStart w:id="69" w:name="_Toc1606249646"/>
      <w:bookmarkStart w:id="70" w:name="_Toc2106525456"/>
      <w:bookmarkStart w:id="71" w:name="_Toc799782550"/>
      <w:bookmarkStart w:id="72" w:name="_Toc797470915"/>
      <w:bookmarkStart w:id="73" w:name="_Toc1856575899"/>
      <w:bookmarkStart w:id="74" w:name="_Toc1439749234"/>
      <w:bookmarkStart w:id="75" w:name="_Toc498197930"/>
      <w:bookmarkStart w:id="76" w:name="_Toc1935242301"/>
      <w:r>
        <w:rPr>
          <w:rFonts w:hint="eastAsia" w:ascii="楷体" w:hAnsi="楷体" w:eastAsia="楷体" w:cs="楷体"/>
          <w:b w:val="0"/>
          <w:bCs w:val="0"/>
          <w:color w:val="000000"/>
          <w:sz w:val="32"/>
          <w:szCs w:val="32"/>
          <w:highlight w:val="none"/>
          <w:lang w:eastAsia="zh-CN"/>
        </w:rPr>
        <w:t>（二）</w:t>
      </w:r>
      <w:r>
        <w:rPr>
          <w:rFonts w:hint="eastAsia" w:ascii="楷体" w:hAnsi="楷体" w:eastAsia="楷体" w:cs="楷体"/>
          <w:b w:val="0"/>
          <w:bCs w:val="0"/>
          <w:color w:val="000000"/>
          <w:sz w:val="32"/>
          <w:szCs w:val="32"/>
          <w:highlight w:val="none"/>
        </w:rPr>
        <w:t>非法人类合格机构投资者</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6AB4B66A">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非法人类合格机构投资者是指金融机构等作为资产管理人，在依法合规的前提下，接受客户的委托或授权，按照与客户约定的投资计划和方式开展资产管理或投资业务所设立的符合进入银行间债券市场要求的各类投资产品，包括但不限于：证券投资基金、银行理财产品、信托计划、保险产品、经基金业协会备案的私募投资基金、住房公积金、社会保障基金、企业年金、养老基金、慈善基金等。</w:t>
      </w:r>
    </w:p>
    <w:p w14:paraId="6FDE8DF0">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1.备案要求</w:t>
      </w:r>
    </w:p>
    <w:p w14:paraId="5EDEA152">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申请机构开立债券账户前须获得《中国人民银行全国银行间债券市场准入备案通知书》</w:t>
      </w:r>
      <w:r>
        <w:rPr>
          <w:rStyle w:val="41"/>
          <w:rFonts w:hint="eastAsia" w:ascii="仿宋" w:hAnsi="仿宋" w:eastAsia="仿宋"/>
          <w:color w:val="000000"/>
          <w:sz w:val="32"/>
          <w:szCs w:val="32"/>
          <w:highlight w:val="none"/>
        </w:rPr>
        <w:footnoteReference w:id="4"/>
      </w:r>
      <w:r>
        <w:rPr>
          <w:rFonts w:hint="eastAsia" w:ascii="仿宋" w:hAnsi="仿宋" w:eastAsia="仿宋"/>
          <w:color w:val="000000"/>
          <w:sz w:val="32"/>
          <w:szCs w:val="32"/>
          <w:highlight w:val="none"/>
        </w:rPr>
        <w:t>。</w:t>
      </w:r>
    </w:p>
    <w:p w14:paraId="3A973DD5">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2.申请程序</w:t>
      </w:r>
    </w:p>
    <w:p w14:paraId="0F6301FB">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2.1申请材料清单</w:t>
      </w:r>
    </w:p>
    <w:tbl>
      <w:tblPr>
        <w:tblStyle w:val="31"/>
        <w:tblW w:w="8387" w:type="dxa"/>
        <w:jc w:val="center"/>
        <w:tblLayout w:type="fixed"/>
        <w:tblCellMar>
          <w:top w:w="0" w:type="dxa"/>
          <w:left w:w="108" w:type="dxa"/>
          <w:bottom w:w="0" w:type="dxa"/>
          <w:right w:w="108" w:type="dxa"/>
        </w:tblCellMar>
      </w:tblPr>
      <w:tblGrid>
        <w:gridCol w:w="700"/>
        <w:gridCol w:w="2925"/>
        <w:gridCol w:w="795"/>
        <w:gridCol w:w="1398"/>
        <w:gridCol w:w="1414"/>
        <w:gridCol w:w="1155"/>
      </w:tblGrid>
      <w:tr w14:paraId="02127037">
        <w:tblPrEx>
          <w:tblCellMar>
            <w:top w:w="0" w:type="dxa"/>
            <w:left w:w="108" w:type="dxa"/>
            <w:bottom w:w="0" w:type="dxa"/>
            <w:right w:w="108" w:type="dxa"/>
          </w:tblCellMar>
        </w:tblPrEx>
        <w:trPr>
          <w:trHeight w:val="415"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26899D0D">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5BA76254">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B0FCEC9">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66EE8EDD">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06E7972F">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083E2367">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450C39F">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68A4A6E3">
        <w:tblPrEx>
          <w:tblCellMar>
            <w:top w:w="0" w:type="dxa"/>
            <w:left w:w="108" w:type="dxa"/>
            <w:bottom w:w="0" w:type="dxa"/>
            <w:right w:w="108" w:type="dxa"/>
          </w:tblCellMar>
        </w:tblPrEx>
        <w:trPr>
          <w:trHeight w:val="41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76C46CE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6D63D47C">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中国人民银行全国银行间债券市场准入备案通知书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0B2EE17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72FC36C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20B444C8">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47F1ACC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C73A53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14F7E91E">
        <w:tblPrEx>
          <w:tblCellMar>
            <w:top w:w="0" w:type="dxa"/>
            <w:left w:w="108" w:type="dxa"/>
            <w:bottom w:w="0" w:type="dxa"/>
            <w:right w:w="108" w:type="dxa"/>
          </w:tblCellMar>
        </w:tblPrEx>
        <w:trPr>
          <w:trHeight w:val="41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590BF09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2ABAA4A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债券账户开立申请表</w:t>
            </w:r>
          </w:p>
          <w:p w14:paraId="74554DC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（直接结算成员）</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259BA6D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2C3B5CD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1E3FBA0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3141B8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附件4</w:t>
            </w:r>
          </w:p>
        </w:tc>
      </w:tr>
      <w:tr w14:paraId="319EDA5F">
        <w:tblPrEx>
          <w:tblCellMar>
            <w:top w:w="0" w:type="dxa"/>
            <w:left w:w="108" w:type="dxa"/>
            <w:bottom w:w="0" w:type="dxa"/>
            <w:right w:w="108" w:type="dxa"/>
          </w:tblCellMar>
        </w:tblPrEx>
        <w:trPr>
          <w:trHeight w:val="41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67242DA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1F102A7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w:t>
            </w:r>
          </w:p>
          <w:p w14:paraId="7C66B83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投资者基本信息表</w:t>
            </w:r>
          </w:p>
          <w:p w14:paraId="579CEF4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（非法人产品）</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6327FD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3312F89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3CDCAA3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A11E68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附件11</w:t>
            </w:r>
          </w:p>
        </w:tc>
      </w:tr>
      <w:tr w14:paraId="1AAE27D0">
        <w:tblPrEx>
          <w:tblCellMar>
            <w:top w:w="0" w:type="dxa"/>
            <w:left w:w="108" w:type="dxa"/>
            <w:bottom w:w="0" w:type="dxa"/>
            <w:right w:w="108" w:type="dxa"/>
          </w:tblCellMar>
        </w:tblPrEx>
        <w:trPr>
          <w:trHeight w:val="41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781365D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614D623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1A7DD89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（适用于直接结算成员）</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00A3EF2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3787AFF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2C714217">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68ACC88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A6ABE0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1BBDC767">
        <w:tblPrEx>
          <w:tblCellMar>
            <w:top w:w="0" w:type="dxa"/>
            <w:left w:w="108" w:type="dxa"/>
            <w:bottom w:w="0" w:type="dxa"/>
            <w:right w:w="108" w:type="dxa"/>
          </w:tblCellMar>
        </w:tblPrEx>
        <w:trPr>
          <w:trHeight w:val="41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359B4AF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5</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6685AE82">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结算业务组合印鉴卡/</w:t>
            </w:r>
          </w:p>
          <w:p w14:paraId="5F9747D2">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结算业务印鉴卡</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552248D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1D714E2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335DF2F5">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752BCB3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w:t>
            </w:r>
          </w:p>
          <w:p w14:paraId="4E89135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三份</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7C973C7">
            <w:pPr>
              <w:spacing w:after="62" w:line="240" w:lineRule="auto"/>
              <w:jc w:val="center"/>
              <w:rPr>
                <w:rFonts w:hint="eastAsia" w:ascii="仿宋" w:hAnsi="仿宋" w:eastAsia="仿宋"/>
                <w:color w:val="000000"/>
                <w:highlight w:val="none"/>
                <w:lang w:val="en-US" w:eastAsia="zh-CN"/>
              </w:rPr>
            </w:pPr>
            <w:r>
              <w:rPr>
                <w:rFonts w:hint="eastAsia" w:ascii="仿宋" w:hAnsi="仿宋" w:eastAsia="仿宋"/>
                <w:color w:val="000000"/>
                <w:highlight w:val="none"/>
              </w:rPr>
              <w:t>附件12</w:t>
            </w:r>
            <w:r>
              <w:rPr>
                <w:rFonts w:ascii="仿宋" w:hAnsi="仿宋" w:eastAsia="仿宋"/>
                <w:color w:val="000000"/>
                <w:highlight w:val="none"/>
              </w:rPr>
              <w:t>/附件</w:t>
            </w:r>
            <w:r>
              <w:rPr>
                <w:rFonts w:hint="eastAsia" w:ascii="仿宋" w:hAnsi="仿宋" w:eastAsia="仿宋"/>
                <w:color w:val="000000"/>
                <w:highlight w:val="none"/>
                <w:lang w:val="en-US" w:eastAsia="zh-CN"/>
              </w:rPr>
              <w:t>7</w:t>
            </w:r>
          </w:p>
        </w:tc>
      </w:tr>
      <w:tr w14:paraId="46401EAE">
        <w:tblPrEx>
          <w:tblCellMar>
            <w:top w:w="0" w:type="dxa"/>
            <w:left w:w="108" w:type="dxa"/>
            <w:bottom w:w="0" w:type="dxa"/>
            <w:right w:w="108" w:type="dxa"/>
          </w:tblCellMar>
        </w:tblPrEx>
        <w:trPr>
          <w:trHeight w:val="41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70EC741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6</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2F6A7BF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操作代理关系配置申请书</w:t>
            </w:r>
            <w:r>
              <w:rPr>
                <w:rStyle w:val="41"/>
                <w:rFonts w:hint="eastAsia" w:ascii="仿宋" w:hAnsi="仿宋" w:eastAsia="仿宋"/>
                <w:color w:val="000000"/>
                <w:highlight w:val="none"/>
              </w:rPr>
              <w:footnoteReference w:id="5"/>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16A6EDB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7D09744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07CDC82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0C43781">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附件10</w:t>
            </w:r>
          </w:p>
        </w:tc>
      </w:tr>
      <w:tr w14:paraId="19DDE965">
        <w:tblPrEx>
          <w:tblCellMar>
            <w:top w:w="0" w:type="dxa"/>
            <w:left w:w="108" w:type="dxa"/>
            <w:bottom w:w="0" w:type="dxa"/>
            <w:right w:w="108" w:type="dxa"/>
          </w:tblCellMar>
        </w:tblPrEx>
        <w:trPr>
          <w:trHeight w:val="567"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517AC71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7</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4531805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查询代理关系配置申请书</w:t>
            </w:r>
            <w:r>
              <w:rPr>
                <w:rStyle w:val="41"/>
                <w:rFonts w:hint="eastAsia" w:ascii="仿宋" w:hAnsi="仿宋" w:eastAsia="仿宋"/>
                <w:color w:val="000000"/>
                <w:highlight w:val="none"/>
              </w:rPr>
              <w:footnoteReference w:id="6"/>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0D77A3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61143C9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216BDD8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41A056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附件13</w:t>
            </w:r>
          </w:p>
        </w:tc>
      </w:tr>
    </w:tbl>
    <w:p w14:paraId="0E3729B1">
      <w:pPr>
        <w:spacing w:after="62"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2.2申请要求</w:t>
      </w:r>
    </w:p>
    <w:p w14:paraId="32C27410">
      <w:pPr>
        <w:keepNext w:val="0"/>
        <w:keepLines w:val="0"/>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非法人类合格机构投资者应由其托管人向上海清算所申请开立债券账户，信托类非法人产品</w:t>
      </w:r>
      <w:r>
        <w:rPr>
          <w:rFonts w:hint="eastAsia" w:ascii="仿宋" w:hAnsi="仿宋" w:eastAsia="仿宋"/>
          <w:color w:val="000000"/>
          <w:sz w:val="32"/>
          <w:szCs w:val="32"/>
          <w:highlight w:val="none"/>
          <w:lang w:eastAsia="zh-CN"/>
        </w:rPr>
        <w:t>可自行也可由</w:t>
      </w:r>
      <w:r>
        <w:rPr>
          <w:rFonts w:hint="eastAsia" w:ascii="仿宋" w:hAnsi="仿宋" w:eastAsia="仿宋"/>
          <w:color w:val="000000"/>
          <w:sz w:val="32"/>
          <w:szCs w:val="32"/>
          <w:highlight w:val="none"/>
        </w:rPr>
        <w:t>托管人</w:t>
      </w:r>
      <w:r>
        <w:rPr>
          <w:rFonts w:hint="eastAsia" w:ascii="仿宋" w:hAnsi="仿宋" w:eastAsia="仿宋"/>
          <w:color w:val="000000"/>
          <w:sz w:val="32"/>
          <w:szCs w:val="32"/>
          <w:highlight w:val="none"/>
          <w:lang w:eastAsia="zh-CN"/>
        </w:rPr>
        <w:t>向上海清算所</w:t>
      </w:r>
      <w:r>
        <w:rPr>
          <w:rFonts w:hint="eastAsia" w:ascii="仿宋" w:hAnsi="仿宋" w:eastAsia="仿宋"/>
          <w:color w:val="000000"/>
          <w:sz w:val="32"/>
          <w:szCs w:val="32"/>
          <w:highlight w:val="none"/>
        </w:rPr>
        <w:t>申请开立债券账户。</w:t>
      </w:r>
    </w:p>
    <w:p w14:paraId="1EEDBC1C">
      <w:pPr>
        <w:keepNext w:val="0"/>
        <w:keepLines w:val="0"/>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中国人民银行全国银行间债券市场准入备案通知书》应加盖公章。申请机构线上提交开户申请的，应提供《中国人民银行全国银行间债券市场准入备案通知书》盖章版扫描件，纸质原件自行保管；线下提交开户申请的，应邮寄材料原件。</w:t>
      </w:r>
    </w:p>
    <w:p w14:paraId="4AAD88F6">
      <w:pPr>
        <w:keepNext w:val="0"/>
        <w:keepLines w:val="0"/>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rPr>
        <w:t>申请机构应以其资产管理人和托管人名义按要求共同签署《协议签署声明及承诺（适用于直接结算成员）》</w:t>
      </w:r>
      <w:r>
        <w:rPr>
          <w:rStyle w:val="41"/>
          <w:rFonts w:hint="eastAsia" w:ascii="仿宋" w:hAnsi="仿宋" w:eastAsia="仿宋"/>
          <w:color w:val="000000"/>
          <w:sz w:val="32"/>
          <w:szCs w:val="32"/>
          <w:highlight w:val="none"/>
        </w:rPr>
        <w:footnoteReference w:id="7"/>
      </w:r>
      <w:r>
        <w:rPr>
          <w:rFonts w:hint="eastAsia" w:ascii="仿宋" w:hAnsi="仿宋" w:eastAsia="仿宋"/>
          <w:color w:val="000000"/>
          <w:sz w:val="32"/>
          <w:szCs w:val="32"/>
          <w:highlight w:val="none"/>
        </w:rPr>
        <w:t>，</w:t>
      </w:r>
      <w:r>
        <w:rPr>
          <w:rFonts w:hint="eastAsia" w:ascii="仿宋" w:hAnsi="仿宋" w:eastAsia="仿宋"/>
          <w:color w:val="000000"/>
          <w:sz w:val="32"/>
          <w:szCs w:val="32"/>
          <w:highlight w:val="none"/>
          <w:lang w:bidi="ar"/>
        </w:rPr>
        <w:t>属于同一资产管理人和托管人共同指定的账户，可使用并上传同一组合对应的协议签署申明及承诺</w:t>
      </w:r>
      <w:r>
        <w:rPr>
          <w:rFonts w:hint="eastAsia" w:ascii="仿宋" w:hAnsi="仿宋" w:eastAsia="仿宋"/>
          <w:color w:val="000000"/>
          <w:sz w:val="32"/>
          <w:szCs w:val="32"/>
          <w:highlight w:val="none"/>
        </w:rPr>
        <w:t>。申请机构线上提交开户申请的，应提供协议签署声明及承诺盖章版扫描件，纸质原件自行保管；线下提交开户申请的，应邮寄材料原件。</w:t>
      </w:r>
    </w:p>
    <w:p w14:paraId="400A2DFB">
      <w:pPr>
        <w:keepNext w:val="0"/>
        <w:keepLines w:val="0"/>
        <w:pageBreakBefore w:val="0"/>
        <w:widowControl w:val="0"/>
        <w:kinsoku/>
        <w:wordWrap/>
        <w:overflowPunct/>
        <w:topLinePunct w:val="0"/>
        <w:autoSpaceDE/>
        <w:autoSpaceDN/>
        <w:bidi w:val="0"/>
        <w:adjustRightInd w:val="0"/>
        <w:snapToGrid w:val="0"/>
        <w:spacing w:after="0" w:afterLines="0" w:line="580" w:lineRule="exact"/>
        <w:textAlignment w:val="auto"/>
        <w:rPr>
          <w:rFonts w:ascii="仿宋" w:hAnsi="仿宋" w:eastAsia="仿宋"/>
          <w:color w:val="000000"/>
          <w:sz w:val="32"/>
          <w:szCs w:val="32"/>
          <w:highlight w:val="none"/>
        </w:rPr>
      </w:pPr>
      <w:r>
        <w:rPr>
          <w:rFonts w:hint="eastAsia" w:ascii="仿宋" w:hAnsi="仿宋" w:eastAsia="仿宋"/>
          <w:color w:val="000000"/>
          <w:sz w:val="30"/>
          <w:szCs w:val="30"/>
          <w:highlight w:val="none"/>
        </w:rPr>
        <w:t xml:space="preserve">    </w:t>
      </w:r>
      <w:r>
        <w:rPr>
          <w:rFonts w:hint="eastAsia" w:ascii="仿宋" w:hAnsi="仿宋" w:eastAsia="仿宋"/>
          <w:color w:val="000000"/>
          <w:sz w:val="30"/>
          <w:szCs w:val="30"/>
          <w:highlight w:val="none"/>
          <w:lang w:eastAsia="zh-CN"/>
        </w:rPr>
        <w:t>（</w:t>
      </w:r>
      <w:r>
        <w:rPr>
          <w:rFonts w:hint="eastAsia" w:ascii="仿宋" w:hAnsi="仿宋" w:eastAsia="仿宋"/>
          <w:color w:val="000000"/>
          <w:sz w:val="30"/>
          <w:szCs w:val="30"/>
          <w:highlight w:val="none"/>
          <w:lang w:val="en-US" w:eastAsia="zh-CN"/>
        </w:rPr>
        <w:t>4</w:t>
      </w:r>
      <w:r>
        <w:rPr>
          <w:rFonts w:hint="eastAsia" w:ascii="仿宋" w:hAnsi="仿宋" w:eastAsia="仿宋"/>
          <w:color w:val="000000"/>
          <w:sz w:val="30"/>
          <w:szCs w:val="30"/>
          <w:highlight w:val="none"/>
          <w:lang w:eastAsia="zh-CN"/>
        </w:rPr>
        <w:t>）</w:t>
      </w:r>
      <w:r>
        <w:rPr>
          <w:rFonts w:hint="eastAsia" w:ascii="仿宋" w:hAnsi="仿宋" w:eastAsia="仿宋"/>
          <w:color w:val="000000"/>
          <w:sz w:val="32"/>
          <w:szCs w:val="32"/>
          <w:highlight w:val="none"/>
        </w:rPr>
        <w:t>申请机构可以其资产管理人和托管人名义提交《结算业务组合印鉴卡》并按要求在表格内指定区域加盖双方单位公章，</w:t>
      </w:r>
      <w:r>
        <w:rPr>
          <w:rFonts w:hint="eastAsia" w:ascii="仿宋" w:hAnsi="仿宋" w:eastAsia="仿宋"/>
          <w:color w:val="000000"/>
          <w:sz w:val="32"/>
          <w:szCs w:val="32"/>
          <w:highlight w:val="none"/>
          <w:lang w:bidi="ar"/>
        </w:rPr>
        <w:t>属于同一资产管理人和托管人共同指定的账户，可使用并上传同一组合对应的结算业务印鉴卡</w:t>
      </w:r>
      <w:r>
        <w:rPr>
          <w:rFonts w:hint="eastAsia" w:ascii="仿宋" w:hAnsi="仿宋" w:eastAsia="仿宋"/>
          <w:color w:val="000000"/>
          <w:sz w:val="32"/>
          <w:szCs w:val="32"/>
          <w:highlight w:val="none"/>
        </w:rPr>
        <w:t>。</w:t>
      </w:r>
      <w:r>
        <w:rPr>
          <w:rFonts w:ascii="仿宋" w:hAnsi="仿宋" w:eastAsia="仿宋"/>
          <w:color w:val="000000"/>
          <w:sz w:val="32"/>
          <w:szCs w:val="32"/>
          <w:highlight w:val="none"/>
        </w:rPr>
        <w:t>申请机构线上提交开户申请</w:t>
      </w:r>
      <w:r>
        <w:rPr>
          <w:rFonts w:hint="eastAsia" w:ascii="仿宋" w:hAnsi="仿宋" w:eastAsia="仿宋"/>
          <w:color w:val="000000"/>
          <w:sz w:val="32"/>
          <w:szCs w:val="32"/>
          <w:highlight w:val="none"/>
        </w:rPr>
        <w:t>的</w:t>
      </w:r>
      <w:r>
        <w:rPr>
          <w:rFonts w:ascii="仿宋" w:hAnsi="仿宋" w:eastAsia="仿宋"/>
          <w:color w:val="000000"/>
          <w:sz w:val="32"/>
          <w:szCs w:val="32"/>
          <w:highlight w:val="none"/>
        </w:rPr>
        <w:t>，应提供结算业务印鉴卡</w:t>
      </w:r>
      <w:r>
        <w:rPr>
          <w:rFonts w:hint="eastAsia" w:ascii="仿宋" w:hAnsi="仿宋" w:eastAsia="仿宋"/>
          <w:color w:val="000000"/>
          <w:sz w:val="32"/>
          <w:szCs w:val="32"/>
          <w:highlight w:val="none"/>
        </w:rPr>
        <w:t>盖章版</w:t>
      </w:r>
      <w:r>
        <w:rPr>
          <w:rFonts w:ascii="仿宋" w:hAnsi="仿宋" w:eastAsia="仿宋"/>
          <w:color w:val="000000"/>
          <w:sz w:val="32"/>
          <w:szCs w:val="32"/>
          <w:highlight w:val="none"/>
        </w:rPr>
        <w:t>扫描</w:t>
      </w:r>
      <w:r>
        <w:rPr>
          <w:rFonts w:hint="eastAsia" w:ascii="仿宋" w:hAnsi="仿宋" w:eastAsia="仿宋"/>
          <w:color w:val="000000"/>
          <w:sz w:val="32"/>
          <w:szCs w:val="32"/>
          <w:highlight w:val="none"/>
        </w:rPr>
        <w:t>件</w:t>
      </w:r>
      <w:r>
        <w:rPr>
          <w:rFonts w:ascii="仿宋" w:hAnsi="仿宋" w:eastAsia="仿宋"/>
          <w:color w:val="000000"/>
          <w:sz w:val="32"/>
          <w:szCs w:val="32"/>
          <w:highlight w:val="none"/>
        </w:rPr>
        <w:t>，纸质原件自行保管；线下提交开户申请</w:t>
      </w:r>
      <w:r>
        <w:rPr>
          <w:rFonts w:hint="eastAsia" w:ascii="仿宋" w:hAnsi="仿宋" w:eastAsia="仿宋"/>
          <w:color w:val="000000"/>
          <w:sz w:val="32"/>
          <w:szCs w:val="32"/>
          <w:highlight w:val="none"/>
        </w:rPr>
        <w:t>的</w:t>
      </w:r>
      <w:r>
        <w:rPr>
          <w:rFonts w:ascii="仿宋" w:hAnsi="仿宋" w:eastAsia="仿宋"/>
          <w:color w:val="000000"/>
          <w:sz w:val="32"/>
          <w:szCs w:val="32"/>
          <w:highlight w:val="none"/>
        </w:rPr>
        <w:t>，应邮寄材料原件。</w:t>
      </w:r>
    </w:p>
    <w:p w14:paraId="3BFE1AD3">
      <w:pPr>
        <w:keepNext w:val="0"/>
        <w:keepLines w:val="0"/>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0"/>
          <w:szCs w:val="30"/>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5</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已开立查询代理总账户的资产管理人如需维护其管理的非法人产品账户的查询代理关系，可自行提交查询代理关系配置申请，也可</w:t>
      </w:r>
      <w:r>
        <w:rPr>
          <w:rFonts w:ascii="仿宋" w:hAnsi="仿宋" w:eastAsia="仿宋"/>
          <w:color w:val="000000"/>
          <w:sz w:val="32"/>
          <w:szCs w:val="32"/>
          <w:highlight w:val="none"/>
        </w:rPr>
        <w:t>委托</w:t>
      </w:r>
      <w:r>
        <w:rPr>
          <w:rFonts w:hint="eastAsia" w:ascii="仿宋" w:hAnsi="仿宋" w:eastAsia="仿宋"/>
          <w:color w:val="000000"/>
          <w:sz w:val="32"/>
          <w:szCs w:val="32"/>
          <w:highlight w:val="none"/>
        </w:rPr>
        <w:t>托管人提交。资产管理人可为其管理的同一非法人产品账户同时</w:t>
      </w:r>
      <w:r>
        <w:rPr>
          <w:rFonts w:ascii="仿宋" w:hAnsi="仿宋" w:eastAsia="仿宋"/>
          <w:color w:val="000000"/>
          <w:sz w:val="32"/>
          <w:szCs w:val="32"/>
          <w:highlight w:val="none"/>
        </w:rPr>
        <w:t>维护</w:t>
      </w:r>
      <w:r>
        <w:rPr>
          <w:rFonts w:hint="eastAsia" w:ascii="仿宋" w:hAnsi="仿宋" w:eastAsia="仿宋"/>
          <w:color w:val="000000"/>
          <w:sz w:val="32"/>
          <w:szCs w:val="32"/>
          <w:highlight w:val="none"/>
        </w:rPr>
        <w:t>多个查询代理关系。</w:t>
      </w:r>
    </w:p>
    <w:p w14:paraId="376D51A3">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2.3提交方式</w:t>
      </w:r>
    </w:p>
    <w:p w14:paraId="75369DDC">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申请机构线上提交开户申请的，应使用债券账户业务直通处理系统，申请流程见上海清算所官网-</w:t>
      </w:r>
      <w:r>
        <w:rPr>
          <w:rFonts w:hint="eastAsia" w:ascii="仿宋" w:hAnsi="仿宋" w:eastAsia="仿宋"/>
          <w:color w:val="000000"/>
          <w:sz w:val="32"/>
          <w:szCs w:val="32"/>
          <w:highlight w:val="none"/>
          <w:lang w:eastAsia="zh-CN"/>
        </w:rPr>
        <w:t>产品与业务</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highlight w:val="none"/>
        </w:rPr>
        <w:t>操作须知及指南-账户管理-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；也可使用综合业务系统，申请流程见</w:t>
      </w:r>
      <w:r>
        <w:rPr>
          <w:rFonts w:ascii="仿宋" w:hAnsi="仿宋" w:eastAsia="仿宋" w:cs="仿宋"/>
          <w:color w:val="000000"/>
          <w:sz w:val="32"/>
          <w:szCs w:val="32"/>
          <w:highlight w:val="none"/>
        </w:rPr>
        <w:t>上海清算所</w:t>
      </w:r>
      <w:r>
        <w:rPr>
          <w:rFonts w:hint="eastAsia" w:ascii="仿宋" w:hAnsi="仿宋" w:eastAsia="仿宋" w:cs="仿宋"/>
          <w:color w:val="000000"/>
          <w:sz w:val="32"/>
          <w:szCs w:val="32"/>
          <w:highlight w:val="none"/>
        </w:rPr>
        <w:t>官网</w:t>
      </w:r>
      <w:r>
        <w:rPr>
          <w:rFonts w:hint="eastAsia" w:ascii="仿宋" w:hAnsi="仿宋" w:eastAsia="仿宋" w:cs="仿宋"/>
          <w:color w:val="000000"/>
          <w:sz w:val="32"/>
          <w:szCs w:val="32"/>
          <w:highlight w:val="none"/>
          <w:lang w:val="en-US" w:eastAsia="zh-CN"/>
        </w:rPr>
        <w:t>-产品与业务-操作须知及指南-账户管理-</w:t>
      </w:r>
      <w:r>
        <w:rPr>
          <w:rFonts w:hint="eastAsia" w:ascii="仿宋" w:hAnsi="仿宋" w:eastAsia="仿宋" w:cs="仿宋"/>
          <w:color w:val="000000"/>
          <w:sz w:val="32"/>
          <w:szCs w:val="32"/>
          <w:highlight w:val="none"/>
        </w:rPr>
        <w:fldChar w:fldCharType="begin"/>
      </w:r>
      <w:r>
        <w:rPr>
          <w:rFonts w:hint="eastAsia" w:ascii="仿宋" w:hAnsi="仿宋" w:eastAsia="仿宋" w:cs="仿宋"/>
          <w:color w:val="000000"/>
          <w:sz w:val="32"/>
          <w:szCs w:val="32"/>
          <w:highlight w:val="none"/>
        </w:rPr>
        <w:instrText xml:space="preserve"> HYPERLINK "https://www.shclearing.com.cn/xwgg/tzgg/202306/t20230625_1258290.html" </w:instrText>
      </w:r>
      <w:r>
        <w:rPr>
          <w:rFonts w:hint="eastAsia" w:ascii="仿宋" w:hAnsi="仿宋" w:eastAsia="仿宋" w:cs="仿宋"/>
          <w:color w:val="000000"/>
          <w:sz w:val="32"/>
          <w:szCs w:val="32"/>
          <w:highlight w:val="none"/>
        </w:rPr>
        <w:fldChar w:fldCharType="separate"/>
      </w:r>
      <w:r>
        <w:rPr>
          <w:rStyle w:val="39"/>
          <w:rFonts w:hint="eastAsia" w:ascii="仿宋" w:hAnsi="仿宋" w:eastAsia="仿宋" w:cs="仿宋"/>
          <w:color w:val="000000"/>
          <w:sz w:val="32"/>
          <w:szCs w:val="32"/>
          <w:highlight w:val="none"/>
        </w:rPr>
        <w:t>《综合业务系统客户端账户业务用户使用手册》</w:t>
      </w:r>
      <w:r>
        <w:rPr>
          <w:rFonts w:hint="eastAsia" w:ascii="仿宋" w:hAnsi="仿宋" w:eastAsia="仿宋" w:cs="仿宋"/>
          <w:color w:val="000000"/>
          <w:sz w:val="32"/>
          <w:szCs w:val="32"/>
          <w:highlight w:val="none"/>
        </w:rPr>
        <w:fldChar w:fldCharType="end"/>
      </w:r>
      <w:r>
        <w:rPr>
          <w:rFonts w:hint="eastAsia" w:ascii="仿宋" w:hAnsi="仿宋" w:eastAsia="仿宋"/>
          <w:color w:val="000000"/>
          <w:sz w:val="32"/>
          <w:szCs w:val="32"/>
          <w:highlight w:val="none"/>
        </w:rPr>
        <w:t>。线下提交开户申请的，应按照申请材料清单及要求收集、填写并盖章，邮寄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31BA63D5">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428FB32C">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30B4325C">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登录综合业务系统下载开户通知书。</w:t>
      </w:r>
    </w:p>
    <w:p w14:paraId="3AD87BD4">
      <w:pPr>
        <w:pStyle w:val="2"/>
        <w:pageBreakBefore w:val="0"/>
        <w:widowControl w:val="0"/>
        <w:numPr>
          <w:ilvl w:val="0"/>
          <w:numId w:val="0"/>
        </w:numPr>
        <w:kinsoku/>
        <w:wordWrap/>
        <w:overflowPunct/>
        <w:topLinePunct w:val="0"/>
        <w:autoSpaceDE/>
        <w:autoSpaceDN/>
        <w:bidi w:val="0"/>
        <w:adjustRightInd w:val="0"/>
        <w:snapToGrid w:val="0"/>
        <w:spacing w:beforeLines="0" w:after="0" w:afterLines="0" w:line="580" w:lineRule="exact"/>
        <w:ind w:leftChars="0" w:firstLine="640" w:firstLineChars="200"/>
        <w:textAlignment w:val="auto"/>
        <w:rPr>
          <w:rFonts w:hint="eastAsia" w:ascii="楷体" w:hAnsi="楷体" w:eastAsia="楷体" w:cs="楷体"/>
          <w:b w:val="0"/>
          <w:bCs w:val="0"/>
          <w:color w:val="000000"/>
          <w:sz w:val="32"/>
          <w:szCs w:val="32"/>
          <w:highlight w:val="none"/>
        </w:rPr>
      </w:pPr>
      <w:bookmarkStart w:id="77" w:name="_Toc1215784626"/>
      <w:bookmarkStart w:id="78" w:name="_Toc956505235"/>
      <w:bookmarkStart w:id="79" w:name="_Toc677452185"/>
      <w:bookmarkStart w:id="80" w:name="_Toc164738007"/>
      <w:bookmarkStart w:id="81" w:name="_Toc711866187"/>
      <w:bookmarkStart w:id="82" w:name="_Toc1379486695"/>
      <w:bookmarkStart w:id="83" w:name="_Toc1958008749"/>
      <w:bookmarkStart w:id="84" w:name="_Toc411166124"/>
      <w:bookmarkStart w:id="85" w:name="_Toc1380789199"/>
      <w:bookmarkStart w:id="86" w:name="_Toc180355376"/>
      <w:bookmarkStart w:id="87" w:name="_Toc890473234"/>
      <w:bookmarkStart w:id="88" w:name="_Toc3860666"/>
      <w:bookmarkStart w:id="89" w:name="_Toc491061902"/>
      <w:bookmarkStart w:id="90" w:name="_Toc1546974171"/>
      <w:bookmarkStart w:id="91" w:name="_Toc916258697"/>
      <w:bookmarkStart w:id="92" w:name="_Toc1538618889"/>
      <w:bookmarkStart w:id="93" w:name="_Toc657566332"/>
      <w:bookmarkStart w:id="94" w:name="_Toc830655963"/>
      <w:bookmarkStart w:id="95" w:name="_Toc1074302701"/>
      <w:bookmarkStart w:id="96" w:name="_Toc1341067447"/>
      <w:r>
        <w:rPr>
          <w:rFonts w:hint="eastAsia" w:ascii="楷体" w:hAnsi="楷体" w:eastAsia="楷体" w:cs="楷体"/>
          <w:b w:val="0"/>
          <w:bCs w:val="0"/>
          <w:color w:val="000000"/>
          <w:sz w:val="32"/>
          <w:szCs w:val="32"/>
          <w:highlight w:val="none"/>
          <w:lang w:eastAsia="zh-CN"/>
        </w:rPr>
        <w:t>（三）</w:t>
      </w:r>
      <w:r>
        <w:rPr>
          <w:rFonts w:hint="eastAsia" w:ascii="楷体" w:hAnsi="楷体" w:eastAsia="楷体" w:cs="楷体"/>
          <w:b w:val="0"/>
          <w:bCs w:val="0"/>
          <w:color w:val="000000"/>
          <w:sz w:val="32"/>
          <w:szCs w:val="32"/>
          <w:highlight w:val="none"/>
        </w:rPr>
        <w:t>非金融机构合格投资人</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7907D7C2">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0"/>
          <w:szCs w:val="30"/>
          <w:highlight w:val="none"/>
        </w:rPr>
      </w:pPr>
      <w:r>
        <w:rPr>
          <w:rFonts w:hint="eastAsia" w:ascii="仿宋" w:hAnsi="仿宋" w:eastAsia="仿宋"/>
          <w:color w:val="000000"/>
          <w:sz w:val="32"/>
          <w:szCs w:val="32"/>
          <w:highlight w:val="none"/>
        </w:rPr>
        <w:t>非金融机构合格投资人是指符合进入银行间债券市场要求的可通过非金融机构合格投资人交易平台进行债券投资交易的法人机构或合伙企业等组织。</w:t>
      </w:r>
    </w:p>
    <w:p w14:paraId="1FCDB6C1">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1.备案要求</w:t>
      </w:r>
    </w:p>
    <w:p w14:paraId="3D76E3BF">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申请机构开立债券账户前须获得《</w:t>
      </w:r>
      <w:r>
        <w:rPr>
          <w:rFonts w:hint="eastAsia" w:ascii="仿宋" w:hAnsi="仿宋" w:eastAsia="仿宋"/>
          <w:color w:val="000000"/>
          <w:sz w:val="32"/>
          <w:szCs w:val="32"/>
          <w:highlight w:val="none"/>
          <w:lang w:eastAsia="zh-CN"/>
        </w:rPr>
        <w:t>中国银行间市场交易商协会</w:t>
      </w:r>
      <w:r>
        <w:rPr>
          <w:rFonts w:hint="eastAsia" w:ascii="仿宋" w:hAnsi="仿宋" w:eastAsia="仿宋"/>
          <w:color w:val="000000"/>
          <w:sz w:val="32"/>
          <w:szCs w:val="32"/>
          <w:highlight w:val="none"/>
        </w:rPr>
        <w:t>关于接受非金融机构合格投资人交易平台交易业务备案通知书》。</w:t>
      </w:r>
    </w:p>
    <w:p w14:paraId="5DCA0AF3">
      <w:pPr>
        <w:spacing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2.申请程序</w:t>
      </w:r>
    </w:p>
    <w:p w14:paraId="7950D095">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2.1申请材料清单</w:t>
      </w:r>
    </w:p>
    <w:tbl>
      <w:tblPr>
        <w:tblStyle w:val="31"/>
        <w:tblW w:w="8504" w:type="dxa"/>
        <w:jc w:val="center"/>
        <w:tblLayout w:type="fixed"/>
        <w:tblCellMar>
          <w:top w:w="0" w:type="dxa"/>
          <w:left w:w="108" w:type="dxa"/>
          <w:bottom w:w="0" w:type="dxa"/>
          <w:right w:w="108" w:type="dxa"/>
        </w:tblCellMar>
      </w:tblPr>
      <w:tblGrid>
        <w:gridCol w:w="809"/>
        <w:gridCol w:w="3510"/>
        <w:gridCol w:w="765"/>
        <w:gridCol w:w="1178"/>
        <w:gridCol w:w="1200"/>
        <w:gridCol w:w="1042"/>
      </w:tblGrid>
      <w:tr w14:paraId="17C7B70E">
        <w:tblPrEx>
          <w:tblCellMar>
            <w:top w:w="0" w:type="dxa"/>
            <w:left w:w="108" w:type="dxa"/>
            <w:bottom w:w="0" w:type="dxa"/>
            <w:right w:w="108" w:type="dxa"/>
          </w:tblCellMar>
        </w:tblPrEx>
        <w:trPr>
          <w:trHeight w:val="415" w:hRule="atLeast"/>
          <w:jc w:val="center"/>
        </w:trPr>
        <w:tc>
          <w:tcPr>
            <w:tcW w:w="809" w:type="dxa"/>
            <w:tcBorders>
              <w:top w:val="single" w:color="auto" w:sz="4" w:space="0"/>
              <w:left w:val="single" w:color="auto" w:sz="4" w:space="0"/>
              <w:bottom w:val="single" w:color="auto" w:sz="4" w:space="0"/>
              <w:right w:val="single" w:color="auto" w:sz="4" w:space="0"/>
            </w:tcBorders>
            <w:noWrap w:val="0"/>
            <w:vAlign w:val="center"/>
          </w:tcPr>
          <w:p w14:paraId="6BA3025B">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510" w:type="dxa"/>
            <w:tcBorders>
              <w:top w:val="single" w:color="auto" w:sz="4" w:space="0"/>
              <w:left w:val="single" w:color="auto" w:sz="4" w:space="0"/>
              <w:bottom w:val="single" w:color="auto" w:sz="4" w:space="0"/>
              <w:right w:val="single" w:color="auto" w:sz="4" w:space="0"/>
            </w:tcBorders>
            <w:noWrap w:val="0"/>
            <w:vAlign w:val="center"/>
          </w:tcPr>
          <w:p w14:paraId="5F285735">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00C66CBE">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2BF3BF99">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498AE25D">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0635429">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EA61AC7">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4CC57066">
        <w:tblPrEx>
          <w:tblCellMar>
            <w:top w:w="0" w:type="dxa"/>
            <w:left w:w="108" w:type="dxa"/>
            <w:bottom w:w="0" w:type="dxa"/>
            <w:right w:w="108" w:type="dxa"/>
          </w:tblCellMar>
        </w:tblPrEx>
        <w:trPr>
          <w:trHeight w:val="414" w:hRule="atLeast"/>
          <w:jc w:val="center"/>
        </w:trPr>
        <w:tc>
          <w:tcPr>
            <w:tcW w:w="809" w:type="dxa"/>
            <w:tcBorders>
              <w:top w:val="single" w:color="auto" w:sz="4" w:space="0"/>
              <w:left w:val="single" w:color="auto" w:sz="4" w:space="0"/>
              <w:bottom w:val="single" w:color="auto" w:sz="4" w:space="0"/>
              <w:right w:val="single" w:color="auto" w:sz="4" w:space="0"/>
            </w:tcBorders>
            <w:noWrap w:val="0"/>
            <w:vAlign w:val="center"/>
          </w:tcPr>
          <w:p w14:paraId="00E7E6A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3510" w:type="dxa"/>
            <w:tcBorders>
              <w:top w:val="single" w:color="auto" w:sz="4" w:space="0"/>
              <w:left w:val="single" w:color="auto" w:sz="4" w:space="0"/>
              <w:bottom w:val="single" w:color="auto" w:sz="4" w:space="0"/>
              <w:right w:val="single" w:color="auto" w:sz="4" w:space="0"/>
            </w:tcBorders>
            <w:noWrap w:val="0"/>
            <w:vAlign w:val="center"/>
          </w:tcPr>
          <w:p w14:paraId="11FE8F4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中国银行间市场交易商协会关于接受非金融机构合格投资人交易平台交易业务备案通知书</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2ED2D2B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68A07EF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69F9996E">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29FDB7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7198D15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4E2350AE">
        <w:tblPrEx>
          <w:tblCellMar>
            <w:top w:w="0" w:type="dxa"/>
            <w:left w:w="108" w:type="dxa"/>
            <w:bottom w:w="0" w:type="dxa"/>
            <w:right w:w="108" w:type="dxa"/>
          </w:tblCellMar>
        </w:tblPrEx>
        <w:trPr>
          <w:trHeight w:val="414" w:hRule="atLeast"/>
          <w:jc w:val="center"/>
        </w:trPr>
        <w:tc>
          <w:tcPr>
            <w:tcW w:w="809" w:type="dxa"/>
            <w:tcBorders>
              <w:top w:val="single" w:color="auto" w:sz="4" w:space="0"/>
              <w:left w:val="single" w:color="auto" w:sz="4" w:space="0"/>
              <w:bottom w:val="single" w:color="auto" w:sz="4" w:space="0"/>
              <w:right w:val="single" w:color="auto" w:sz="4" w:space="0"/>
            </w:tcBorders>
            <w:noWrap w:val="0"/>
            <w:vAlign w:val="center"/>
          </w:tcPr>
          <w:p w14:paraId="2497EF4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3510" w:type="dxa"/>
            <w:tcBorders>
              <w:top w:val="single" w:color="auto" w:sz="4" w:space="0"/>
              <w:left w:val="single" w:color="auto" w:sz="4" w:space="0"/>
              <w:bottom w:val="single" w:color="auto" w:sz="4" w:space="0"/>
              <w:right w:val="single" w:color="auto" w:sz="4" w:space="0"/>
            </w:tcBorders>
            <w:noWrap w:val="0"/>
            <w:vAlign w:val="center"/>
          </w:tcPr>
          <w:p w14:paraId="4FE4951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债券账户开立申请表</w:t>
            </w:r>
          </w:p>
          <w:p w14:paraId="2220E82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（非金融机构合格投资人适用）</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0ACF719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4331956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CE2C79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054793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附件14</w:t>
            </w:r>
          </w:p>
        </w:tc>
      </w:tr>
      <w:tr w14:paraId="17AD0BF6">
        <w:tblPrEx>
          <w:tblCellMar>
            <w:top w:w="0" w:type="dxa"/>
            <w:left w:w="108" w:type="dxa"/>
            <w:bottom w:w="0" w:type="dxa"/>
            <w:right w:w="108" w:type="dxa"/>
          </w:tblCellMar>
        </w:tblPrEx>
        <w:trPr>
          <w:trHeight w:val="414" w:hRule="atLeast"/>
          <w:jc w:val="center"/>
        </w:trPr>
        <w:tc>
          <w:tcPr>
            <w:tcW w:w="809" w:type="dxa"/>
            <w:tcBorders>
              <w:top w:val="single" w:color="auto" w:sz="4" w:space="0"/>
              <w:left w:val="single" w:color="auto" w:sz="4" w:space="0"/>
              <w:bottom w:val="single" w:color="auto" w:sz="4" w:space="0"/>
              <w:right w:val="single" w:color="auto" w:sz="4" w:space="0"/>
            </w:tcBorders>
            <w:noWrap w:val="0"/>
            <w:vAlign w:val="center"/>
          </w:tcPr>
          <w:p w14:paraId="67DC36A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3510" w:type="dxa"/>
            <w:tcBorders>
              <w:top w:val="single" w:color="auto" w:sz="4" w:space="0"/>
              <w:left w:val="single" w:color="auto" w:sz="4" w:space="0"/>
              <w:bottom w:val="single" w:color="auto" w:sz="4" w:space="0"/>
              <w:right w:val="single" w:color="auto" w:sz="4" w:space="0"/>
            </w:tcBorders>
            <w:noWrap w:val="0"/>
            <w:vAlign w:val="center"/>
          </w:tcPr>
          <w:p w14:paraId="578C836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全国银行间债券市场投资者基本信息表（法人机构）</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677CC2C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38C2CDC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606C5A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2FFE640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附件5</w:t>
            </w:r>
          </w:p>
        </w:tc>
      </w:tr>
      <w:tr w14:paraId="0CC09042">
        <w:tblPrEx>
          <w:tblCellMar>
            <w:top w:w="0" w:type="dxa"/>
            <w:left w:w="108" w:type="dxa"/>
            <w:bottom w:w="0" w:type="dxa"/>
            <w:right w:w="108" w:type="dxa"/>
          </w:tblCellMar>
        </w:tblPrEx>
        <w:trPr>
          <w:trHeight w:val="414" w:hRule="atLeast"/>
          <w:jc w:val="center"/>
        </w:trPr>
        <w:tc>
          <w:tcPr>
            <w:tcW w:w="809" w:type="dxa"/>
            <w:tcBorders>
              <w:top w:val="single" w:color="auto" w:sz="4" w:space="0"/>
              <w:left w:val="single" w:color="auto" w:sz="4" w:space="0"/>
              <w:bottom w:val="single" w:color="auto" w:sz="4" w:space="0"/>
              <w:right w:val="single" w:color="auto" w:sz="4" w:space="0"/>
            </w:tcBorders>
            <w:noWrap w:val="0"/>
            <w:vAlign w:val="center"/>
          </w:tcPr>
          <w:p w14:paraId="4E62217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3510" w:type="dxa"/>
            <w:tcBorders>
              <w:top w:val="single" w:color="auto" w:sz="4" w:space="0"/>
              <w:left w:val="single" w:color="auto" w:sz="4" w:space="0"/>
              <w:bottom w:val="single" w:color="auto" w:sz="4" w:space="0"/>
              <w:right w:val="single" w:color="auto" w:sz="4" w:space="0"/>
            </w:tcBorders>
            <w:noWrap w:val="0"/>
            <w:vAlign w:val="center"/>
          </w:tcPr>
          <w:p w14:paraId="3C4B869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2AF8AA6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（适用于直接结算成员）</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5BA3E22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0EF3648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1EF9924B">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B8F242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43BF3F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057888E3">
        <w:tblPrEx>
          <w:tblCellMar>
            <w:top w:w="0" w:type="dxa"/>
            <w:left w:w="108" w:type="dxa"/>
            <w:bottom w:w="0" w:type="dxa"/>
            <w:right w:w="108" w:type="dxa"/>
          </w:tblCellMar>
        </w:tblPrEx>
        <w:trPr>
          <w:trHeight w:val="637" w:hRule="atLeast"/>
          <w:jc w:val="center"/>
        </w:trPr>
        <w:tc>
          <w:tcPr>
            <w:tcW w:w="809" w:type="dxa"/>
            <w:tcBorders>
              <w:top w:val="single" w:color="auto" w:sz="4" w:space="0"/>
              <w:left w:val="single" w:color="auto" w:sz="4" w:space="0"/>
              <w:bottom w:val="single" w:color="auto" w:sz="4" w:space="0"/>
              <w:right w:val="single" w:color="auto" w:sz="4" w:space="0"/>
            </w:tcBorders>
            <w:noWrap w:val="0"/>
            <w:vAlign w:val="center"/>
          </w:tcPr>
          <w:p w14:paraId="1F4A0AF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5</w:t>
            </w:r>
          </w:p>
        </w:tc>
        <w:tc>
          <w:tcPr>
            <w:tcW w:w="3510" w:type="dxa"/>
            <w:tcBorders>
              <w:top w:val="single" w:color="auto" w:sz="4" w:space="0"/>
              <w:left w:val="single" w:color="auto" w:sz="4" w:space="0"/>
              <w:bottom w:val="single" w:color="auto" w:sz="4" w:space="0"/>
              <w:right w:val="single" w:color="auto" w:sz="4" w:space="0"/>
            </w:tcBorders>
            <w:noWrap w:val="0"/>
            <w:vAlign w:val="center"/>
          </w:tcPr>
          <w:p w14:paraId="727ACD6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结算业务印鉴卡</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7CAD33E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1E64C4A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1B666513">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6AAB3B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原件一式三份</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6CCB5CF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附件7</w:t>
            </w:r>
          </w:p>
        </w:tc>
      </w:tr>
      <w:tr w14:paraId="4EA61E23">
        <w:tblPrEx>
          <w:tblCellMar>
            <w:top w:w="0" w:type="dxa"/>
            <w:left w:w="108" w:type="dxa"/>
            <w:bottom w:w="0" w:type="dxa"/>
            <w:right w:w="108" w:type="dxa"/>
          </w:tblCellMar>
        </w:tblPrEx>
        <w:trPr>
          <w:trHeight w:val="414" w:hRule="atLeast"/>
          <w:jc w:val="center"/>
        </w:trPr>
        <w:tc>
          <w:tcPr>
            <w:tcW w:w="809" w:type="dxa"/>
            <w:tcBorders>
              <w:top w:val="single" w:color="auto" w:sz="4" w:space="0"/>
              <w:left w:val="single" w:color="auto" w:sz="4" w:space="0"/>
              <w:bottom w:val="single" w:color="auto" w:sz="4" w:space="0"/>
              <w:right w:val="single" w:color="auto" w:sz="4" w:space="0"/>
            </w:tcBorders>
            <w:noWrap w:val="0"/>
            <w:vAlign w:val="center"/>
          </w:tcPr>
          <w:p w14:paraId="066B655F">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6</w:t>
            </w:r>
          </w:p>
        </w:tc>
        <w:tc>
          <w:tcPr>
            <w:tcW w:w="3510" w:type="dxa"/>
            <w:tcBorders>
              <w:top w:val="single" w:color="auto" w:sz="4" w:space="0"/>
              <w:left w:val="single" w:color="auto" w:sz="4" w:space="0"/>
              <w:bottom w:val="single" w:color="auto" w:sz="4" w:space="0"/>
              <w:right w:val="single" w:color="auto" w:sz="4" w:space="0"/>
            </w:tcBorders>
            <w:noWrap w:val="0"/>
            <w:vAlign w:val="center"/>
          </w:tcPr>
          <w:p w14:paraId="73FB82C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广域网接入申请单</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2CBB6D2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11C70D8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7A536889">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FE8FB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49D6E26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附件9</w:t>
            </w:r>
          </w:p>
        </w:tc>
      </w:tr>
      <w:tr w14:paraId="0304FBD9">
        <w:tblPrEx>
          <w:tblCellMar>
            <w:top w:w="0" w:type="dxa"/>
            <w:left w:w="108" w:type="dxa"/>
            <w:bottom w:w="0" w:type="dxa"/>
            <w:right w:w="108" w:type="dxa"/>
          </w:tblCellMar>
        </w:tblPrEx>
        <w:trPr>
          <w:trHeight w:val="567" w:hRule="atLeast"/>
          <w:jc w:val="center"/>
        </w:trPr>
        <w:tc>
          <w:tcPr>
            <w:tcW w:w="809" w:type="dxa"/>
            <w:tcBorders>
              <w:top w:val="single" w:color="auto" w:sz="4" w:space="0"/>
              <w:left w:val="single" w:color="auto" w:sz="4" w:space="0"/>
              <w:bottom w:val="single" w:color="auto" w:sz="4" w:space="0"/>
              <w:right w:val="single" w:color="auto" w:sz="4" w:space="0"/>
            </w:tcBorders>
            <w:noWrap w:val="0"/>
            <w:vAlign w:val="center"/>
          </w:tcPr>
          <w:p w14:paraId="300EBE40">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7</w:t>
            </w:r>
          </w:p>
        </w:tc>
        <w:tc>
          <w:tcPr>
            <w:tcW w:w="3510" w:type="dxa"/>
            <w:tcBorders>
              <w:top w:val="single" w:color="auto" w:sz="4" w:space="0"/>
              <w:left w:val="single" w:color="auto" w:sz="4" w:space="0"/>
              <w:bottom w:val="single" w:color="auto" w:sz="4" w:space="0"/>
              <w:right w:val="single" w:color="auto" w:sz="4" w:space="0"/>
            </w:tcBorders>
            <w:noWrap w:val="0"/>
            <w:vAlign w:val="center"/>
          </w:tcPr>
          <w:p w14:paraId="34DCBC9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增值税发票信息采集表</w:t>
            </w:r>
            <w:r>
              <w:rPr>
                <w:rStyle w:val="41"/>
                <w:rFonts w:hint="eastAsia" w:ascii="仿宋" w:hAnsi="仿宋" w:eastAsia="仿宋"/>
                <w:color w:val="000000"/>
                <w:highlight w:val="none"/>
              </w:rPr>
              <w:footnoteReference w:id="8"/>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7A4D5D3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6312ED8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05AEE4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邮件发送一份</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4843510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bl>
    <w:p w14:paraId="667283C1">
      <w:pPr>
        <w:spacing w:after="0" w:afterLines="0" w:line="580" w:lineRule="exact"/>
        <w:ind w:firstLine="643" w:firstLineChars="200"/>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2.2 申请要求</w:t>
      </w:r>
    </w:p>
    <w:p w14:paraId="49F4043D">
      <w:pPr>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s="仿宋"/>
          <w:b w:val="0"/>
          <w:bCs w:val="0"/>
          <w:color w:val="000000"/>
          <w:sz w:val="32"/>
          <w:szCs w:val="32"/>
          <w:highlight w:val="none"/>
          <w:lang w:eastAsia="zh-CN"/>
        </w:rPr>
        <w:t>（</w:t>
      </w:r>
      <w:r>
        <w:rPr>
          <w:rFonts w:hint="eastAsia" w:ascii="仿宋" w:hAnsi="仿宋" w:eastAsia="仿宋" w:cs="仿宋"/>
          <w:b w:val="0"/>
          <w:bCs w:val="0"/>
          <w:color w:val="000000"/>
          <w:sz w:val="32"/>
          <w:szCs w:val="32"/>
          <w:highlight w:val="none"/>
          <w:lang w:val="en-US" w:eastAsia="zh-CN"/>
        </w:rPr>
        <w:t>1</w:t>
      </w:r>
      <w:r>
        <w:rPr>
          <w:rFonts w:hint="eastAsia" w:ascii="仿宋" w:hAnsi="仿宋" w:eastAsia="仿宋" w:cs="仿宋"/>
          <w:b w:val="0"/>
          <w:bCs w:val="0"/>
          <w:color w:val="000000"/>
          <w:sz w:val="32"/>
          <w:szCs w:val="32"/>
          <w:highlight w:val="none"/>
          <w:lang w:eastAsia="zh-CN"/>
        </w:rPr>
        <w:t>）</w:t>
      </w:r>
      <w:r>
        <w:rPr>
          <w:rFonts w:hint="eastAsia" w:ascii="仿宋" w:hAnsi="仿宋" w:eastAsia="仿宋"/>
          <w:color w:val="000000"/>
          <w:sz w:val="32"/>
          <w:szCs w:val="32"/>
          <w:highlight w:val="none"/>
        </w:rPr>
        <w:t>非金融机构合格投资人应自行向上海清算所申请开立债券账户。一家非金融机构合格投资人原则上</w:t>
      </w:r>
      <w:r>
        <w:rPr>
          <w:rFonts w:hint="eastAsia" w:ascii="仿宋" w:hAnsi="仿宋" w:eastAsia="仿宋"/>
          <w:color w:val="000000"/>
          <w:sz w:val="32"/>
          <w:szCs w:val="32"/>
          <w:highlight w:val="none"/>
          <w:lang w:eastAsia="zh-CN"/>
        </w:rPr>
        <w:t>可</w:t>
      </w:r>
      <w:r>
        <w:rPr>
          <w:rFonts w:hint="eastAsia" w:ascii="仿宋" w:hAnsi="仿宋" w:eastAsia="仿宋"/>
          <w:color w:val="000000"/>
          <w:sz w:val="32"/>
          <w:szCs w:val="32"/>
          <w:highlight w:val="none"/>
        </w:rPr>
        <w:t>以自身法人名义申请开立一个自营债券账户，中国人民银行另有规定的除外。</w:t>
      </w:r>
    </w:p>
    <w:p w14:paraId="450D5EA5">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中国银行间市场交易商协会关于接受非金融机构合格投资人交易平台交易业务备案通知书》应加盖公章。申请机构线上提交开户申请的，应提供《中国银行间市场交易商协会关于接受非金融机构合格投资人交易平台交易业务备案通知书》盖章版扫描件，纸质原件自行保管；线下提交开户申请的，应邮寄材料原件。</w:t>
      </w:r>
    </w:p>
    <w:p w14:paraId="0E5768D9">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申请机构应按要求签署《协议签署声明及承诺（适用于直接结算成员）》</w:t>
      </w:r>
      <w:r>
        <w:rPr>
          <w:rStyle w:val="41"/>
          <w:rFonts w:hint="eastAsia" w:ascii="仿宋" w:hAnsi="仿宋" w:eastAsia="仿宋"/>
          <w:color w:val="000000"/>
          <w:sz w:val="32"/>
          <w:szCs w:val="32"/>
          <w:highlight w:val="none"/>
        </w:rPr>
        <w:footnoteReference w:id="9"/>
      </w:r>
      <w:r>
        <w:rPr>
          <w:rFonts w:hint="eastAsia" w:ascii="仿宋" w:hAnsi="仿宋" w:eastAsia="仿宋"/>
          <w:color w:val="000000"/>
          <w:sz w:val="32"/>
          <w:szCs w:val="32"/>
          <w:highlight w:val="none"/>
        </w:rPr>
        <w:t>。申请机构线上提交开户申请的，应提供协议签署声明及承诺盖章版扫描件，纸质原件自行保管；线下提交开户申请的，应邮寄材料原件。</w:t>
      </w:r>
    </w:p>
    <w:p w14:paraId="0AAD23E7">
      <w:pPr>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rPr>
        <w:t>（3）</w:t>
      </w:r>
      <w:r>
        <w:rPr>
          <w:rFonts w:ascii="仿宋" w:hAnsi="仿宋" w:eastAsia="仿宋"/>
          <w:color w:val="000000"/>
          <w:sz w:val="32"/>
          <w:szCs w:val="32"/>
          <w:highlight w:val="none"/>
        </w:rPr>
        <w:t>申请机构应按要求在《结算业务印鉴卡》内指定区域加盖申请单位公章。申请机构线上提交开户申请</w:t>
      </w:r>
      <w:r>
        <w:rPr>
          <w:rFonts w:hint="eastAsia" w:ascii="仿宋" w:hAnsi="仿宋" w:eastAsia="仿宋"/>
          <w:color w:val="000000"/>
          <w:sz w:val="32"/>
          <w:szCs w:val="32"/>
          <w:highlight w:val="none"/>
        </w:rPr>
        <w:t>的</w:t>
      </w:r>
      <w:r>
        <w:rPr>
          <w:rFonts w:ascii="仿宋" w:hAnsi="仿宋" w:eastAsia="仿宋"/>
          <w:color w:val="000000"/>
          <w:sz w:val="32"/>
          <w:szCs w:val="32"/>
          <w:highlight w:val="none"/>
        </w:rPr>
        <w:t>，应提供结算业务印鉴卡</w:t>
      </w:r>
      <w:r>
        <w:rPr>
          <w:rFonts w:hint="eastAsia" w:ascii="仿宋" w:hAnsi="仿宋" w:eastAsia="仿宋"/>
          <w:color w:val="000000"/>
          <w:sz w:val="32"/>
          <w:szCs w:val="32"/>
          <w:highlight w:val="none"/>
        </w:rPr>
        <w:t>盖章版</w:t>
      </w:r>
      <w:r>
        <w:rPr>
          <w:rFonts w:ascii="仿宋" w:hAnsi="仿宋" w:eastAsia="仿宋"/>
          <w:color w:val="000000"/>
          <w:sz w:val="32"/>
          <w:szCs w:val="32"/>
          <w:highlight w:val="none"/>
        </w:rPr>
        <w:t>扫描</w:t>
      </w:r>
      <w:r>
        <w:rPr>
          <w:rFonts w:hint="eastAsia" w:ascii="仿宋" w:hAnsi="仿宋" w:eastAsia="仿宋"/>
          <w:color w:val="000000"/>
          <w:sz w:val="32"/>
          <w:szCs w:val="32"/>
          <w:highlight w:val="none"/>
        </w:rPr>
        <w:t>件</w:t>
      </w:r>
      <w:r>
        <w:rPr>
          <w:rFonts w:ascii="仿宋" w:hAnsi="仿宋" w:eastAsia="仿宋"/>
          <w:color w:val="000000"/>
          <w:sz w:val="32"/>
          <w:szCs w:val="32"/>
          <w:highlight w:val="none"/>
        </w:rPr>
        <w:t>，纸质原件自行保管；线下提交开户申请</w:t>
      </w:r>
      <w:r>
        <w:rPr>
          <w:rFonts w:hint="eastAsia" w:ascii="仿宋" w:hAnsi="仿宋" w:eastAsia="仿宋"/>
          <w:color w:val="000000"/>
          <w:sz w:val="32"/>
          <w:szCs w:val="32"/>
          <w:highlight w:val="none"/>
        </w:rPr>
        <w:t>的</w:t>
      </w:r>
      <w:r>
        <w:rPr>
          <w:rFonts w:ascii="仿宋" w:hAnsi="仿宋" w:eastAsia="仿宋"/>
          <w:color w:val="000000"/>
          <w:sz w:val="32"/>
          <w:szCs w:val="32"/>
          <w:highlight w:val="none"/>
        </w:rPr>
        <w:t>，应邮寄材料原件。</w:t>
      </w:r>
    </w:p>
    <w:p w14:paraId="7690DB5E">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olor w:val="000000"/>
          <w:sz w:val="32"/>
          <w:szCs w:val="32"/>
          <w:highlight w:val="none"/>
        </w:rPr>
        <w:t>（4）申请机构申请开具增值税发票的，可线上填写</w:t>
      </w:r>
      <w:r>
        <w:rPr>
          <w:rFonts w:hint="eastAsia" w:ascii="仿宋" w:hAnsi="仿宋" w:eastAsia="仿宋" w:cs="仿宋"/>
          <w:color w:val="000000"/>
          <w:sz w:val="32"/>
          <w:szCs w:val="32"/>
          <w:highlight w:val="none"/>
        </w:rPr>
        <w:t>《增值税发票信息采集表》，</w:t>
      </w:r>
      <w:r>
        <w:rPr>
          <w:rFonts w:ascii="仿宋" w:hAnsi="仿宋" w:eastAsia="仿宋"/>
          <w:color w:val="000000"/>
          <w:sz w:val="32"/>
          <w:szCs w:val="32"/>
          <w:highlight w:val="none"/>
        </w:rPr>
        <w:t>也可线下</w:t>
      </w:r>
      <w:r>
        <w:rPr>
          <w:rFonts w:hint="eastAsia" w:ascii="仿宋" w:hAnsi="仿宋" w:eastAsia="仿宋" w:cs="仿宋"/>
          <w:color w:val="000000"/>
          <w:sz w:val="32"/>
          <w:szCs w:val="32"/>
          <w:highlight w:val="none"/>
        </w:rPr>
        <w:t>提交增值税发票信息，即填写《增值税发票信息采集表》，加盖单位公章或预留印鉴，发送电子邮件（包括PDF格式扫描件和EXCEL文件）至上海清算所运营部账户组业务邮箱（邮箱地址见第四章“联系我们”）。</w:t>
      </w:r>
    </w:p>
    <w:p w14:paraId="6B9ACDF8">
      <w:pPr>
        <w:spacing w:after="0" w:afterLines="0" w:line="580" w:lineRule="exact"/>
        <w:ind w:firstLine="643" w:firstLineChars="200"/>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2.3 提交方式</w:t>
      </w:r>
    </w:p>
    <w:p w14:paraId="78BBE508">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见上海清算所官网-</w:t>
      </w:r>
      <w:r>
        <w:rPr>
          <w:rFonts w:hint="eastAsia" w:ascii="仿宋" w:hAnsi="仿宋" w:eastAsia="仿宋"/>
          <w:color w:val="000000"/>
          <w:sz w:val="32"/>
          <w:szCs w:val="32"/>
          <w:highlight w:val="none"/>
          <w:lang w:eastAsia="zh-CN"/>
        </w:rPr>
        <w:t>产品与业务</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highlight w:val="none"/>
        </w:rPr>
        <w:t>操作须知及指南-账户管理-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；线下提交开户申请的，应按照申请材料清单及要求收集、填写并盖章，邮寄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4E85EB9E">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6AA8758B">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4CE41287">
      <w:pPr>
        <w:spacing w:after="0" w:afterLines="0" w:line="580" w:lineRule="exact"/>
        <w:ind w:firstLine="640" w:firstLineChars="200"/>
        <w:rPr>
          <w:color w:val="000000"/>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登录综合业务系统下载开户通知书。</w:t>
      </w:r>
    </w:p>
    <w:p w14:paraId="584FC279">
      <w:pPr>
        <w:pStyle w:val="2"/>
        <w:numPr>
          <w:ilvl w:val="0"/>
          <w:numId w:val="0"/>
        </w:numPr>
        <w:spacing w:after="0" w:afterLines="0" w:line="580" w:lineRule="exact"/>
        <w:ind w:firstLine="640" w:firstLineChars="200"/>
        <w:rPr>
          <w:rFonts w:hint="eastAsia" w:ascii="楷体" w:hAnsi="楷体" w:eastAsia="楷体" w:cs="楷体"/>
          <w:b w:val="0"/>
          <w:bCs w:val="0"/>
          <w:color w:val="000000"/>
          <w:sz w:val="32"/>
          <w:szCs w:val="32"/>
          <w:highlight w:val="none"/>
        </w:rPr>
      </w:pPr>
      <w:bookmarkStart w:id="97" w:name="_Toc442721114"/>
      <w:bookmarkStart w:id="98" w:name="_Toc586457034"/>
      <w:bookmarkStart w:id="99" w:name="_Toc1203067432"/>
      <w:bookmarkStart w:id="100" w:name="_Toc819060727"/>
      <w:bookmarkStart w:id="101" w:name="_Toc1713551159"/>
      <w:bookmarkStart w:id="102" w:name="_Toc1684049085"/>
      <w:bookmarkStart w:id="103" w:name="_Toc1250746489"/>
      <w:bookmarkStart w:id="104" w:name="_Toc313811"/>
      <w:bookmarkStart w:id="105" w:name="_Toc349894548"/>
      <w:bookmarkStart w:id="106" w:name="_Toc491592826"/>
      <w:bookmarkStart w:id="107" w:name="_Toc1923880900"/>
      <w:bookmarkStart w:id="108" w:name="_Toc892805383"/>
      <w:bookmarkStart w:id="109" w:name="_Toc18312524"/>
      <w:bookmarkStart w:id="110" w:name="_Toc1197379460"/>
      <w:bookmarkStart w:id="111" w:name="_Toc1523154181"/>
      <w:bookmarkStart w:id="112" w:name="_Toc2090643001"/>
      <w:bookmarkStart w:id="113" w:name="_Toc1824647511"/>
      <w:bookmarkStart w:id="114" w:name="_Toc488645622"/>
      <w:bookmarkStart w:id="115" w:name="_Toc1231106656"/>
      <w:bookmarkStart w:id="116" w:name="_Toc2002090022"/>
      <w:r>
        <w:rPr>
          <w:rFonts w:hint="eastAsia" w:ascii="楷体" w:hAnsi="楷体" w:eastAsia="楷体" w:cs="楷体"/>
          <w:b w:val="0"/>
          <w:bCs w:val="0"/>
          <w:color w:val="000000"/>
          <w:sz w:val="32"/>
          <w:szCs w:val="32"/>
          <w:highlight w:val="none"/>
          <w:lang w:eastAsia="zh-CN"/>
        </w:rPr>
        <w:t>（四）</w:t>
      </w:r>
      <w:r>
        <w:rPr>
          <w:rFonts w:hint="eastAsia" w:ascii="楷体" w:hAnsi="楷体" w:eastAsia="楷体" w:cs="楷体"/>
          <w:b w:val="0"/>
          <w:bCs w:val="0"/>
          <w:color w:val="000000"/>
          <w:sz w:val="32"/>
          <w:szCs w:val="32"/>
          <w:highlight w:val="none"/>
        </w:rPr>
        <w:t>企业资产支持证券发起机构（自持份额）</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531B2007">
      <w:pPr>
        <w:spacing w:after="0" w:afterLines="0" w:line="580" w:lineRule="exact"/>
        <w:ind w:firstLine="640" w:firstLineChars="200"/>
        <w:rPr>
          <w:rFonts w:hint="eastAsia" w:ascii="仿宋" w:hAnsi="仿宋" w:eastAsia="仿宋"/>
          <w:color w:val="000000"/>
          <w:sz w:val="32"/>
          <w:szCs w:val="32"/>
          <w:highlight w:val="none"/>
        </w:rPr>
      </w:pPr>
      <w:r>
        <w:rPr>
          <w:rFonts w:ascii="仿宋" w:hAnsi="仿宋" w:eastAsia="仿宋"/>
          <w:color w:val="000000"/>
          <w:sz w:val="32"/>
          <w:szCs w:val="32"/>
          <w:highlight w:val="none"/>
        </w:rPr>
        <w:t>企业资产支持证券发起机构因风险自留需要需持有资产支持证券</w:t>
      </w:r>
      <w:r>
        <w:rPr>
          <w:rFonts w:hint="eastAsia" w:ascii="仿宋" w:hAnsi="仿宋" w:eastAsia="仿宋"/>
          <w:color w:val="000000"/>
          <w:sz w:val="32"/>
          <w:szCs w:val="32"/>
          <w:highlight w:val="none"/>
        </w:rPr>
        <w:t>的，如已在上海清算所开立债券账户，可直接使用其已有债券账户；如未在上海清算所开立债券账户，可申请开立资产支持证券自持账户。</w:t>
      </w:r>
    </w:p>
    <w:p w14:paraId="2DAF1B80">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1.注册要求</w:t>
      </w:r>
    </w:p>
    <w:p w14:paraId="4EEF6ADA">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申请机构开立债券账户前须获得《</w:t>
      </w:r>
      <w:r>
        <w:rPr>
          <w:rFonts w:hint="eastAsia" w:ascii="仿宋" w:hAnsi="仿宋" w:eastAsia="仿宋"/>
          <w:color w:val="000000"/>
          <w:sz w:val="32"/>
          <w:szCs w:val="32"/>
          <w:highlight w:val="none"/>
          <w:lang w:eastAsia="zh-CN"/>
        </w:rPr>
        <w:t>中国银行间市场</w:t>
      </w:r>
      <w:r>
        <w:rPr>
          <w:rFonts w:hint="eastAsia" w:ascii="仿宋" w:hAnsi="仿宋" w:eastAsia="仿宋"/>
          <w:color w:val="000000"/>
          <w:sz w:val="32"/>
          <w:szCs w:val="32"/>
          <w:highlight w:val="none"/>
        </w:rPr>
        <w:t>交易商协会接受注册通知书》。</w:t>
      </w:r>
    </w:p>
    <w:p w14:paraId="5E52BD8E">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2.申请程序</w:t>
      </w:r>
    </w:p>
    <w:p w14:paraId="3A7E5C2C">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2.1申请材料清单</w:t>
      </w:r>
    </w:p>
    <w:tbl>
      <w:tblPr>
        <w:tblStyle w:val="31"/>
        <w:tblW w:w="8283" w:type="dxa"/>
        <w:jc w:val="center"/>
        <w:tblLayout w:type="fixed"/>
        <w:tblCellMar>
          <w:top w:w="0" w:type="dxa"/>
          <w:left w:w="108" w:type="dxa"/>
          <w:bottom w:w="0" w:type="dxa"/>
          <w:right w:w="108" w:type="dxa"/>
        </w:tblCellMar>
      </w:tblPr>
      <w:tblGrid>
        <w:gridCol w:w="750"/>
        <w:gridCol w:w="2805"/>
        <w:gridCol w:w="795"/>
        <w:gridCol w:w="1383"/>
        <w:gridCol w:w="1560"/>
        <w:gridCol w:w="990"/>
      </w:tblGrid>
      <w:tr w14:paraId="1D441287">
        <w:tblPrEx>
          <w:tblCellMar>
            <w:top w:w="0" w:type="dxa"/>
            <w:left w:w="108" w:type="dxa"/>
            <w:bottom w:w="0" w:type="dxa"/>
            <w:right w:w="108" w:type="dxa"/>
          </w:tblCellMar>
        </w:tblPrEx>
        <w:trPr>
          <w:trHeight w:val="415"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1BB915A">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805" w:type="dxa"/>
            <w:tcBorders>
              <w:top w:val="single" w:color="auto" w:sz="4" w:space="0"/>
              <w:left w:val="single" w:color="auto" w:sz="4" w:space="0"/>
              <w:bottom w:val="single" w:color="auto" w:sz="4" w:space="0"/>
              <w:right w:val="single" w:color="auto" w:sz="4" w:space="0"/>
            </w:tcBorders>
            <w:noWrap w:val="0"/>
            <w:vAlign w:val="center"/>
          </w:tcPr>
          <w:p w14:paraId="4CBBA9B1">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2F3BD7E4">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387EF1BE">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1A4B1BFC">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90C0454">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14A68898">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31A05D83">
        <w:tblPrEx>
          <w:tblCellMar>
            <w:top w:w="0" w:type="dxa"/>
            <w:left w:w="108" w:type="dxa"/>
            <w:bottom w:w="0" w:type="dxa"/>
            <w:right w:w="108" w:type="dxa"/>
          </w:tblCellMar>
        </w:tblPrEx>
        <w:trPr>
          <w:trHeight w:val="414"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1D82952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805" w:type="dxa"/>
            <w:tcBorders>
              <w:top w:val="single" w:color="auto" w:sz="4" w:space="0"/>
              <w:left w:val="single" w:color="auto" w:sz="4" w:space="0"/>
              <w:bottom w:val="single" w:color="auto" w:sz="4" w:space="0"/>
              <w:right w:val="single" w:color="auto" w:sz="4" w:space="0"/>
            </w:tcBorders>
            <w:noWrap w:val="0"/>
            <w:vAlign w:val="center"/>
          </w:tcPr>
          <w:p w14:paraId="6F77B09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中国银行间市场交易商协会接受注册通知书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449246D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517B220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190EDE77">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743168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54F010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1255F975">
        <w:tblPrEx>
          <w:tblCellMar>
            <w:top w:w="0" w:type="dxa"/>
            <w:left w:w="108" w:type="dxa"/>
            <w:bottom w:w="0" w:type="dxa"/>
            <w:right w:w="108" w:type="dxa"/>
          </w:tblCellMar>
        </w:tblPrEx>
        <w:trPr>
          <w:trHeight w:val="414"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7C2D7C8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2805" w:type="dxa"/>
            <w:tcBorders>
              <w:top w:val="single" w:color="auto" w:sz="4" w:space="0"/>
              <w:left w:val="single" w:color="auto" w:sz="4" w:space="0"/>
              <w:bottom w:val="single" w:color="auto" w:sz="4" w:space="0"/>
              <w:right w:val="single" w:color="auto" w:sz="4" w:space="0"/>
            </w:tcBorders>
            <w:noWrap w:val="0"/>
            <w:vAlign w:val="center"/>
          </w:tcPr>
          <w:p w14:paraId="4CBDF87C">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企业资产支持证券发起机构</w:t>
            </w:r>
            <w:r>
              <w:rPr>
                <w:rFonts w:hint="eastAsia" w:ascii="仿宋" w:hAnsi="仿宋" w:eastAsia="仿宋"/>
                <w:color w:val="000000"/>
                <w:highlight w:val="none"/>
              </w:rPr>
              <w:t>自持账户申请表</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0A46E5F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2803371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6E4C8196">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A04064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1D7D17A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附件15</w:t>
            </w:r>
          </w:p>
        </w:tc>
      </w:tr>
      <w:tr w14:paraId="7BABB4A5">
        <w:tblPrEx>
          <w:tblCellMar>
            <w:top w:w="0" w:type="dxa"/>
            <w:left w:w="108" w:type="dxa"/>
            <w:bottom w:w="0" w:type="dxa"/>
            <w:right w:w="108" w:type="dxa"/>
          </w:tblCellMar>
        </w:tblPrEx>
        <w:trPr>
          <w:trHeight w:val="674"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113A3A5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2805" w:type="dxa"/>
            <w:tcBorders>
              <w:top w:val="single" w:color="auto" w:sz="4" w:space="0"/>
              <w:left w:val="single" w:color="auto" w:sz="4" w:space="0"/>
              <w:bottom w:val="single" w:color="auto" w:sz="4" w:space="0"/>
              <w:right w:val="single" w:color="auto" w:sz="4" w:space="0"/>
            </w:tcBorders>
            <w:noWrap w:val="0"/>
            <w:vAlign w:val="center"/>
          </w:tcPr>
          <w:p w14:paraId="39381F9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0845DD8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（适用于直接结算成员）</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7F0623A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669FD00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33553F8E">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B4541B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2F514E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4C2C0932">
        <w:tblPrEx>
          <w:tblCellMar>
            <w:top w:w="0" w:type="dxa"/>
            <w:left w:w="108" w:type="dxa"/>
            <w:bottom w:w="0" w:type="dxa"/>
            <w:right w:w="108" w:type="dxa"/>
          </w:tblCellMar>
        </w:tblPrEx>
        <w:trPr>
          <w:trHeight w:val="414"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3E3901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4</w:t>
            </w:r>
          </w:p>
        </w:tc>
        <w:tc>
          <w:tcPr>
            <w:tcW w:w="2805" w:type="dxa"/>
            <w:tcBorders>
              <w:top w:val="single" w:color="auto" w:sz="4" w:space="0"/>
              <w:left w:val="single" w:color="auto" w:sz="4" w:space="0"/>
              <w:bottom w:val="single" w:color="auto" w:sz="4" w:space="0"/>
              <w:right w:val="single" w:color="auto" w:sz="4" w:space="0"/>
            </w:tcBorders>
            <w:noWrap w:val="0"/>
            <w:vAlign w:val="center"/>
          </w:tcPr>
          <w:p w14:paraId="729A516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结算业务印鉴卡</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3B5605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70867E2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416BB91E">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140571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w:t>
            </w:r>
          </w:p>
          <w:p w14:paraId="3123188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三份</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8F3C35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附件7</w:t>
            </w:r>
          </w:p>
        </w:tc>
      </w:tr>
    </w:tbl>
    <w:p w14:paraId="69F9625A">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2.2申请要求</w:t>
      </w:r>
    </w:p>
    <w:p w14:paraId="0F5A1798">
      <w:pPr>
        <w:numPr>
          <w:ilvl w:val="0"/>
          <w:numId w:val="0"/>
        </w:numPr>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企业资产支持证券发起机构应自行向上海清算所申请开立债券账户。</w:t>
      </w:r>
    </w:p>
    <w:p w14:paraId="3124BA87">
      <w:pPr>
        <w:numPr>
          <w:ilvl w:val="0"/>
          <w:numId w:val="0"/>
        </w:num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《中国银行间市场交易商协会接受注册通知书》应加盖公章。申请机构线上提交开户申请的，应提供《交易商协会接受注册通知书》盖章版扫描件，纸质原件自行保管；线下提交开户申请的，应邮寄材料原件。</w:t>
      </w:r>
    </w:p>
    <w:p w14:paraId="28AB5CA3">
      <w:pPr>
        <w:numPr>
          <w:ilvl w:val="0"/>
          <w:numId w:val="0"/>
        </w:numPr>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申请机构应按要求签署《协议签署声明及承诺（适用于直接结算成员）》</w:t>
      </w:r>
      <w:r>
        <w:rPr>
          <w:rStyle w:val="41"/>
          <w:rFonts w:hint="eastAsia" w:ascii="仿宋" w:hAnsi="仿宋" w:eastAsia="仿宋"/>
          <w:color w:val="000000"/>
          <w:sz w:val="32"/>
          <w:szCs w:val="32"/>
          <w:highlight w:val="none"/>
        </w:rPr>
        <w:footnoteReference w:id="10"/>
      </w:r>
      <w:r>
        <w:rPr>
          <w:rFonts w:hint="eastAsia" w:ascii="仿宋" w:hAnsi="仿宋" w:eastAsia="仿宋"/>
          <w:color w:val="000000"/>
          <w:sz w:val="32"/>
          <w:szCs w:val="32"/>
          <w:highlight w:val="none"/>
        </w:rPr>
        <w:t>。申请机构线上提交开户申请的，应提供协议签署声明及承诺盖章版扫描件，纸质原件自行保管；线下提交开户申请的，应邮寄材料原件。</w:t>
      </w:r>
    </w:p>
    <w:p w14:paraId="41307B12">
      <w:pPr>
        <w:numPr>
          <w:ilvl w:val="0"/>
          <w:numId w:val="0"/>
        </w:numPr>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4</w:t>
      </w:r>
      <w:r>
        <w:rPr>
          <w:rFonts w:hint="eastAsia" w:ascii="仿宋" w:hAnsi="仿宋" w:eastAsia="仿宋"/>
          <w:color w:val="000000"/>
          <w:sz w:val="32"/>
          <w:szCs w:val="32"/>
          <w:highlight w:val="none"/>
          <w:lang w:eastAsia="zh-CN"/>
        </w:rPr>
        <w:t>）</w:t>
      </w:r>
      <w:r>
        <w:rPr>
          <w:rFonts w:ascii="仿宋" w:hAnsi="仿宋" w:eastAsia="仿宋"/>
          <w:color w:val="000000"/>
          <w:sz w:val="32"/>
          <w:szCs w:val="32"/>
          <w:highlight w:val="none"/>
        </w:rPr>
        <w:t>申请机构应按要求在《结算业务印鉴卡》内指定区域加盖申请单位公章。申请机构线上提交开户申请</w:t>
      </w:r>
      <w:r>
        <w:rPr>
          <w:rFonts w:hint="eastAsia" w:ascii="仿宋" w:hAnsi="仿宋" w:eastAsia="仿宋"/>
          <w:color w:val="000000"/>
          <w:sz w:val="32"/>
          <w:szCs w:val="32"/>
          <w:highlight w:val="none"/>
        </w:rPr>
        <w:t>的</w:t>
      </w:r>
      <w:r>
        <w:rPr>
          <w:rFonts w:ascii="仿宋" w:hAnsi="仿宋" w:eastAsia="仿宋"/>
          <w:color w:val="000000"/>
          <w:sz w:val="32"/>
          <w:szCs w:val="32"/>
          <w:highlight w:val="none"/>
        </w:rPr>
        <w:t>，应提供结算业务印鉴卡</w:t>
      </w:r>
      <w:r>
        <w:rPr>
          <w:rFonts w:hint="eastAsia" w:ascii="仿宋" w:hAnsi="仿宋" w:eastAsia="仿宋"/>
          <w:color w:val="000000"/>
          <w:sz w:val="32"/>
          <w:szCs w:val="32"/>
          <w:highlight w:val="none"/>
        </w:rPr>
        <w:t>盖章版</w:t>
      </w:r>
      <w:r>
        <w:rPr>
          <w:rFonts w:ascii="仿宋" w:hAnsi="仿宋" w:eastAsia="仿宋"/>
          <w:color w:val="000000"/>
          <w:sz w:val="32"/>
          <w:szCs w:val="32"/>
          <w:highlight w:val="none"/>
        </w:rPr>
        <w:t>扫描</w:t>
      </w:r>
      <w:r>
        <w:rPr>
          <w:rFonts w:hint="eastAsia" w:ascii="仿宋" w:hAnsi="仿宋" w:eastAsia="仿宋"/>
          <w:color w:val="000000"/>
          <w:sz w:val="32"/>
          <w:szCs w:val="32"/>
          <w:highlight w:val="none"/>
        </w:rPr>
        <w:t>件</w:t>
      </w:r>
      <w:r>
        <w:rPr>
          <w:rFonts w:ascii="仿宋" w:hAnsi="仿宋" w:eastAsia="仿宋"/>
          <w:color w:val="000000"/>
          <w:sz w:val="32"/>
          <w:szCs w:val="32"/>
          <w:highlight w:val="none"/>
        </w:rPr>
        <w:t>，纸质原件自行保管；线下提交开户申请</w:t>
      </w:r>
      <w:r>
        <w:rPr>
          <w:rFonts w:hint="eastAsia" w:ascii="仿宋" w:hAnsi="仿宋" w:eastAsia="仿宋"/>
          <w:color w:val="000000"/>
          <w:sz w:val="32"/>
          <w:szCs w:val="32"/>
          <w:highlight w:val="none"/>
        </w:rPr>
        <w:t>的</w:t>
      </w:r>
      <w:r>
        <w:rPr>
          <w:rFonts w:ascii="仿宋" w:hAnsi="仿宋" w:eastAsia="仿宋"/>
          <w:color w:val="000000"/>
          <w:sz w:val="32"/>
          <w:szCs w:val="32"/>
          <w:highlight w:val="none"/>
        </w:rPr>
        <w:t>，应邮寄材料原件。</w:t>
      </w:r>
    </w:p>
    <w:p w14:paraId="171FD105">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2.3提交方式</w:t>
      </w:r>
    </w:p>
    <w:p w14:paraId="1AB4466A">
      <w:pPr>
        <w:spacing w:after="0" w:afterLines="0" w:line="580" w:lineRule="exact"/>
        <w:ind w:firstLine="640" w:firstLineChars="200"/>
        <w:rPr>
          <w:rFonts w:hint="eastAsia" w:ascii="仿宋" w:hAnsi="仿宋" w:eastAsia="仿宋"/>
          <w:b/>
          <w:bCs/>
          <w:color w:val="000000"/>
          <w:sz w:val="32"/>
          <w:szCs w:val="32"/>
          <w:highlight w:val="none"/>
        </w:rPr>
      </w:pPr>
      <w:r>
        <w:rPr>
          <w:rFonts w:hint="eastAsia" w:ascii="仿宋" w:hAnsi="仿宋" w:eastAsia="仿宋"/>
          <w:color w:val="000000"/>
          <w:sz w:val="32"/>
          <w:szCs w:val="32"/>
          <w:highlight w:val="none"/>
        </w:rPr>
        <w:t>申请机构线上提交开户申请的，应使用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；线下提交开户申请的，应按照申请材料清单及要求收集、填写并盖章，邮寄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223FADA0">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5E79806D">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7ED2431F">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申请机构线上提交开户申请的，可在线查询办理进度和审核意见并自行下载开户通知书。申请机构线下提交开户申请的，可通过预留的经办人邮箱或电话接收审核意见、开户通知书。</w:t>
      </w:r>
    </w:p>
    <w:p w14:paraId="440C9B11">
      <w:pPr>
        <w:pStyle w:val="2"/>
        <w:numPr>
          <w:ilvl w:val="0"/>
          <w:numId w:val="0"/>
        </w:numPr>
        <w:spacing w:after="0" w:afterLines="0" w:line="580" w:lineRule="exact"/>
        <w:ind w:leftChars="0" w:firstLine="640" w:firstLineChars="200"/>
        <w:rPr>
          <w:rFonts w:hint="eastAsia" w:ascii="楷体" w:hAnsi="楷体" w:eastAsia="楷体" w:cs="楷体"/>
          <w:b w:val="0"/>
          <w:bCs w:val="0"/>
          <w:color w:val="000000"/>
          <w:sz w:val="30"/>
          <w:szCs w:val="30"/>
          <w:highlight w:val="none"/>
        </w:rPr>
      </w:pPr>
      <w:bookmarkStart w:id="117" w:name="_Toc735779552"/>
      <w:bookmarkStart w:id="118" w:name="_Toc1938709842"/>
      <w:bookmarkStart w:id="119" w:name="_Toc1673741340"/>
      <w:bookmarkStart w:id="120" w:name="_Toc400980795"/>
      <w:bookmarkStart w:id="121" w:name="_Toc935168190"/>
      <w:bookmarkStart w:id="122" w:name="_Toc1172669007"/>
      <w:bookmarkStart w:id="123" w:name="_Toc2072711109"/>
      <w:bookmarkStart w:id="124" w:name="_Toc2126525581"/>
      <w:bookmarkStart w:id="125" w:name="_Toc1992456675"/>
      <w:r>
        <w:rPr>
          <w:rFonts w:hint="eastAsia" w:ascii="黑体" w:hAnsi="黑体" w:eastAsia="黑体" w:cs="黑体"/>
          <w:b w:val="0"/>
          <w:bCs w:val="0"/>
          <w:color w:val="000000"/>
          <w:sz w:val="32"/>
          <w:szCs w:val="32"/>
          <w:highlight w:val="none"/>
          <w:lang w:eastAsia="zh-CN"/>
        </w:rPr>
        <w:t>二、</w:t>
      </w:r>
      <w:r>
        <w:rPr>
          <w:rFonts w:hint="eastAsia" w:ascii="黑体" w:hAnsi="黑体" w:eastAsia="黑体" w:cs="黑体"/>
          <w:b w:val="0"/>
          <w:bCs w:val="0"/>
          <w:color w:val="000000"/>
          <w:sz w:val="32"/>
          <w:szCs w:val="32"/>
          <w:highlight w:val="none"/>
        </w:rPr>
        <w:t>境外机构投资者</w:t>
      </w:r>
      <w:bookmarkEnd w:id="117"/>
      <w:bookmarkEnd w:id="118"/>
      <w:bookmarkEnd w:id="119"/>
      <w:bookmarkEnd w:id="120"/>
      <w:bookmarkEnd w:id="121"/>
      <w:bookmarkEnd w:id="122"/>
      <w:bookmarkEnd w:id="123"/>
      <w:bookmarkEnd w:id="124"/>
      <w:bookmarkEnd w:id="125"/>
    </w:p>
    <w:p w14:paraId="07E96760">
      <w:pPr>
        <w:pStyle w:val="2"/>
        <w:numPr>
          <w:ilvl w:val="0"/>
          <w:numId w:val="0"/>
        </w:numPr>
        <w:spacing w:after="0" w:afterLines="0" w:line="580" w:lineRule="exact"/>
        <w:ind w:firstLine="640" w:firstLineChars="200"/>
        <w:rPr>
          <w:rFonts w:hint="eastAsia" w:ascii="楷体" w:hAnsi="楷体" w:eastAsia="楷体" w:cs="楷体"/>
          <w:b w:val="0"/>
          <w:bCs w:val="0"/>
          <w:color w:val="000000"/>
          <w:sz w:val="32"/>
          <w:szCs w:val="32"/>
          <w:highlight w:val="none"/>
        </w:rPr>
      </w:pPr>
      <w:bookmarkStart w:id="126" w:name="_Toc1416567604"/>
      <w:bookmarkStart w:id="127" w:name="_Toc2141556045"/>
      <w:bookmarkStart w:id="128" w:name="_Toc668257691"/>
      <w:bookmarkStart w:id="129" w:name="_Toc2099121959"/>
      <w:bookmarkStart w:id="130" w:name="_Toc1393403153"/>
      <w:bookmarkStart w:id="131" w:name="_Toc212925980"/>
      <w:bookmarkStart w:id="132" w:name="_Toc1079766024"/>
      <w:bookmarkStart w:id="133" w:name="_Toc715323780"/>
      <w:bookmarkStart w:id="134" w:name="_Toc850677545"/>
      <w:r>
        <w:rPr>
          <w:rFonts w:hint="eastAsia" w:ascii="楷体" w:hAnsi="楷体" w:eastAsia="楷体" w:cs="楷体"/>
          <w:b w:val="0"/>
          <w:bCs w:val="0"/>
          <w:color w:val="000000"/>
          <w:sz w:val="32"/>
          <w:szCs w:val="32"/>
          <w:highlight w:val="none"/>
          <w:lang w:eastAsia="zh-CN"/>
        </w:rPr>
        <w:t>（一）</w:t>
      </w:r>
      <w:r>
        <w:rPr>
          <w:rFonts w:hint="eastAsia" w:ascii="楷体" w:hAnsi="楷体" w:eastAsia="楷体" w:cs="楷体"/>
          <w:b w:val="0"/>
          <w:bCs w:val="0"/>
          <w:color w:val="000000"/>
          <w:sz w:val="32"/>
          <w:szCs w:val="32"/>
          <w:highlight w:val="none"/>
        </w:rPr>
        <w:t>境外主权类机构投资者</w:t>
      </w:r>
      <w:bookmarkEnd w:id="126"/>
      <w:bookmarkEnd w:id="127"/>
      <w:bookmarkEnd w:id="128"/>
      <w:bookmarkEnd w:id="129"/>
      <w:bookmarkEnd w:id="130"/>
      <w:bookmarkEnd w:id="131"/>
      <w:bookmarkEnd w:id="132"/>
      <w:bookmarkEnd w:id="133"/>
      <w:bookmarkEnd w:id="134"/>
    </w:p>
    <w:p w14:paraId="59D1F6B1">
      <w:pPr>
        <w:shd w:val="clear"/>
        <w:spacing w:beforeLines="0"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境外主权类机构投资者是指符合进入银行间债券市场要求的境外央行或货币当局、国际金融组织、主权财富基金</w:t>
      </w:r>
      <w:r>
        <w:rPr>
          <w:rFonts w:hint="eastAsia" w:ascii="仿宋" w:hAnsi="仿宋" w:eastAsia="仿宋"/>
          <w:color w:val="000000"/>
          <w:sz w:val="32"/>
          <w:szCs w:val="32"/>
          <w:highlight w:val="none"/>
          <w:lang w:eastAsia="zh-CN"/>
        </w:rPr>
        <w:t>及上述机构设立的特殊目的载体和其他投资载体</w:t>
      </w:r>
      <w:r>
        <w:rPr>
          <w:rFonts w:hint="eastAsia" w:ascii="仿宋" w:hAnsi="仿宋" w:eastAsia="仿宋"/>
          <w:color w:val="000000"/>
          <w:sz w:val="32"/>
          <w:szCs w:val="32"/>
          <w:highlight w:val="none"/>
        </w:rPr>
        <w:t>。</w:t>
      </w:r>
    </w:p>
    <w:p w14:paraId="26D0E372">
      <w:pPr>
        <w:spacing w:beforeLines="0"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1.备案要求</w:t>
      </w:r>
    </w:p>
    <w:p w14:paraId="60D1F82A">
      <w:pPr>
        <w:spacing w:beforeLines="0"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申请机构开立债券账户前须经中国人民银行金融市场司通知完成备案。</w:t>
      </w:r>
    </w:p>
    <w:p w14:paraId="451C56F5">
      <w:pPr>
        <w:spacing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2.申请程序</w:t>
      </w:r>
    </w:p>
    <w:p w14:paraId="3697D4F2">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2.1申请材料清单</w:t>
      </w:r>
    </w:p>
    <w:tbl>
      <w:tblPr>
        <w:tblStyle w:val="31"/>
        <w:tblW w:w="8163" w:type="dxa"/>
        <w:jc w:val="center"/>
        <w:tblLayout w:type="fixed"/>
        <w:tblCellMar>
          <w:top w:w="0" w:type="dxa"/>
          <w:left w:w="108" w:type="dxa"/>
          <w:bottom w:w="0" w:type="dxa"/>
          <w:right w:w="108" w:type="dxa"/>
        </w:tblCellMar>
      </w:tblPr>
      <w:tblGrid>
        <w:gridCol w:w="776"/>
        <w:gridCol w:w="2272"/>
        <w:gridCol w:w="875"/>
        <w:gridCol w:w="1425"/>
        <w:gridCol w:w="947"/>
        <w:gridCol w:w="750"/>
        <w:gridCol w:w="1118"/>
      </w:tblGrid>
      <w:tr w14:paraId="08587881">
        <w:tblPrEx>
          <w:tblCellMar>
            <w:top w:w="0" w:type="dxa"/>
            <w:left w:w="108" w:type="dxa"/>
            <w:bottom w:w="0" w:type="dxa"/>
            <w:right w:w="108" w:type="dxa"/>
          </w:tblCellMar>
        </w:tblPrEx>
        <w:trPr>
          <w:trHeight w:val="415"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036C454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272" w:type="dxa"/>
            <w:tcBorders>
              <w:top w:val="single" w:color="auto" w:sz="4" w:space="0"/>
              <w:left w:val="single" w:color="auto" w:sz="4" w:space="0"/>
              <w:bottom w:val="single" w:color="auto" w:sz="4" w:space="0"/>
              <w:right w:val="single" w:color="auto" w:sz="4" w:space="0"/>
            </w:tcBorders>
            <w:noWrap w:val="0"/>
            <w:vAlign w:val="center"/>
          </w:tcPr>
          <w:p w14:paraId="62E68853">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7C12E102">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624A8593">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425" w:type="dxa"/>
            <w:tcBorders>
              <w:top w:val="single" w:color="auto" w:sz="4" w:space="0"/>
              <w:left w:val="single" w:color="auto" w:sz="4" w:space="0"/>
              <w:bottom w:val="single" w:color="auto" w:sz="4" w:space="0"/>
              <w:right w:val="single" w:color="auto" w:sz="4" w:space="0"/>
            </w:tcBorders>
            <w:noWrap w:val="0"/>
            <w:vAlign w:val="center"/>
          </w:tcPr>
          <w:p w14:paraId="12A9EBF3">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一站式开户平台提交</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640CC7E0">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线上</w:t>
            </w:r>
          </w:p>
          <w:p w14:paraId="558596E1">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应急</w:t>
            </w:r>
          </w:p>
          <w:p w14:paraId="1365D8FC">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提交</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B2E4A1C">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w:t>
            </w:r>
          </w:p>
          <w:p w14:paraId="1FBF78E0">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应急</w:t>
            </w:r>
          </w:p>
          <w:p w14:paraId="3D741966">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提交</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22A7F65E">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13E9247C">
        <w:tblPrEx>
          <w:tblCellMar>
            <w:top w:w="0" w:type="dxa"/>
            <w:left w:w="108" w:type="dxa"/>
            <w:bottom w:w="0" w:type="dxa"/>
            <w:right w:w="108" w:type="dxa"/>
          </w:tblCellMar>
        </w:tblPrEx>
        <w:trPr>
          <w:trHeight w:val="414"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1AE48EB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272" w:type="dxa"/>
            <w:tcBorders>
              <w:top w:val="single" w:color="auto" w:sz="4" w:space="0"/>
              <w:left w:val="single" w:color="auto" w:sz="4" w:space="0"/>
              <w:bottom w:val="single" w:color="auto" w:sz="4" w:space="0"/>
              <w:right w:val="single" w:color="auto" w:sz="4" w:space="0"/>
            </w:tcBorders>
            <w:noWrap w:val="0"/>
            <w:vAlign w:val="center"/>
          </w:tcPr>
          <w:p w14:paraId="192486AE">
            <w:pPr>
              <w:spacing w:after="62" w:line="240" w:lineRule="auto"/>
              <w:jc w:val="both"/>
              <w:rPr>
                <w:rFonts w:ascii="仿宋" w:hAnsi="仿宋" w:eastAsia="仿宋"/>
                <w:color w:val="000000"/>
                <w:highlight w:val="none"/>
              </w:rPr>
            </w:pPr>
            <w:r>
              <w:rPr>
                <w:rFonts w:hint="eastAsia" w:ascii="仿宋" w:hAnsi="仿宋" w:eastAsia="仿宋"/>
                <w:color w:val="000000"/>
                <w:highlight w:val="none"/>
              </w:rPr>
              <w:t>境外主权类机构投资者业务申请表</w:t>
            </w:r>
          </w:p>
          <w:p w14:paraId="288E893D">
            <w:pPr>
              <w:spacing w:after="62" w:line="240" w:lineRule="auto"/>
              <w:jc w:val="both"/>
              <w:rPr>
                <w:rFonts w:hint="eastAsia" w:ascii="仿宋" w:hAnsi="仿宋" w:eastAsia="仿宋"/>
                <w:color w:val="000000"/>
                <w:highlight w:val="none"/>
              </w:rPr>
            </w:pPr>
            <w:r>
              <w:rPr>
                <w:rFonts w:hint="eastAsia" w:ascii="仿宋" w:hAnsi="仿宋" w:eastAsia="仿宋"/>
                <w:color w:val="000000"/>
                <w:highlight w:val="none"/>
              </w:rPr>
              <w:t>（人民银行代理）/</w:t>
            </w:r>
          </w:p>
          <w:p w14:paraId="360C1778">
            <w:pPr>
              <w:spacing w:after="62" w:line="240" w:lineRule="auto"/>
              <w:jc w:val="both"/>
              <w:rPr>
                <w:rFonts w:ascii="仿宋" w:hAnsi="仿宋" w:eastAsia="仿宋"/>
                <w:color w:val="000000"/>
                <w:highlight w:val="none"/>
              </w:rPr>
            </w:pPr>
            <w:r>
              <w:rPr>
                <w:rFonts w:hint="eastAsia" w:ascii="仿宋" w:hAnsi="仿宋" w:eastAsia="仿宋"/>
                <w:color w:val="000000"/>
                <w:highlight w:val="none"/>
              </w:rPr>
              <w:t>境外主权类机构投资者业务申请表</w:t>
            </w:r>
          </w:p>
          <w:p w14:paraId="3ACB7046">
            <w:pPr>
              <w:spacing w:after="62" w:line="240" w:lineRule="auto"/>
              <w:jc w:val="both"/>
              <w:rPr>
                <w:rFonts w:ascii="仿宋" w:hAnsi="仿宋" w:eastAsia="仿宋"/>
                <w:color w:val="000000"/>
                <w:highlight w:val="none"/>
              </w:rPr>
            </w:pPr>
            <w:r>
              <w:rPr>
                <w:rFonts w:hint="eastAsia" w:ascii="仿宋" w:hAnsi="仿宋" w:eastAsia="仿宋"/>
                <w:color w:val="000000"/>
                <w:highlight w:val="none"/>
              </w:rPr>
              <w:t>（商业银行代理）</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28063A2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25" w:type="dxa"/>
            <w:tcBorders>
              <w:top w:val="single" w:color="auto" w:sz="4" w:space="0"/>
              <w:left w:val="single" w:color="auto" w:sz="4" w:space="0"/>
              <w:bottom w:val="single" w:color="auto" w:sz="4" w:space="0"/>
              <w:right w:val="single" w:color="auto" w:sz="4" w:space="0"/>
            </w:tcBorders>
            <w:noWrap w:val="0"/>
            <w:vAlign w:val="center"/>
          </w:tcPr>
          <w:p w14:paraId="25103D0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在线填写并上传PDF</w:t>
            </w:r>
            <w:r>
              <w:rPr>
                <w:rFonts w:ascii="仿宋" w:hAnsi="仿宋" w:eastAsia="仿宋"/>
                <w:color w:val="000000"/>
                <w:highlight w:val="none"/>
              </w:rPr>
              <w:t>扫描件</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4C5275E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p>
          <w:p w14:paraId="7205FDC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填写</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9F0E54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7D41F4F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附件16/</w:t>
            </w:r>
          </w:p>
          <w:p w14:paraId="5294D16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附件17</w:t>
            </w:r>
          </w:p>
        </w:tc>
      </w:tr>
    </w:tbl>
    <w:p w14:paraId="16EAA3B6">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2.2申请要求</w:t>
      </w:r>
    </w:p>
    <w:p w14:paraId="24828309">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境外主权类机构可由其结算代理人向上海清算所申请开立债券账户，也可自行申请开立债券账户。</w:t>
      </w:r>
    </w:p>
    <w:p w14:paraId="3838FB99">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2.3提交方式</w:t>
      </w:r>
    </w:p>
    <w:p w14:paraId="4B186F54">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申请机构线上提交开户申请的，应使用银行间债券市场境外机构一站式开户平台</w:t>
      </w:r>
      <w:r>
        <w:rPr>
          <w:rFonts w:hint="eastAsia" w:ascii="仿宋" w:hAnsi="仿宋" w:eastAsia="仿宋"/>
          <w:color w:val="000000"/>
          <w:sz w:val="32"/>
          <w:szCs w:val="32"/>
          <w:highlight w:val="none"/>
          <w:lang w:eastAsia="zh-CN"/>
        </w:rPr>
        <w:t>，</w:t>
      </w:r>
      <w:r>
        <w:rPr>
          <w:rFonts w:hint="eastAsia" w:ascii="仿宋" w:hAnsi="仿宋" w:eastAsia="仿宋" w:cs="仿宋"/>
          <w:color w:val="000000"/>
          <w:sz w:val="32"/>
          <w:szCs w:val="32"/>
          <w:highlight w:val="none"/>
        </w:rPr>
        <w:t>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"https://www.shclearing.com.cn/cpyyw/czxzjzn/zhgl/202509/t20250925_1652748.html"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《关于进一步优化银行间债券市场境外机构投资者账户服务的通知》（中汇交发〔2025〕356号）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w:t>
      </w:r>
    </w:p>
    <w:p w14:paraId="4FF24F6B">
      <w:pPr>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rPr>
        <w:t>应急情况下，申请机构可通过债券账户业务直通处理系统线上提交或邮寄</w:t>
      </w:r>
      <w:r>
        <w:rPr>
          <w:rFonts w:ascii="仿宋" w:hAnsi="仿宋" w:eastAsia="仿宋"/>
          <w:color w:val="000000"/>
          <w:sz w:val="32"/>
          <w:szCs w:val="32"/>
          <w:highlight w:val="none"/>
        </w:rPr>
        <w:t>盖章版材料</w:t>
      </w:r>
      <w:r>
        <w:rPr>
          <w:rFonts w:hint="eastAsia" w:ascii="仿宋" w:hAnsi="仿宋" w:eastAsia="仿宋"/>
          <w:color w:val="000000"/>
          <w:sz w:val="32"/>
          <w:szCs w:val="32"/>
          <w:highlight w:val="none"/>
        </w:rPr>
        <w:t>原件线下提交。债券账户业务直通处理系统</w:t>
      </w:r>
      <w:r>
        <w:rPr>
          <w:rFonts w:hint="eastAsia" w:ascii="仿宋" w:hAnsi="仿宋" w:eastAsia="仿宋" w:cs="仿宋"/>
          <w:color w:val="000000"/>
          <w:sz w:val="32"/>
          <w:szCs w:val="32"/>
          <w:highlight w:val="none"/>
        </w:rPr>
        <w:t>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018C159C">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411E106C">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7A6FC8D6">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登录综合业务系统下载开户通知书。</w:t>
      </w:r>
    </w:p>
    <w:p w14:paraId="6B568938">
      <w:pPr>
        <w:pStyle w:val="2"/>
        <w:numPr>
          <w:ilvl w:val="0"/>
          <w:numId w:val="0"/>
        </w:numPr>
        <w:spacing w:after="0" w:afterLines="0" w:line="580" w:lineRule="exact"/>
        <w:ind w:left="420" w:firstLine="0"/>
        <w:rPr>
          <w:rFonts w:hint="eastAsia" w:ascii="楷体" w:hAnsi="楷体" w:eastAsia="楷体" w:cs="楷体"/>
          <w:b w:val="0"/>
          <w:bCs w:val="0"/>
          <w:color w:val="000000"/>
          <w:sz w:val="32"/>
          <w:szCs w:val="32"/>
          <w:highlight w:val="none"/>
        </w:rPr>
      </w:pPr>
      <w:bookmarkStart w:id="135" w:name="_Toc1187179717"/>
      <w:bookmarkStart w:id="136" w:name="_Toc1944263222"/>
      <w:bookmarkStart w:id="137" w:name="_Toc408430724"/>
      <w:bookmarkStart w:id="138" w:name="_Toc1378176659"/>
      <w:bookmarkStart w:id="139" w:name="_Toc430087834"/>
      <w:bookmarkStart w:id="140" w:name="_Toc1284029915"/>
      <w:bookmarkStart w:id="141" w:name="_Toc1106951844"/>
      <w:bookmarkStart w:id="142" w:name="_Toc1674038714"/>
      <w:bookmarkStart w:id="143" w:name="_Toc1031376620"/>
      <w:r>
        <w:rPr>
          <w:rFonts w:hint="eastAsia" w:ascii="楷体" w:hAnsi="楷体" w:eastAsia="楷体" w:cs="楷体"/>
          <w:b w:val="0"/>
          <w:bCs w:val="0"/>
          <w:color w:val="000000"/>
          <w:sz w:val="32"/>
          <w:szCs w:val="32"/>
          <w:highlight w:val="none"/>
          <w:lang w:eastAsia="zh-CN"/>
        </w:rPr>
        <w:t>（二）</w:t>
      </w:r>
      <w:r>
        <w:rPr>
          <w:rFonts w:hint="eastAsia" w:ascii="楷体" w:hAnsi="楷体" w:eastAsia="楷体" w:cs="楷体"/>
          <w:b w:val="0"/>
          <w:bCs w:val="0"/>
          <w:color w:val="000000"/>
          <w:sz w:val="32"/>
          <w:szCs w:val="32"/>
          <w:highlight w:val="none"/>
        </w:rPr>
        <w:t>境外商业类机构投资者</w:t>
      </w:r>
      <w:bookmarkEnd w:id="135"/>
      <w:bookmarkEnd w:id="136"/>
      <w:bookmarkEnd w:id="137"/>
      <w:bookmarkEnd w:id="138"/>
      <w:bookmarkEnd w:id="139"/>
      <w:bookmarkEnd w:id="140"/>
      <w:bookmarkEnd w:id="141"/>
      <w:bookmarkEnd w:id="142"/>
      <w:bookmarkEnd w:id="143"/>
    </w:p>
    <w:p w14:paraId="415FE486">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境外商业类机构投资者是指符合进入银行间债券市场要求的在中华人民共和国境外依法注册成立的商业银行、保险公司、证券公司、基金管理公司、期货公司、信托公司及其他资产管理机构等各类金融机构；上述金融机构依法合规成立的投资产品，以及养老基金、慈善基金、捐赠基金等。</w:t>
      </w:r>
    </w:p>
    <w:p w14:paraId="704F32B0">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1.备案要求</w:t>
      </w:r>
    </w:p>
    <w:p w14:paraId="6CF965D3">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申请机构开立债券账户前须获得《中国人民银行全国银行间债券市场准入备案通知书》</w:t>
      </w:r>
      <w:r>
        <w:rPr>
          <w:rStyle w:val="41"/>
          <w:rFonts w:hint="eastAsia" w:ascii="仿宋" w:hAnsi="仿宋" w:eastAsia="仿宋"/>
          <w:color w:val="000000"/>
          <w:sz w:val="32"/>
          <w:szCs w:val="32"/>
          <w:highlight w:val="none"/>
        </w:rPr>
        <w:footnoteReference w:id="11"/>
      </w:r>
      <w:r>
        <w:rPr>
          <w:rFonts w:hint="eastAsia" w:ascii="仿宋" w:hAnsi="仿宋" w:eastAsia="仿宋"/>
          <w:color w:val="000000"/>
          <w:sz w:val="32"/>
          <w:szCs w:val="32"/>
          <w:highlight w:val="none"/>
        </w:rPr>
        <w:t>。根据《中国人民银行 国家外汇管理局关于进一步便利境外机构投资者投资银行间债券市场有关事项的通知》（银发【2019】240号），同一境外机构投资者分别通过QFII/RQFII和直接投资渠道投资境内银行间债券市场，只需通过QFII/RQFII境内托管行或者直接投资结算代理人向中国人民银行上海总部备案一次。</w:t>
      </w:r>
    </w:p>
    <w:p w14:paraId="060DD8B5">
      <w:pPr>
        <w:spacing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2.申请程序</w:t>
      </w:r>
    </w:p>
    <w:p w14:paraId="74C7E103">
      <w:pPr>
        <w:spacing w:after="0" w:afterLines="0" w:line="580" w:lineRule="exact"/>
        <w:ind w:firstLine="643" w:firstLineChars="200"/>
        <w:rPr>
          <w:rFonts w:hint="eastAsia" w:ascii="仿宋" w:hAnsi="仿宋" w:eastAsia="仿宋"/>
          <w:b/>
          <w:bCs/>
          <w:color w:val="000000"/>
          <w:sz w:val="30"/>
          <w:szCs w:val="30"/>
          <w:highlight w:val="none"/>
        </w:rPr>
      </w:pPr>
      <w:r>
        <w:rPr>
          <w:rFonts w:hint="eastAsia" w:ascii="仿宋" w:hAnsi="仿宋" w:eastAsia="仿宋"/>
          <w:b/>
          <w:bCs/>
          <w:color w:val="000000"/>
          <w:sz w:val="32"/>
          <w:szCs w:val="32"/>
          <w:highlight w:val="none"/>
        </w:rPr>
        <w:t>2.1申请材料清单</w:t>
      </w:r>
    </w:p>
    <w:tbl>
      <w:tblPr>
        <w:tblStyle w:val="31"/>
        <w:tblW w:w="8113" w:type="dxa"/>
        <w:jc w:val="center"/>
        <w:tblLayout w:type="fixed"/>
        <w:tblCellMar>
          <w:top w:w="0" w:type="dxa"/>
          <w:left w:w="108" w:type="dxa"/>
          <w:bottom w:w="0" w:type="dxa"/>
          <w:right w:w="108" w:type="dxa"/>
        </w:tblCellMar>
      </w:tblPr>
      <w:tblGrid>
        <w:gridCol w:w="703"/>
        <w:gridCol w:w="2235"/>
        <w:gridCol w:w="840"/>
        <w:gridCol w:w="1485"/>
        <w:gridCol w:w="885"/>
        <w:gridCol w:w="990"/>
        <w:gridCol w:w="975"/>
      </w:tblGrid>
      <w:tr w14:paraId="227A8373">
        <w:tblPrEx>
          <w:tblCellMar>
            <w:top w:w="0" w:type="dxa"/>
            <w:left w:w="108" w:type="dxa"/>
            <w:bottom w:w="0" w:type="dxa"/>
            <w:right w:w="108" w:type="dxa"/>
          </w:tblCellMar>
        </w:tblPrEx>
        <w:trPr>
          <w:trHeight w:val="415"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224A522F">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71A8D3CC">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6B4CEB1C">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6238D8E0">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2083F07">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一站式开户平台提交</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1F8946A">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线上应急提交</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2CB7DB76">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w:t>
            </w:r>
          </w:p>
          <w:p w14:paraId="18265B64">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应急</w:t>
            </w:r>
          </w:p>
          <w:p w14:paraId="0C8568C6">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提交</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4C53879F">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0825CE31">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5748F85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02E0D19C">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中国人民银行全国银行间债券市场准入备案通知书</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829A9E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24B7E8C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6331B0F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ED3E5E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w:t>
            </w:r>
          </w:p>
          <w:p w14:paraId="081851B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一份</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745823A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0BE589D5">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6E628E4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0B317E40">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境外商业类机构投资者业务申请表</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5DD210C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8E6A96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在线填写并上传PDF</w:t>
            </w:r>
            <w:r>
              <w:rPr>
                <w:rFonts w:ascii="仿宋" w:hAnsi="仿宋" w:eastAsia="仿宋"/>
                <w:color w:val="000000"/>
                <w:highlight w:val="none"/>
              </w:rPr>
              <w:t>扫描件</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02FBA73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在线填写</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061B838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w:t>
            </w:r>
          </w:p>
          <w:p w14:paraId="6341364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一份</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3B838D6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附件18</w:t>
            </w:r>
          </w:p>
        </w:tc>
      </w:tr>
      <w:tr w14:paraId="02DFBB5D">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61A0223C">
            <w:pPr>
              <w:spacing w:after="0" w:afterLines="0"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0947CA32">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协议签署声明及承诺(适用于间接结算成员)</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847C0F5">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3BA0D010">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14C2DB95">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29C22640">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原件</w:t>
            </w:r>
          </w:p>
          <w:p w14:paraId="380D4A9F">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一份</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53CDFCAD">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附件19</w:t>
            </w:r>
          </w:p>
        </w:tc>
      </w:tr>
      <w:tr w14:paraId="6F18F667">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402E4A48">
            <w:pPr>
              <w:spacing w:after="0" w:afterLines="0" w:line="240" w:lineRule="auto"/>
              <w:jc w:val="center"/>
              <w:rPr>
                <w:rFonts w:hint="eastAsia" w:ascii="仿宋" w:hAnsi="仿宋" w:eastAsia="仿宋"/>
                <w:color w:val="000000"/>
                <w:highlight w:val="none"/>
                <w:lang w:val="en-US" w:eastAsia="zh-CN"/>
              </w:rPr>
            </w:pPr>
            <w:bookmarkStart w:id="144" w:name="_Toc1036244758"/>
            <w:bookmarkStart w:id="145" w:name="_Toc952473714"/>
            <w:r>
              <w:rPr>
                <w:rFonts w:hint="eastAsia" w:ascii="仿宋" w:hAnsi="仿宋" w:eastAsia="仿宋"/>
                <w:color w:val="000000"/>
                <w:highlight w:val="none"/>
                <w:lang w:val="en-US" w:eastAsia="zh-CN"/>
              </w:rPr>
              <w:t>4</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4D0EB7B7">
            <w:pPr>
              <w:spacing w:after="0" w:afterLines="0" w:line="240" w:lineRule="auto"/>
              <w:jc w:val="center"/>
              <w:rPr>
                <w:rFonts w:hint="eastAsia" w:ascii="仿宋" w:hAnsi="仿宋" w:eastAsia="仿宋"/>
                <w:color w:val="000000"/>
                <w:highlight w:val="none"/>
                <w:lang w:eastAsia="zh-CN"/>
              </w:rPr>
            </w:pPr>
            <w:r>
              <w:rPr>
                <w:rFonts w:hint="eastAsia" w:ascii="仿宋" w:hAnsi="仿宋" w:eastAsia="仿宋"/>
                <w:color w:val="000000"/>
                <w:highlight w:val="none"/>
                <w:lang w:eastAsia="zh-CN"/>
              </w:rPr>
              <w:t>法定代表人或授权代表授权书、签字样本</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664BD4C9">
            <w:pPr>
              <w:spacing w:after="0" w:afterLines="0" w:line="240" w:lineRule="auto"/>
              <w:jc w:val="center"/>
              <w:rPr>
                <w:rFonts w:hint="eastAsia" w:ascii="仿宋" w:hAnsi="仿宋" w:eastAsia="仿宋"/>
                <w:color w:val="000000"/>
                <w:highlight w:val="none"/>
                <w:lang w:eastAsia="zh-CN"/>
              </w:rPr>
            </w:pPr>
            <w:r>
              <w:rPr>
                <w:rFonts w:hint="eastAsia" w:ascii="仿宋" w:hAnsi="仿宋" w:eastAsia="仿宋"/>
                <w:color w:val="000000"/>
                <w:highlight w:val="none"/>
                <w:lang w:eastAsia="zh-CN"/>
              </w:rPr>
              <w:t>按需</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16F030CB">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68BC43A">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93B886F">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原件</w:t>
            </w:r>
          </w:p>
          <w:p w14:paraId="77243607">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一份</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1E17FCDD">
            <w:pPr>
              <w:spacing w:after="0" w:afterLines="0" w:line="240" w:lineRule="auto"/>
              <w:jc w:val="center"/>
              <w:rPr>
                <w:rFonts w:hint="eastAsia" w:ascii="仿宋" w:hAnsi="仿宋" w:eastAsia="仿宋"/>
                <w:color w:val="000000"/>
                <w:highlight w:val="none"/>
                <w:lang w:val="en-US" w:eastAsia="zh-CN"/>
              </w:rPr>
            </w:pPr>
            <w:r>
              <w:rPr>
                <w:rFonts w:hint="eastAsia" w:ascii="仿宋" w:hAnsi="仿宋" w:eastAsia="仿宋"/>
                <w:color w:val="000000"/>
                <w:highlight w:val="none"/>
                <w:lang w:val="en-US" w:eastAsia="zh-CN"/>
              </w:rPr>
              <w:t>-</w:t>
            </w:r>
          </w:p>
        </w:tc>
      </w:tr>
    </w:tbl>
    <w:p w14:paraId="5CB4FB11">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2.2申请要求</w:t>
      </w:r>
      <w:bookmarkEnd w:id="144"/>
      <w:bookmarkEnd w:id="145"/>
    </w:p>
    <w:p w14:paraId="4E97902C">
      <w:pPr>
        <w:numPr>
          <w:ilvl w:val="0"/>
          <w:numId w:val="0"/>
        </w:num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申请机构应由其结算代理人向上海清算所申请开立债券账户。同一境外机构投资者分别通过QFII/RQFII入市的，可分别开立自营债券账户。境外非法人产品可根据其资产管理人备案通知书申请开立债券账户。</w:t>
      </w:r>
    </w:p>
    <w:p w14:paraId="5C0FF405">
      <w:pPr>
        <w:numPr>
          <w:ilvl w:val="0"/>
          <w:numId w:val="0"/>
        </w:numPr>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境外法人机构签署《协议签署声明及承诺（适用于间接结算成员）》</w:t>
      </w:r>
      <w:r>
        <w:rPr>
          <w:rStyle w:val="41"/>
          <w:rFonts w:hint="eastAsia" w:ascii="仿宋" w:hAnsi="仿宋" w:eastAsia="仿宋"/>
          <w:color w:val="000000"/>
          <w:sz w:val="32"/>
          <w:szCs w:val="32"/>
          <w:highlight w:val="none"/>
        </w:rPr>
        <w:footnoteReference w:id="12"/>
      </w:r>
      <w:r>
        <w:rPr>
          <w:rFonts w:hint="eastAsia" w:ascii="仿宋" w:hAnsi="仿宋" w:eastAsia="仿宋"/>
          <w:color w:val="000000"/>
          <w:sz w:val="32"/>
          <w:szCs w:val="32"/>
          <w:highlight w:val="none"/>
        </w:rPr>
        <w:t>，须加盖境外法人机构公章、签字或签章和结算代理人公章或预留印鉴。申请机构线上提交开户申请的，应提供协议签署声明及承诺盖章版扫描件，纸质原件自行保管；线下提交开户申请的，应邮寄材料原件。</w:t>
      </w:r>
    </w:p>
    <w:p w14:paraId="0CB52F5F">
      <w:pPr>
        <w:numPr>
          <w:ilvl w:val="0"/>
          <w:numId w:val="0"/>
        </w:num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境外非法人产品签署《协议签署声明及承诺（适用于间接结算成员）》，须加盖资产管理人公章、签字或签章和结算代理人公章或预留印鉴。</w:t>
      </w:r>
      <w:r>
        <w:rPr>
          <w:rFonts w:hint="eastAsia" w:ascii="仿宋" w:hAnsi="仿宋" w:eastAsia="仿宋"/>
          <w:color w:val="000000"/>
          <w:sz w:val="32"/>
          <w:szCs w:val="32"/>
          <w:highlight w:val="none"/>
          <w:lang w:bidi="ar"/>
        </w:rPr>
        <w:t>属于同一资产管理人和</w:t>
      </w:r>
      <w:r>
        <w:rPr>
          <w:rFonts w:hint="eastAsia" w:ascii="仿宋" w:hAnsi="仿宋" w:eastAsia="仿宋"/>
          <w:color w:val="000000"/>
          <w:sz w:val="32"/>
          <w:szCs w:val="32"/>
          <w:highlight w:val="none"/>
        </w:rPr>
        <w:t>结算代理人</w:t>
      </w:r>
      <w:r>
        <w:rPr>
          <w:rFonts w:hint="eastAsia" w:ascii="仿宋" w:hAnsi="仿宋" w:eastAsia="仿宋"/>
          <w:color w:val="000000"/>
          <w:sz w:val="32"/>
          <w:szCs w:val="32"/>
          <w:highlight w:val="none"/>
          <w:lang w:bidi="ar"/>
        </w:rPr>
        <w:t>共同指定的账户，可使用并上传同一组合对应的协议签署申明及承诺。</w:t>
      </w:r>
      <w:r>
        <w:rPr>
          <w:rFonts w:hint="eastAsia" w:ascii="仿宋" w:hAnsi="仿宋" w:eastAsia="仿宋"/>
          <w:color w:val="000000"/>
          <w:sz w:val="32"/>
          <w:szCs w:val="32"/>
          <w:highlight w:val="none"/>
        </w:rPr>
        <w:t>申请机构线上提交开户申请的，应提供协议签署声明及承诺盖章版扫描件，纸质原件自行保管；线下提交开户申请的，应邮寄材料原件。</w:t>
      </w:r>
    </w:p>
    <w:p w14:paraId="4DA9C3F6">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2.3提交方式</w:t>
      </w:r>
    </w:p>
    <w:p w14:paraId="72E45387">
      <w:pPr>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申请机构线上提交开户申请的，应使用银行间债券市场境外机构一站式开户平台，</w:t>
      </w:r>
      <w:r>
        <w:rPr>
          <w:rFonts w:hint="eastAsia" w:ascii="仿宋" w:hAnsi="仿宋" w:eastAsia="仿宋" w:cs="仿宋"/>
          <w:color w:val="000000"/>
          <w:sz w:val="32"/>
          <w:szCs w:val="32"/>
          <w:highlight w:val="none"/>
        </w:rPr>
        <w:t>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"https://www.shclearing.com.cn/cpyyw/czxzjzn/zhgl/202509/t20250925_1652748.html"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《关于进一步优化银行间债券市场境外机构投资者账户服务的通知》（中汇交发〔2025〕356号）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w:t>
      </w:r>
    </w:p>
    <w:p w14:paraId="2D80F431">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应急情况下，申请机构可通过债券账户业务直通处理系统线上提交或邮寄</w:t>
      </w:r>
      <w:r>
        <w:rPr>
          <w:rFonts w:ascii="仿宋" w:hAnsi="仿宋" w:eastAsia="仿宋"/>
          <w:color w:val="000000"/>
          <w:sz w:val="32"/>
          <w:szCs w:val="32"/>
          <w:highlight w:val="none"/>
        </w:rPr>
        <w:t>盖章版材料</w:t>
      </w:r>
      <w:r>
        <w:rPr>
          <w:rFonts w:hint="eastAsia" w:ascii="仿宋" w:hAnsi="仿宋" w:eastAsia="仿宋"/>
          <w:color w:val="000000"/>
          <w:sz w:val="32"/>
          <w:szCs w:val="32"/>
          <w:highlight w:val="none"/>
        </w:rPr>
        <w:t>原件线下提交。债券账户业务直通处理系统</w:t>
      </w:r>
      <w:r>
        <w:rPr>
          <w:rFonts w:hint="eastAsia" w:ascii="仿宋" w:hAnsi="仿宋" w:eastAsia="仿宋" w:cs="仿宋"/>
          <w:color w:val="000000"/>
          <w:sz w:val="32"/>
          <w:szCs w:val="32"/>
          <w:highlight w:val="none"/>
        </w:rPr>
        <w:t>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05ED139E">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27E9C117">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1454A003">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s="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登录综合业务系统下载开户通知书</w:t>
      </w:r>
      <w:r>
        <w:rPr>
          <w:rFonts w:hint="eastAsia" w:ascii="仿宋" w:hAnsi="仿宋" w:eastAsia="仿宋"/>
          <w:color w:val="000000"/>
          <w:sz w:val="32"/>
          <w:szCs w:val="32"/>
          <w:highlight w:val="none"/>
        </w:rPr>
        <w:t>。</w:t>
      </w:r>
    </w:p>
    <w:p w14:paraId="582690E1">
      <w:pPr>
        <w:pStyle w:val="2"/>
        <w:numPr>
          <w:ilvl w:val="0"/>
          <w:numId w:val="0"/>
        </w:numPr>
        <w:spacing w:after="0" w:afterLines="0" w:line="580" w:lineRule="exact"/>
        <w:ind w:firstLine="640" w:firstLineChars="200"/>
        <w:rPr>
          <w:rFonts w:hint="default" w:ascii="Calibri" w:hAnsi="Calibri" w:eastAsia="宋体" w:cs="Times New Roman"/>
          <w:b w:val="0"/>
          <w:bCs w:val="0"/>
          <w:color w:val="000000"/>
          <w:sz w:val="24"/>
          <w:szCs w:val="24"/>
          <w:highlight w:val="none"/>
        </w:rPr>
      </w:pPr>
      <w:bookmarkStart w:id="146" w:name="_Toc318109192"/>
      <w:bookmarkStart w:id="147" w:name="_Toc322088387"/>
      <w:bookmarkStart w:id="148" w:name="_Toc979346515"/>
      <w:bookmarkStart w:id="149" w:name="_Toc914004653"/>
      <w:bookmarkStart w:id="150" w:name="_Toc1882255595"/>
      <w:bookmarkStart w:id="151" w:name="_Toc1148863208"/>
      <w:bookmarkStart w:id="152" w:name="_Toc1657625639"/>
      <w:bookmarkStart w:id="153" w:name="_Toc1203184116"/>
      <w:bookmarkStart w:id="154" w:name="_Toc860318302"/>
      <w:bookmarkStart w:id="155" w:name="_Toc857779180"/>
      <w:bookmarkStart w:id="156" w:name="_Toc582769417"/>
      <w:bookmarkStart w:id="157" w:name="_Toc1092804120"/>
      <w:bookmarkStart w:id="158" w:name="_Toc1626411006"/>
      <w:bookmarkStart w:id="159" w:name="_Toc308507032"/>
      <w:bookmarkStart w:id="160" w:name="_Toc1686893533"/>
      <w:bookmarkStart w:id="161" w:name="_Toc568674288"/>
      <w:bookmarkStart w:id="162" w:name="_Toc1845699140"/>
      <w:bookmarkStart w:id="163" w:name="_Toc976497917"/>
      <w:bookmarkStart w:id="164" w:name="_Toc2098565794"/>
      <w:bookmarkStart w:id="165" w:name="_Toc1855744732"/>
      <w:r>
        <w:rPr>
          <w:rFonts w:hint="eastAsia" w:ascii="黑体" w:hAnsi="黑体" w:eastAsia="黑体" w:cs="黑体"/>
          <w:b w:val="0"/>
          <w:bCs w:val="0"/>
          <w:color w:val="000000"/>
          <w:sz w:val="32"/>
          <w:szCs w:val="32"/>
          <w:highlight w:val="none"/>
          <w:lang w:eastAsia="zh-CN"/>
        </w:rPr>
        <w:t>三、</w:t>
      </w:r>
      <w:r>
        <w:rPr>
          <w:rFonts w:hint="eastAsia" w:ascii="黑体" w:hAnsi="黑体" w:eastAsia="黑体" w:cs="黑体"/>
          <w:b w:val="0"/>
          <w:bCs w:val="0"/>
          <w:color w:val="000000"/>
          <w:sz w:val="32"/>
          <w:szCs w:val="32"/>
          <w:highlight w:val="none"/>
        </w:rPr>
        <w:t>其他账户</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5B6489A8">
      <w:pPr>
        <w:pStyle w:val="2"/>
        <w:numPr>
          <w:ilvl w:val="0"/>
          <w:numId w:val="0"/>
        </w:numPr>
        <w:spacing w:after="0" w:afterLines="0" w:line="580" w:lineRule="exact"/>
        <w:ind w:firstLine="640" w:firstLineChars="200"/>
        <w:rPr>
          <w:rFonts w:hint="eastAsia" w:ascii="楷体" w:hAnsi="楷体" w:eastAsia="楷体" w:cs="楷体"/>
          <w:b w:val="0"/>
          <w:bCs w:val="0"/>
          <w:color w:val="000000"/>
          <w:sz w:val="32"/>
          <w:szCs w:val="32"/>
          <w:highlight w:val="none"/>
          <w:lang w:eastAsia="zh-CN"/>
        </w:rPr>
      </w:pPr>
      <w:bookmarkStart w:id="166" w:name="_Toc1832165162"/>
      <w:bookmarkStart w:id="167" w:name="_Toc1036533717"/>
      <w:bookmarkStart w:id="168" w:name="_Toc407420878"/>
      <w:bookmarkStart w:id="169" w:name="_Toc740980224"/>
      <w:bookmarkStart w:id="170" w:name="_Toc1108057330"/>
      <w:bookmarkStart w:id="171" w:name="_Toc43514485"/>
      <w:bookmarkStart w:id="172" w:name="_Toc1693150811"/>
      <w:bookmarkStart w:id="173" w:name="_Toc1066116532"/>
      <w:bookmarkStart w:id="174" w:name="_Toc675674659"/>
      <w:r>
        <w:rPr>
          <w:rFonts w:hint="eastAsia" w:ascii="楷体" w:hAnsi="楷体" w:eastAsia="楷体" w:cs="楷体"/>
          <w:b w:val="0"/>
          <w:bCs w:val="0"/>
          <w:color w:val="000000"/>
          <w:sz w:val="32"/>
          <w:szCs w:val="32"/>
          <w:highlight w:val="none"/>
          <w:lang w:eastAsia="zh-CN"/>
        </w:rPr>
        <w:t>（一）</w:t>
      </w:r>
      <w:r>
        <w:rPr>
          <w:rFonts w:hint="eastAsia" w:ascii="楷体" w:hAnsi="楷体" w:eastAsia="楷体" w:cs="楷体"/>
          <w:b w:val="0"/>
          <w:bCs w:val="0"/>
          <w:color w:val="000000"/>
          <w:sz w:val="32"/>
          <w:szCs w:val="32"/>
          <w:highlight w:val="none"/>
        </w:rPr>
        <w:t>代理总账户</w:t>
      </w:r>
      <w:bookmarkEnd w:id="166"/>
      <w:bookmarkEnd w:id="167"/>
      <w:bookmarkEnd w:id="168"/>
      <w:bookmarkEnd w:id="169"/>
      <w:bookmarkEnd w:id="170"/>
      <w:bookmarkEnd w:id="171"/>
      <w:bookmarkEnd w:id="172"/>
      <w:bookmarkEnd w:id="173"/>
      <w:bookmarkEnd w:id="174"/>
      <w:r>
        <w:rPr>
          <w:rFonts w:hint="eastAsia" w:ascii="楷体" w:hAnsi="楷体" w:eastAsia="楷体" w:cs="楷体"/>
          <w:b w:val="0"/>
          <w:bCs w:val="0"/>
          <w:color w:val="000000"/>
          <w:sz w:val="32"/>
          <w:szCs w:val="32"/>
          <w:highlight w:val="none"/>
          <w:lang w:eastAsia="zh-CN"/>
        </w:rPr>
        <w:t>（托管人适用）</w:t>
      </w:r>
    </w:p>
    <w:bookmarkEnd w:id="54"/>
    <w:p w14:paraId="49748F72">
      <w:pPr>
        <w:autoSpaceDE/>
        <w:autoSpaceDN/>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符合《中国人民银行金融市场司关于商业银行理财子公司进入银行间债券市场有关事宜的通知》（银市场</w:t>
      </w:r>
      <w:r>
        <w:rPr>
          <w:rFonts w:hint="eastAsia" w:ascii="仿宋" w:hAnsi="仿宋" w:eastAsia="仿宋" w:cs="仿宋"/>
          <w:color w:val="000000"/>
          <w:sz w:val="32"/>
          <w:szCs w:val="32"/>
          <w:highlight w:val="none"/>
        </w:rPr>
        <w:t>〔</w:t>
      </w:r>
      <w:r>
        <w:rPr>
          <w:rFonts w:hint="eastAsia" w:ascii="仿宋" w:hAnsi="仿宋" w:eastAsia="仿宋"/>
          <w:color w:val="000000"/>
          <w:sz w:val="32"/>
          <w:szCs w:val="32"/>
          <w:highlight w:val="none"/>
        </w:rPr>
        <w:t>2019</w:t>
      </w:r>
      <w:r>
        <w:rPr>
          <w:rFonts w:hint="eastAsia" w:ascii="仿宋" w:hAnsi="仿宋" w:eastAsia="仿宋" w:cs="仿宋"/>
          <w:color w:val="000000"/>
          <w:sz w:val="32"/>
          <w:szCs w:val="32"/>
          <w:highlight w:val="none"/>
        </w:rPr>
        <w:t>〕</w:t>
      </w:r>
      <w:r>
        <w:rPr>
          <w:rFonts w:hint="eastAsia" w:ascii="仿宋" w:hAnsi="仿宋" w:eastAsia="仿宋"/>
          <w:color w:val="000000"/>
          <w:sz w:val="32"/>
          <w:szCs w:val="32"/>
          <w:highlight w:val="none"/>
        </w:rPr>
        <w:t>153号）要求的，为</w:t>
      </w:r>
      <w:r>
        <w:rPr>
          <w:rFonts w:ascii="仿宋" w:hAnsi="仿宋" w:eastAsia="仿宋"/>
          <w:color w:val="000000"/>
          <w:sz w:val="32"/>
          <w:szCs w:val="32"/>
          <w:highlight w:val="none"/>
        </w:rPr>
        <w:t>商业银行理财子公司</w:t>
      </w:r>
      <w:r>
        <w:rPr>
          <w:rFonts w:hint="eastAsia" w:ascii="仿宋" w:hAnsi="仿宋" w:eastAsia="仿宋"/>
          <w:color w:val="000000"/>
          <w:sz w:val="32"/>
          <w:szCs w:val="32"/>
          <w:highlight w:val="none"/>
        </w:rPr>
        <w:t>提供</w:t>
      </w:r>
      <w:r>
        <w:rPr>
          <w:rFonts w:ascii="仿宋" w:hAnsi="仿宋" w:eastAsia="仿宋"/>
          <w:color w:val="000000"/>
          <w:sz w:val="32"/>
          <w:szCs w:val="32"/>
          <w:highlight w:val="none"/>
        </w:rPr>
        <w:t>债券托管服务</w:t>
      </w:r>
      <w:r>
        <w:rPr>
          <w:rFonts w:hint="eastAsia" w:ascii="仿宋" w:hAnsi="仿宋" w:eastAsia="仿宋"/>
          <w:color w:val="000000"/>
          <w:sz w:val="32"/>
          <w:szCs w:val="32"/>
          <w:highlight w:val="none"/>
        </w:rPr>
        <w:t>的</w:t>
      </w:r>
      <w:r>
        <w:rPr>
          <w:rFonts w:hint="eastAsia" w:ascii="仿宋" w:hAnsi="仿宋" w:eastAsia="仿宋"/>
          <w:color w:val="000000"/>
          <w:sz w:val="32"/>
          <w:szCs w:val="32"/>
          <w:highlight w:val="none"/>
          <w:lang w:eastAsia="zh-CN"/>
        </w:rPr>
        <w:t>合资格</w:t>
      </w:r>
      <w:r>
        <w:rPr>
          <w:rFonts w:hint="eastAsia" w:ascii="仿宋" w:hAnsi="仿宋" w:eastAsia="仿宋"/>
          <w:color w:val="000000"/>
          <w:sz w:val="32"/>
          <w:szCs w:val="32"/>
          <w:highlight w:val="none"/>
        </w:rPr>
        <w:t>托管人，可在上海清算所开立</w:t>
      </w:r>
      <w:r>
        <w:rPr>
          <w:rFonts w:hint="eastAsia" w:ascii="仿宋" w:hAnsi="仿宋" w:eastAsia="仿宋"/>
          <w:color w:val="000000"/>
          <w:sz w:val="32"/>
          <w:szCs w:val="32"/>
          <w:highlight w:val="none"/>
          <w:lang w:eastAsia="zh-CN"/>
        </w:rPr>
        <w:t>一个</w:t>
      </w:r>
      <w:r>
        <w:rPr>
          <w:rFonts w:hint="eastAsia" w:ascii="仿宋" w:hAnsi="仿宋" w:eastAsia="仿宋"/>
          <w:color w:val="000000"/>
          <w:sz w:val="32"/>
          <w:szCs w:val="32"/>
          <w:highlight w:val="none"/>
        </w:rPr>
        <w:t>代理总账户</w:t>
      </w:r>
      <w:r>
        <w:rPr>
          <w:rFonts w:hint="eastAsia" w:ascii="仿宋" w:hAnsi="仿宋" w:eastAsia="仿宋"/>
          <w:color w:val="000000"/>
          <w:sz w:val="32"/>
          <w:szCs w:val="32"/>
          <w:highlight w:val="none"/>
          <w:lang w:eastAsia="zh-CN"/>
        </w:rPr>
        <w:t>，记载由其托管的债券总额</w:t>
      </w:r>
      <w:r>
        <w:rPr>
          <w:rFonts w:hint="eastAsia" w:ascii="仿宋" w:hAnsi="仿宋" w:eastAsia="仿宋"/>
          <w:color w:val="000000"/>
          <w:sz w:val="32"/>
          <w:szCs w:val="32"/>
          <w:highlight w:val="none"/>
        </w:rPr>
        <w:t>。</w:t>
      </w:r>
    </w:p>
    <w:p w14:paraId="330B7853">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1.备案要求</w:t>
      </w:r>
    </w:p>
    <w:p w14:paraId="103E9B4D">
      <w:pPr>
        <w:autoSpaceDE/>
        <w:autoSpaceDN/>
        <w:spacing w:after="0" w:afterLines="0" w:line="580" w:lineRule="exact"/>
        <w:ind w:firstLine="6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提供债券托管服务的托管人凭商业银行理财子公司《中国人民银行全国银行间债券市场准入备案通知书》</w:t>
      </w:r>
      <w:r>
        <w:rPr>
          <w:rFonts w:hint="eastAsia" w:ascii="仿宋" w:hAnsi="仿宋" w:eastAsia="仿宋"/>
          <w:color w:val="000000"/>
          <w:sz w:val="32"/>
          <w:szCs w:val="32"/>
          <w:highlight w:val="none"/>
          <w:lang w:eastAsia="zh-CN"/>
        </w:rPr>
        <w:t>可</w:t>
      </w:r>
      <w:r>
        <w:rPr>
          <w:rFonts w:hint="eastAsia" w:ascii="仿宋" w:hAnsi="仿宋" w:eastAsia="仿宋"/>
          <w:color w:val="000000"/>
          <w:sz w:val="32"/>
          <w:szCs w:val="32"/>
          <w:highlight w:val="none"/>
        </w:rPr>
        <w:t>开立</w:t>
      </w:r>
      <w:r>
        <w:rPr>
          <w:rFonts w:hint="eastAsia" w:ascii="仿宋" w:hAnsi="仿宋" w:eastAsia="仿宋"/>
          <w:color w:val="000000"/>
          <w:sz w:val="32"/>
          <w:szCs w:val="32"/>
          <w:highlight w:val="none"/>
          <w:lang w:eastAsia="zh-CN"/>
        </w:rPr>
        <w:t>一个</w:t>
      </w:r>
      <w:r>
        <w:rPr>
          <w:rFonts w:hint="eastAsia" w:ascii="仿宋" w:hAnsi="仿宋" w:eastAsia="仿宋"/>
          <w:color w:val="000000"/>
          <w:sz w:val="32"/>
          <w:szCs w:val="32"/>
          <w:highlight w:val="none"/>
        </w:rPr>
        <w:t>代理总账户。</w:t>
      </w:r>
    </w:p>
    <w:p w14:paraId="1B5056D0">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w:t>
      </w:r>
      <w:r>
        <w:rPr>
          <w:rFonts w:hint="eastAsia" w:ascii="仿宋" w:hAnsi="仿宋" w:eastAsia="仿宋"/>
          <w:b/>
          <w:bCs/>
          <w:color w:val="000000"/>
          <w:sz w:val="32"/>
          <w:szCs w:val="32"/>
          <w:highlight w:val="none"/>
          <w:lang w:eastAsia="zh-CN"/>
        </w:rPr>
        <w:t>提交</w:t>
      </w:r>
      <w:r>
        <w:rPr>
          <w:rFonts w:hint="eastAsia" w:ascii="仿宋" w:hAnsi="仿宋" w:eastAsia="仿宋"/>
          <w:b/>
          <w:bCs/>
          <w:color w:val="000000"/>
          <w:sz w:val="32"/>
          <w:szCs w:val="32"/>
          <w:highlight w:val="none"/>
        </w:rPr>
        <w:t>程序</w:t>
      </w:r>
    </w:p>
    <w:p w14:paraId="350030C6">
      <w:pPr>
        <w:adjustRightInd/>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2.1</w:t>
      </w:r>
      <w:r>
        <w:rPr>
          <w:rFonts w:hint="eastAsia" w:ascii="仿宋" w:hAnsi="仿宋" w:eastAsia="仿宋"/>
          <w:b/>
          <w:bCs/>
          <w:color w:val="000000"/>
          <w:sz w:val="32"/>
          <w:szCs w:val="32"/>
          <w:highlight w:val="none"/>
          <w:lang w:eastAsia="zh-CN"/>
        </w:rPr>
        <w:t>提交</w:t>
      </w:r>
      <w:r>
        <w:rPr>
          <w:rFonts w:hint="eastAsia" w:ascii="仿宋" w:hAnsi="仿宋" w:eastAsia="仿宋"/>
          <w:b/>
          <w:bCs/>
          <w:color w:val="000000"/>
          <w:sz w:val="32"/>
          <w:szCs w:val="32"/>
          <w:highlight w:val="none"/>
        </w:rPr>
        <w:t>材料清单</w:t>
      </w:r>
    </w:p>
    <w:tbl>
      <w:tblPr>
        <w:tblStyle w:val="31"/>
        <w:tblW w:w="8196" w:type="dxa"/>
        <w:jc w:val="center"/>
        <w:tblLayout w:type="fixed"/>
        <w:tblCellMar>
          <w:top w:w="0" w:type="dxa"/>
          <w:left w:w="108" w:type="dxa"/>
          <w:bottom w:w="0" w:type="dxa"/>
          <w:right w:w="108" w:type="dxa"/>
        </w:tblCellMar>
      </w:tblPr>
      <w:tblGrid>
        <w:gridCol w:w="715"/>
        <w:gridCol w:w="3091"/>
        <w:gridCol w:w="960"/>
        <w:gridCol w:w="2040"/>
        <w:gridCol w:w="1390"/>
      </w:tblGrid>
      <w:tr w14:paraId="52459348">
        <w:tblPrEx>
          <w:tblCellMar>
            <w:top w:w="0" w:type="dxa"/>
            <w:left w:w="108" w:type="dxa"/>
            <w:bottom w:w="0" w:type="dxa"/>
            <w:right w:w="108" w:type="dxa"/>
          </w:tblCellMar>
        </w:tblPrEx>
        <w:trPr>
          <w:trHeight w:val="415"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04C3B04B">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016BF628">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186F000">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5D8A918A">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7D5CC232">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09C2E85F">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w:t>
            </w:r>
          </w:p>
        </w:tc>
      </w:tr>
      <w:tr w14:paraId="25880CB5">
        <w:tblPrEx>
          <w:tblCellMar>
            <w:top w:w="0" w:type="dxa"/>
            <w:left w:w="108" w:type="dxa"/>
            <w:bottom w:w="0" w:type="dxa"/>
            <w:right w:w="108" w:type="dxa"/>
          </w:tblCellMar>
        </w:tblPrEx>
        <w:trPr>
          <w:trHeight w:val="414"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71ED6F1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2BCA630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中国人民银行全国银行间债券市场准入备案通知书</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5994260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2135037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7E97DFF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469A9FAF">
        <w:tblPrEx>
          <w:tblCellMar>
            <w:top w:w="0" w:type="dxa"/>
            <w:left w:w="108" w:type="dxa"/>
            <w:bottom w:w="0" w:type="dxa"/>
            <w:right w:w="108" w:type="dxa"/>
          </w:tblCellMar>
        </w:tblPrEx>
        <w:trPr>
          <w:trHeight w:val="414"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2C669A9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30B7F16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债券账户开立申请表</w:t>
            </w:r>
          </w:p>
          <w:p w14:paraId="1F8E2CD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（直接结算成员）</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680AE7A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5AB322B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77956CB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附件4</w:t>
            </w:r>
          </w:p>
        </w:tc>
      </w:tr>
      <w:tr w14:paraId="4984B017">
        <w:tblPrEx>
          <w:tblCellMar>
            <w:top w:w="0" w:type="dxa"/>
            <w:left w:w="108" w:type="dxa"/>
            <w:bottom w:w="0" w:type="dxa"/>
            <w:right w:w="108" w:type="dxa"/>
          </w:tblCellMar>
        </w:tblPrEx>
        <w:trPr>
          <w:trHeight w:val="414"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04B7630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442BA98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全国银行间债券市场投资者基本信息表（法人机构）</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47FD1A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225ABAE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312C048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附件5</w:t>
            </w:r>
          </w:p>
        </w:tc>
      </w:tr>
      <w:tr w14:paraId="697EFD47">
        <w:tblPrEx>
          <w:tblCellMar>
            <w:top w:w="0" w:type="dxa"/>
            <w:left w:w="108" w:type="dxa"/>
            <w:bottom w:w="0" w:type="dxa"/>
            <w:right w:w="108" w:type="dxa"/>
          </w:tblCellMar>
        </w:tblPrEx>
        <w:trPr>
          <w:trHeight w:val="414"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223881B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4</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5E14F37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1239F37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（适用于直接结算成员）</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5EDD4D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2974567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7120451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498EF18E">
        <w:tblPrEx>
          <w:tblCellMar>
            <w:top w:w="0" w:type="dxa"/>
            <w:left w:w="108" w:type="dxa"/>
            <w:bottom w:w="0" w:type="dxa"/>
            <w:right w:w="108" w:type="dxa"/>
          </w:tblCellMar>
        </w:tblPrEx>
        <w:trPr>
          <w:trHeight w:val="588"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51865C9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5</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6B773CAF">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结算业务印鉴卡</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171D54B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3176632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原件一式三份</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39CA1352">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附件7</w:t>
            </w:r>
          </w:p>
        </w:tc>
      </w:tr>
      <w:tr w14:paraId="5501F7C3">
        <w:tblPrEx>
          <w:tblCellMar>
            <w:top w:w="0" w:type="dxa"/>
            <w:left w:w="108" w:type="dxa"/>
            <w:bottom w:w="0" w:type="dxa"/>
            <w:right w:w="108" w:type="dxa"/>
          </w:tblCellMar>
        </w:tblPrEx>
        <w:trPr>
          <w:trHeight w:val="588"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548FC20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6</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2979ABF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《中央银行存款账户授权支付协议-特定交易资金结算业务》签署页</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E40046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430AE00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45B90DF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附件8</w:t>
            </w:r>
          </w:p>
        </w:tc>
      </w:tr>
      <w:tr w14:paraId="1858E520">
        <w:tblPrEx>
          <w:tblCellMar>
            <w:top w:w="0" w:type="dxa"/>
            <w:left w:w="108" w:type="dxa"/>
            <w:bottom w:w="0" w:type="dxa"/>
            <w:right w:w="108" w:type="dxa"/>
          </w:tblCellMar>
        </w:tblPrEx>
        <w:trPr>
          <w:trHeight w:val="588"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2A43E87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7</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28B22A8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广域网接入申请单</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70E09EC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1C71978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3AB9D72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附件9</w:t>
            </w:r>
          </w:p>
        </w:tc>
      </w:tr>
      <w:tr w14:paraId="66087950">
        <w:tblPrEx>
          <w:tblCellMar>
            <w:top w:w="0" w:type="dxa"/>
            <w:left w:w="108" w:type="dxa"/>
            <w:bottom w:w="0" w:type="dxa"/>
            <w:right w:w="108" w:type="dxa"/>
          </w:tblCellMar>
        </w:tblPrEx>
        <w:trPr>
          <w:trHeight w:val="588"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76F5A2BB">
            <w:pPr>
              <w:spacing w:after="62" w:line="240" w:lineRule="auto"/>
              <w:jc w:val="center"/>
              <w:rPr>
                <w:rFonts w:hint="eastAsia" w:ascii="仿宋" w:hAnsi="仿宋" w:eastAsia="仿宋"/>
                <w:color w:val="000000"/>
                <w:highlight w:val="none"/>
                <w:lang w:val="en-US" w:eastAsia="zh-CN"/>
              </w:rPr>
            </w:pPr>
            <w:bookmarkStart w:id="175" w:name="_Toc627181926"/>
            <w:bookmarkStart w:id="176" w:name="_Toc1645476535"/>
            <w:bookmarkStart w:id="177" w:name="_Toc305243065"/>
            <w:bookmarkStart w:id="178" w:name="_Toc503354530"/>
            <w:bookmarkStart w:id="179" w:name="_Toc404862942"/>
            <w:bookmarkStart w:id="180" w:name="_Toc500363925"/>
            <w:bookmarkStart w:id="181" w:name="_Toc500363672"/>
            <w:bookmarkStart w:id="182" w:name="_Toc504046355"/>
            <w:bookmarkStart w:id="183" w:name="_Toc137629449"/>
            <w:bookmarkStart w:id="184" w:name="_Toc500363732"/>
            <w:bookmarkStart w:id="185" w:name="_Toc504044201"/>
            <w:bookmarkStart w:id="186" w:name="_Toc512265063"/>
            <w:bookmarkStart w:id="187" w:name="_Toc504044220"/>
            <w:bookmarkStart w:id="188" w:name="_Toc500363824"/>
            <w:bookmarkStart w:id="189" w:name="_Toc508810136"/>
            <w:bookmarkStart w:id="190" w:name="_Toc500363799"/>
            <w:bookmarkStart w:id="191" w:name="_Toc509509326"/>
            <w:bookmarkStart w:id="192" w:name="_Toc511402651"/>
            <w:r>
              <w:rPr>
                <w:rFonts w:hint="eastAsia" w:ascii="仿宋" w:hAnsi="仿宋" w:eastAsia="仿宋"/>
                <w:color w:val="000000"/>
                <w:highlight w:val="none"/>
                <w:lang w:val="en-US" w:eastAsia="zh-CN"/>
              </w:rPr>
              <w:t>8</w:t>
            </w:r>
          </w:p>
        </w:tc>
        <w:tc>
          <w:tcPr>
            <w:tcW w:w="309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01AEFD">
            <w:pPr>
              <w:spacing w:after="62" w:line="240" w:lineRule="auto"/>
              <w:jc w:val="center"/>
              <w:rPr>
                <w:rFonts w:hint="eastAsia" w:ascii="仿宋" w:hAnsi="仿宋" w:eastAsia="仿宋" w:cs="Times New Roman"/>
                <w:color w:val="000000"/>
                <w:kern w:val="2"/>
                <w:sz w:val="24"/>
                <w:szCs w:val="24"/>
                <w:highlight w:val="none"/>
                <w:lang w:val="en-US" w:eastAsia="zh-CN" w:bidi="ar-SA"/>
              </w:rPr>
            </w:pPr>
            <w:r>
              <w:rPr>
                <w:rFonts w:hint="eastAsia" w:ascii="仿宋" w:hAnsi="仿宋" w:eastAsia="仿宋"/>
                <w:color w:val="000000"/>
                <w:highlight w:val="none"/>
              </w:rPr>
              <w:t>增值税发票信息采集表</w:t>
            </w:r>
            <w:r>
              <w:rPr>
                <w:rStyle w:val="41"/>
                <w:rFonts w:hint="eastAsia" w:ascii="仿宋" w:hAnsi="仿宋" w:eastAsia="仿宋"/>
                <w:b/>
                <w:bCs/>
                <w:color w:val="000000"/>
                <w:highlight w:val="none"/>
              </w:rPr>
              <w:footnoteReference w:id="13"/>
            </w:r>
          </w:p>
        </w:tc>
        <w:tc>
          <w:tcPr>
            <w:tcW w:w="9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BD9604">
            <w:pPr>
              <w:spacing w:after="62" w:line="240" w:lineRule="auto"/>
              <w:jc w:val="center"/>
              <w:rPr>
                <w:rFonts w:hint="eastAsia" w:ascii="仿宋" w:hAnsi="仿宋" w:eastAsia="仿宋" w:cs="Times New Roman"/>
                <w:color w:val="000000"/>
                <w:kern w:val="2"/>
                <w:sz w:val="24"/>
                <w:szCs w:val="24"/>
                <w:highlight w:val="none"/>
                <w:lang w:val="en-US" w:eastAsia="zh-CN" w:bidi="ar-SA"/>
              </w:rPr>
            </w:pPr>
            <w:r>
              <w:rPr>
                <w:rFonts w:hint="eastAsia" w:ascii="仿宋" w:hAnsi="仿宋" w:eastAsia="仿宋"/>
                <w:color w:val="000000"/>
                <w:highlight w:val="none"/>
              </w:rPr>
              <w:t>按需</w:t>
            </w:r>
          </w:p>
        </w:tc>
        <w:tc>
          <w:tcPr>
            <w:tcW w:w="20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4C993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邮件</w:t>
            </w:r>
            <w:r>
              <w:rPr>
                <w:rFonts w:ascii="仿宋" w:hAnsi="仿宋" w:eastAsia="仿宋"/>
                <w:color w:val="000000"/>
                <w:highlight w:val="none"/>
              </w:rPr>
              <w:t>发送</w:t>
            </w:r>
          </w:p>
          <w:p w14:paraId="4E4BC22F">
            <w:pPr>
              <w:spacing w:after="62" w:line="240" w:lineRule="auto"/>
              <w:jc w:val="center"/>
              <w:rPr>
                <w:rFonts w:hint="eastAsia" w:ascii="仿宋" w:hAnsi="仿宋" w:eastAsia="仿宋" w:cs="Times New Roman"/>
                <w:color w:val="000000"/>
                <w:kern w:val="2"/>
                <w:sz w:val="24"/>
                <w:szCs w:val="24"/>
                <w:highlight w:val="none"/>
                <w:lang w:val="en-US" w:eastAsia="zh-CN" w:bidi="ar-SA"/>
              </w:rPr>
            </w:pPr>
            <w:r>
              <w:rPr>
                <w:rFonts w:hint="eastAsia" w:ascii="仿宋" w:hAnsi="仿宋" w:eastAsia="仿宋"/>
                <w:color w:val="000000"/>
                <w:highlight w:val="none"/>
              </w:rPr>
              <w:t>一份</w:t>
            </w:r>
          </w:p>
        </w:tc>
        <w:tc>
          <w:tcPr>
            <w:tcW w:w="13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A413FF">
            <w:pPr>
              <w:spacing w:after="62" w:line="240" w:lineRule="auto"/>
              <w:jc w:val="center"/>
              <w:rPr>
                <w:rFonts w:hint="eastAsia" w:ascii="仿宋" w:hAnsi="仿宋" w:eastAsia="仿宋" w:cs="Times New Roman"/>
                <w:color w:val="000000"/>
                <w:kern w:val="2"/>
                <w:sz w:val="24"/>
                <w:szCs w:val="24"/>
                <w:highlight w:val="none"/>
                <w:lang w:val="en-US" w:eastAsia="zh-CN" w:bidi="ar-SA"/>
              </w:rPr>
            </w:pPr>
            <w:r>
              <w:rPr>
                <w:rFonts w:hint="eastAsia" w:ascii="仿宋" w:hAnsi="仿宋" w:eastAsia="仿宋"/>
                <w:color w:val="000000"/>
                <w:highlight w:val="none"/>
              </w:rPr>
              <w:t>-</w:t>
            </w:r>
          </w:p>
        </w:tc>
      </w:tr>
    </w:tbl>
    <w:p w14:paraId="0F28AF57">
      <w:pPr>
        <w:spacing w:after="0" w:afterLines="0" w:line="580" w:lineRule="exact"/>
        <w:ind w:firstLine="643" w:firstLineChars="200"/>
        <w:rPr>
          <w:rFonts w:hint="eastAsia" w:ascii="仿宋" w:hAnsi="仿宋" w:eastAsia="仿宋"/>
          <w:b/>
          <w:bCs/>
          <w:color w:val="000000"/>
          <w:sz w:val="32"/>
          <w:szCs w:val="32"/>
          <w:highlight w:val="none"/>
        </w:rPr>
      </w:pPr>
      <w:bookmarkStart w:id="193" w:name="_Toc45206308"/>
      <w:bookmarkEnd w:id="193"/>
      <w:bookmarkStart w:id="194" w:name="_Toc45206306"/>
      <w:bookmarkEnd w:id="194"/>
      <w:bookmarkStart w:id="195" w:name="_Toc45206307"/>
      <w:bookmarkEnd w:id="195"/>
      <w:bookmarkStart w:id="196" w:name="_Toc2134247341"/>
      <w:r>
        <w:rPr>
          <w:rFonts w:hint="eastAsia" w:ascii="仿宋" w:hAnsi="仿宋" w:eastAsia="仿宋"/>
          <w:b/>
          <w:bCs/>
          <w:color w:val="000000"/>
          <w:sz w:val="32"/>
          <w:szCs w:val="32"/>
          <w:highlight w:val="none"/>
        </w:rPr>
        <w:t>2.2</w:t>
      </w:r>
      <w:r>
        <w:rPr>
          <w:rFonts w:hint="eastAsia" w:ascii="仿宋" w:hAnsi="仿宋" w:eastAsia="仿宋"/>
          <w:b/>
          <w:bCs/>
          <w:color w:val="000000"/>
          <w:sz w:val="32"/>
          <w:szCs w:val="32"/>
          <w:highlight w:val="none"/>
          <w:lang w:eastAsia="zh-CN"/>
        </w:rPr>
        <w:t>提交</w:t>
      </w:r>
      <w:r>
        <w:rPr>
          <w:rFonts w:hint="eastAsia" w:ascii="仿宋" w:hAnsi="仿宋" w:eastAsia="仿宋"/>
          <w:b/>
          <w:bCs/>
          <w:color w:val="000000"/>
          <w:sz w:val="32"/>
          <w:szCs w:val="32"/>
          <w:highlight w:val="none"/>
        </w:rPr>
        <w:t xml:space="preserve">要求 </w:t>
      </w:r>
    </w:p>
    <w:p w14:paraId="4045E886">
      <w:pPr>
        <w:numPr>
          <w:ilvl w:val="0"/>
          <w:numId w:val="0"/>
        </w:numPr>
        <w:autoSpaceDE/>
        <w:autoSpaceDN/>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）托管人</w:t>
      </w:r>
      <w:r>
        <w:rPr>
          <w:rFonts w:hint="eastAsia" w:ascii="仿宋" w:hAnsi="仿宋" w:eastAsia="仿宋"/>
          <w:color w:val="000000"/>
          <w:sz w:val="32"/>
          <w:szCs w:val="32"/>
          <w:highlight w:val="none"/>
        </w:rPr>
        <w:t>应自行向上海清算所</w:t>
      </w:r>
      <w:r>
        <w:rPr>
          <w:rFonts w:hint="eastAsia" w:ascii="仿宋" w:hAnsi="仿宋" w:eastAsia="仿宋"/>
          <w:color w:val="000000"/>
          <w:sz w:val="32"/>
          <w:szCs w:val="32"/>
          <w:highlight w:val="none"/>
          <w:lang w:eastAsia="zh-CN"/>
        </w:rPr>
        <w:t>办理</w:t>
      </w:r>
      <w:r>
        <w:rPr>
          <w:rFonts w:hint="eastAsia" w:ascii="仿宋" w:hAnsi="仿宋" w:eastAsia="仿宋"/>
          <w:color w:val="000000"/>
          <w:sz w:val="32"/>
          <w:szCs w:val="32"/>
          <w:highlight w:val="none"/>
        </w:rPr>
        <w:t>代理总账户开立，一家托管人可开立一个代理总账户，记载由其托管的债券总额。</w:t>
      </w:r>
    </w:p>
    <w:p w14:paraId="76C36CEA">
      <w:pPr>
        <w:numPr>
          <w:ilvl w:val="0"/>
          <w:numId w:val="0"/>
        </w:numPr>
        <w:autoSpaceDE/>
        <w:autoSpaceDN/>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lang w:eastAsia="zh-CN"/>
        </w:rPr>
        <w:t>）托管人</w:t>
      </w:r>
      <w:r>
        <w:rPr>
          <w:rFonts w:hint="eastAsia" w:ascii="仿宋" w:hAnsi="仿宋" w:eastAsia="仿宋"/>
          <w:color w:val="000000"/>
          <w:sz w:val="32"/>
          <w:szCs w:val="32"/>
          <w:highlight w:val="none"/>
        </w:rPr>
        <w:t>应指定其在大额支付系统的清算账户作为券款对付资金结算账户，应按照</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"https://www.shclearing.com.cn/xwgg/tzgg/202405/t20240513_1419205.html" </w:instrText>
      </w:r>
      <w:r>
        <w:rPr>
          <w:rFonts w:hint="eastAsia" w:ascii="仿宋" w:hAnsi="仿宋" w:eastAsia="仿宋"/>
          <w:color w:val="000000"/>
          <w:sz w:val="32"/>
          <w:szCs w:val="32"/>
          <w:highlight w:val="none"/>
        </w:rPr>
        <w:fldChar w:fldCharType="separate"/>
      </w:r>
      <w:r>
        <w:rPr>
          <w:rStyle w:val="37"/>
          <w:rFonts w:hint="eastAsia" w:ascii="仿宋" w:hAnsi="仿宋" w:eastAsia="仿宋"/>
          <w:color w:val="000000"/>
          <w:sz w:val="32"/>
          <w:szCs w:val="32"/>
          <w:highlight w:val="none"/>
        </w:rPr>
        <w:t>《银行间市场清算所股份有限公司关于签订&lt;中央银行存款账户授权支付协议-特定交易资金结算业务&gt;的通知（清算所发〔2024〕62号）》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有关要求，与上海清算所签订《中央银行存款账户授权支付协议-特定交易资金结算业务》</w:t>
      </w:r>
      <w:r>
        <w:rPr>
          <w:rFonts w:hint="eastAsia" w:ascii="仿宋" w:hAnsi="仿宋" w:eastAsia="仿宋"/>
          <w:color w:val="000000"/>
          <w:sz w:val="32"/>
          <w:szCs w:val="32"/>
          <w:highlight w:val="none"/>
          <w:lang w:bidi="ar"/>
        </w:rPr>
        <w:t>并邮寄签署页原件。申请机构已</w:t>
      </w:r>
      <w:r>
        <w:rPr>
          <w:rFonts w:ascii="仿宋" w:hAnsi="仿宋" w:eastAsia="仿宋"/>
          <w:color w:val="000000"/>
          <w:sz w:val="32"/>
          <w:szCs w:val="32"/>
          <w:highlight w:val="none"/>
          <w:lang w:bidi="ar"/>
        </w:rPr>
        <w:t>提交</w:t>
      </w:r>
      <w:r>
        <w:rPr>
          <w:rFonts w:hint="eastAsia" w:ascii="仿宋" w:hAnsi="仿宋" w:eastAsia="仿宋"/>
          <w:color w:val="000000"/>
          <w:sz w:val="32"/>
          <w:szCs w:val="32"/>
          <w:highlight w:val="none"/>
          <w:lang w:bidi="ar"/>
        </w:rPr>
        <w:t>《中央银行存款账户授权支付协议-特定交易资金结算业务》签署页原件的，无需重复</w:t>
      </w:r>
      <w:r>
        <w:rPr>
          <w:rFonts w:ascii="仿宋" w:hAnsi="仿宋" w:eastAsia="仿宋"/>
          <w:color w:val="000000"/>
          <w:sz w:val="32"/>
          <w:szCs w:val="32"/>
          <w:highlight w:val="none"/>
          <w:lang w:bidi="ar"/>
        </w:rPr>
        <w:t>提交</w:t>
      </w:r>
      <w:r>
        <w:rPr>
          <w:rFonts w:hint="eastAsia" w:ascii="仿宋" w:hAnsi="仿宋" w:eastAsia="仿宋"/>
          <w:color w:val="000000"/>
          <w:sz w:val="32"/>
          <w:szCs w:val="32"/>
          <w:highlight w:val="none"/>
          <w:lang w:bidi="ar"/>
        </w:rPr>
        <w:t>。</w:t>
      </w:r>
    </w:p>
    <w:p w14:paraId="6B86CC4A">
      <w:pPr>
        <w:numPr>
          <w:ilvl w:val="0"/>
          <w:numId w:val="0"/>
        </w:num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lang w:eastAsia="zh-CN"/>
        </w:rPr>
        <w:t>）托管人</w:t>
      </w:r>
      <w:r>
        <w:rPr>
          <w:rFonts w:hint="eastAsia" w:ascii="仿宋" w:hAnsi="仿宋" w:eastAsia="仿宋"/>
          <w:color w:val="000000"/>
          <w:sz w:val="32"/>
          <w:szCs w:val="32"/>
          <w:highlight w:val="none"/>
        </w:rPr>
        <w:t>在</w:t>
      </w:r>
      <w:r>
        <w:rPr>
          <w:rFonts w:hint="eastAsia" w:ascii="仿宋" w:hAnsi="仿宋" w:eastAsia="仿宋"/>
          <w:color w:val="000000"/>
          <w:sz w:val="32"/>
          <w:szCs w:val="32"/>
          <w:highlight w:val="none"/>
          <w:lang w:eastAsia="zh-CN"/>
        </w:rPr>
        <w:t>上海清算所</w:t>
      </w:r>
      <w:r>
        <w:rPr>
          <w:rFonts w:hint="eastAsia" w:ascii="仿宋" w:hAnsi="仿宋" w:eastAsia="仿宋"/>
          <w:color w:val="000000"/>
          <w:sz w:val="32"/>
          <w:szCs w:val="32"/>
          <w:highlight w:val="none"/>
        </w:rPr>
        <w:t>开立代理总账户后，可在该账户下细分开立产品单元，同步记载债券品种、数量和变动情况。开立产品单元应以其资产管理人和托管人身份共同签署《授权声明》（附件20），</w:t>
      </w:r>
      <w:r>
        <w:rPr>
          <w:rFonts w:hint="eastAsia" w:ascii="仿宋" w:hAnsi="仿宋" w:eastAsia="仿宋"/>
          <w:color w:val="000000"/>
          <w:sz w:val="32"/>
          <w:szCs w:val="32"/>
          <w:highlight w:val="none"/>
          <w:lang w:eastAsia="zh-CN"/>
        </w:rPr>
        <w:t>开立</w:t>
      </w:r>
      <w:r>
        <w:rPr>
          <w:rFonts w:hint="eastAsia" w:ascii="仿宋" w:hAnsi="仿宋" w:eastAsia="仿宋"/>
          <w:color w:val="000000"/>
          <w:sz w:val="32"/>
          <w:szCs w:val="32"/>
          <w:highlight w:val="none"/>
        </w:rPr>
        <w:t>不同产品单元应逐个产品分别签署《授权声明》，原件由机构自行保管。</w:t>
      </w:r>
    </w:p>
    <w:p w14:paraId="04945E3C">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2.3提交方式</w:t>
      </w:r>
    </w:p>
    <w:p w14:paraId="31D84B3B">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托管人</w:t>
      </w:r>
      <w:r>
        <w:rPr>
          <w:rFonts w:hint="eastAsia" w:ascii="仿宋" w:hAnsi="仿宋" w:eastAsia="仿宋"/>
          <w:color w:val="000000"/>
          <w:sz w:val="32"/>
          <w:szCs w:val="32"/>
          <w:highlight w:val="none"/>
        </w:rPr>
        <w:t>开立代理总账户</w:t>
      </w:r>
      <w:r>
        <w:rPr>
          <w:rFonts w:hint="eastAsia" w:ascii="仿宋" w:hAnsi="仿宋" w:eastAsia="仿宋"/>
          <w:color w:val="000000"/>
          <w:sz w:val="32"/>
          <w:szCs w:val="32"/>
          <w:highlight w:val="none"/>
          <w:lang w:eastAsia="zh-CN"/>
        </w:rPr>
        <w:t>的，</w:t>
      </w:r>
      <w:r>
        <w:rPr>
          <w:rFonts w:hint="eastAsia" w:ascii="仿宋" w:hAnsi="仿宋" w:eastAsia="仿宋"/>
          <w:color w:val="000000"/>
          <w:sz w:val="32"/>
          <w:szCs w:val="32"/>
          <w:highlight w:val="none"/>
        </w:rPr>
        <w:t>应按照</w:t>
      </w:r>
      <w:r>
        <w:rPr>
          <w:rFonts w:hint="eastAsia" w:ascii="仿宋" w:hAnsi="仿宋" w:eastAsia="仿宋"/>
          <w:color w:val="000000"/>
          <w:sz w:val="32"/>
          <w:szCs w:val="32"/>
          <w:highlight w:val="none"/>
          <w:lang w:eastAsia="zh-CN"/>
        </w:rPr>
        <w:t>提交</w:t>
      </w:r>
      <w:r>
        <w:rPr>
          <w:rFonts w:hint="eastAsia" w:ascii="仿宋" w:hAnsi="仿宋" w:eastAsia="仿宋"/>
          <w:color w:val="000000"/>
          <w:sz w:val="32"/>
          <w:szCs w:val="32"/>
          <w:highlight w:val="none"/>
        </w:rPr>
        <w:t>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w:t>
      </w:r>
    </w:p>
    <w:p w14:paraId="203B9F9E">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托管人</w:t>
      </w:r>
      <w:r>
        <w:rPr>
          <w:rFonts w:hint="eastAsia" w:ascii="仿宋" w:hAnsi="仿宋" w:eastAsia="仿宋"/>
          <w:color w:val="000000"/>
          <w:sz w:val="32"/>
          <w:szCs w:val="32"/>
          <w:highlight w:val="none"/>
        </w:rPr>
        <w:t>开立产品单元的，应通过</w:t>
      </w:r>
      <w:r>
        <w:rPr>
          <w:rFonts w:hint="eastAsia" w:ascii="仿宋" w:hAnsi="仿宋" w:eastAsia="仿宋" w:cs="仿宋"/>
          <w:color w:val="000000"/>
          <w:sz w:val="32"/>
          <w:szCs w:val="32"/>
          <w:highlight w:val="none"/>
        </w:rPr>
        <w:t>债券账户业务直通处理系统</w:t>
      </w:r>
      <w:r>
        <w:rPr>
          <w:rFonts w:hint="eastAsia" w:ascii="仿宋" w:hAnsi="仿宋" w:eastAsia="仿宋"/>
          <w:color w:val="000000"/>
          <w:sz w:val="32"/>
          <w:szCs w:val="32"/>
          <w:highlight w:val="none"/>
        </w:rPr>
        <w:t>在线维护相关基础信息，</w:t>
      </w:r>
      <w:r>
        <w:rPr>
          <w:rFonts w:hint="eastAsia" w:ascii="仿宋" w:hAnsi="仿宋" w:eastAsia="仿宋"/>
          <w:color w:val="000000"/>
          <w:sz w:val="32"/>
          <w:szCs w:val="32"/>
          <w:highlight w:val="none"/>
          <w:lang w:eastAsia="zh-CN"/>
        </w:rPr>
        <w:t>具体</w:t>
      </w:r>
      <w:r>
        <w:rPr>
          <w:rFonts w:hint="eastAsia" w:ascii="仿宋" w:hAnsi="仿宋" w:eastAsia="仿宋" w:cs="仿宋"/>
          <w:color w:val="000000"/>
          <w:sz w:val="32"/>
          <w:szCs w:val="32"/>
          <w:highlight w:val="none"/>
        </w:rPr>
        <w:t>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w:t>
      </w:r>
    </w:p>
    <w:p w14:paraId="58427FF1">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582120FF">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上海清算所在收到完整材料之日起进行审核。通过审核的，于3个工作日内完成业务办理；未通过审核的，于3个工作日内反馈审核意见。</w:t>
      </w:r>
    </w:p>
    <w:p w14:paraId="00118D4A">
      <w:pPr>
        <w:spacing w:after="0" w:afterLines="0" w:line="580" w:lineRule="exact"/>
        <w:ind w:firstLine="640" w:firstLineChars="200"/>
        <w:rPr>
          <w:rFonts w:hint="eastAsia" w:ascii="仿宋" w:hAnsi="仿宋" w:eastAsia="仿宋"/>
          <w:b/>
          <w:bCs/>
          <w:color w:val="000000"/>
          <w:sz w:val="32"/>
          <w:szCs w:val="32"/>
          <w:highlight w:val="none"/>
        </w:rPr>
      </w:pPr>
      <w:r>
        <w:rPr>
          <w:rFonts w:hint="eastAsia" w:ascii="仿宋" w:hAnsi="仿宋" w:eastAsia="仿宋"/>
          <w:color w:val="000000"/>
          <w:sz w:val="32"/>
          <w:szCs w:val="32"/>
          <w:highlight w:val="none"/>
          <w:lang w:eastAsia="zh-CN"/>
        </w:rPr>
        <w:t>托管人</w:t>
      </w:r>
      <w:r>
        <w:rPr>
          <w:rFonts w:hint="eastAsia" w:ascii="仿宋" w:hAnsi="仿宋" w:eastAsia="仿宋"/>
          <w:color w:val="000000"/>
          <w:sz w:val="32"/>
          <w:szCs w:val="32"/>
          <w:highlight w:val="none"/>
        </w:rPr>
        <w:t>线上</w:t>
      </w:r>
      <w:r>
        <w:rPr>
          <w:rFonts w:hint="eastAsia" w:ascii="仿宋" w:hAnsi="仿宋" w:eastAsia="仿宋"/>
          <w:color w:val="000000"/>
          <w:sz w:val="32"/>
          <w:szCs w:val="32"/>
          <w:highlight w:val="none"/>
          <w:lang w:eastAsia="zh-CN"/>
        </w:rPr>
        <w:t>提交产品单元开立</w:t>
      </w:r>
      <w:r>
        <w:rPr>
          <w:rFonts w:hint="eastAsia" w:ascii="仿宋" w:hAnsi="仿宋" w:eastAsia="仿宋"/>
          <w:color w:val="000000"/>
          <w:sz w:val="32"/>
          <w:szCs w:val="32"/>
          <w:highlight w:val="none"/>
        </w:rPr>
        <w:t>的，可在线查询办理进度和审核意见并自行下载开户通知书。</w:t>
      </w:r>
      <w:r>
        <w:rPr>
          <w:rFonts w:hint="eastAsia" w:ascii="仿宋" w:hAnsi="仿宋" w:eastAsia="仿宋"/>
          <w:color w:val="000000"/>
          <w:sz w:val="32"/>
          <w:szCs w:val="32"/>
          <w:highlight w:val="none"/>
          <w:lang w:eastAsia="zh-CN"/>
        </w:rPr>
        <w:t>托管人</w:t>
      </w:r>
      <w:r>
        <w:rPr>
          <w:rFonts w:hint="eastAsia" w:ascii="仿宋" w:hAnsi="仿宋" w:eastAsia="仿宋"/>
          <w:color w:val="000000"/>
          <w:sz w:val="32"/>
          <w:szCs w:val="32"/>
          <w:highlight w:val="none"/>
        </w:rPr>
        <w:t>线下</w:t>
      </w:r>
      <w:r>
        <w:rPr>
          <w:rFonts w:hint="eastAsia" w:ascii="仿宋" w:hAnsi="仿宋" w:eastAsia="仿宋"/>
          <w:color w:val="000000"/>
          <w:sz w:val="32"/>
          <w:szCs w:val="32"/>
          <w:highlight w:val="none"/>
          <w:lang w:eastAsia="zh-CN"/>
        </w:rPr>
        <w:t>提交代理总账户开立</w:t>
      </w:r>
      <w:r>
        <w:rPr>
          <w:rFonts w:hint="eastAsia" w:ascii="仿宋" w:hAnsi="仿宋" w:eastAsia="仿宋"/>
          <w:color w:val="000000"/>
          <w:sz w:val="32"/>
          <w:szCs w:val="32"/>
          <w:highlight w:val="none"/>
        </w:rPr>
        <w:t>的，可通过预留的经办人邮箱或电话接收审核意见、开户通知书。</w:t>
      </w:r>
    </w:p>
    <w:p w14:paraId="5D746F72">
      <w:pPr>
        <w:pStyle w:val="2"/>
        <w:numPr>
          <w:ilvl w:val="0"/>
          <w:numId w:val="0"/>
        </w:numPr>
        <w:spacing w:after="0" w:afterLines="0" w:line="580" w:lineRule="exact"/>
        <w:ind w:firstLine="640" w:firstLineChars="200"/>
        <w:rPr>
          <w:rFonts w:hint="eastAsia" w:ascii="楷体" w:hAnsi="楷体" w:eastAsia="楷体" w:cs="楷体"/>
          <w:b w:val="0"/>
          <w:bCs w:val="0"/>
          <w:color w:val="000000"/>
          <w:sz w:val="32"/>
          <w:szCs w:val="32"/>
          <w:highlight w:val="none"/>
        </w:rPr>
      </w:pPr>
      <w:bookmarkStart w:id="197" w:name="_Toc1852567207"/>
      <w:bookmarkStart w:id="198" w:name="_Toc94890691"/>
      <w:bookmarkStart w:id="199" w:name="_Toc227956409"/>
      <w:bookmarkStart w:id="200" w:name="_Toc1328911490"/>
      <w:bookmarkStart w:id="201" w:name="_Toc1991918209"/>
      <w:bookmarkStart w:id="202" w:name="_Toc1896360094"/>
      <w:bookmarkStart w:id="203" w:name="_Toc1447874131"/>
      <w:bookmarkStart w:id="204" w:name="_Toc1213725000"/>
      <w:bookmarkStart w:id="205" w:name="_Toc154409117"/>
      <w:r>
        <w:rPr>
          <w:rFonts w:hint="eastAsia" w:ascii="楷体" w:hAnsi="楷体" w:eastAsia="楷体" w:cs="楷体"/>
          <w:b w:val="0"/>
          <w:bCs w:val="0"/>
          <w:color w:val="000000"/>
          <w:sz w:val="32"/>
          <w:szCs w:val="32"/>
          <w:highlight w:val="none"/>
          <w:lang w:eastAsia="zh-CN"/>
        </w:rPr>
        <w:t>（二）</w:t>
      </w:r>
      <w:r>
        <w:rPr>
          <w:rFonts w:hint="eastAsia" w:ascii="楷体" w:hAnsi="楷体" w:eastAsia="楷体" w:cs="楷体"/>
          <w:b w:val="0"/>
          <w:bCs w:val="0"/>
          <w:color w:val="000000"/>
          <w:sz w:val="32"/>
          <w:szCs w:val="32"/>
          <w:highlight w:val="none"/>
        </w:rPr>
        <w:t>结算代理人代理总账户</w:t>
      </w:r>
      <w:bookmarkEnd w:id="175"/>
      <w:bookmarkEnd w:id="176"/>
      <w:bookmarkEnd w:id="177"/>
      <w:bookmarkEnd w:id="196"/>
      <w:bookmarkEnd w:id="197"/>
      <w:bookmarkEnd w:id="198"/>
      <w:bookmarkEnd w:id="199"/>
      <w:bookmarkEnd w:id="200"/>
      <w:bookmarkEnd w:id="201"/>
      <w:bookmarkEnd w:id="202"/>
      <w:bookmarkEnd w:id="203"/>
      <w:bookmarkEnd w:id="204"/>
      <w:bookmarkEnd w:id="205"/>
    </w:p>
    <w:p w14:paraId="7EB0C886">
      <w:pPr>
        <w:pStyle w:val="55"/>
        <w:spacing w:after="0" w:afterLines="0" w:line="580" w:lineRule="exact"/>
        <w:ind w:firstLine="64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根据《关于进一步便利债券市场成员账户业务相关服务的通知》，结算代理人可申请开立单独的结算代理人代理总账户，实现对其代理的境外机构投资者账户进行分组管理，满足自营账户与代理账户隔离管理需求。</w:t>
      </w:r>
    </w:p>
    <w:p w14:paraId="7979BEDF">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536F2419">
      <w:pPr>
        <w:spacing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2.1申请材料清单</w:t>
      </w:r>
    </w:p>
    <w:tbl>
      <w:tblPr>
        <w:tblStyle w:val="31"/>
        <w:tblW w:w="8138" w:type="dxa"/>
        <w:jc w:val="center"/>
        <w:tblLayout w:type="fixed"/>
        <w:tblCellMar>
          <w:top w:w="0" w:type="dxa"/>
          <w:left w:w="108" w:type="dxa"/>
          <w:bottom w:w="0" w:type="dxa"/>
          <w:right w:w="108" w:type="dxa"/>
        </w:tblCellMar>
      </w:tblPr>
      <w:tblGrid>
        <w:gridCol w:w="705"/>
        <w:gridCol w:w="3165"/>
        <w:gridCol w:w="812"/>
        <w:gridCol w:w="1202"/>
        <w:gridCol w:w="1275"/>
        <w:gridCol w:w="979"/>
      </w:tblGrid>
      <w:tr w14:paraId="407EDE91">
        <w:tblPrEx>
          <w:tblCellMar>
            <w:top w:w="0" w:type="dxa"/>
            <w:left w:w="108" w:type="dxa"/>
            <w:bottom w:w="0" w:type="dxa"/>
            <w:right w:w="108" w:type="dxa"/>
          </w:tblCellMar>
        </w:tblPrEx>
        <w:trPr>
          <w:trHeight w:val="415"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57349642">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18FD7C66">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66B8203E">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302941A5">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6B7B2A01">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F4B49F6">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556D0C5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0BFBA932">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3FFFD4CD">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1</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68677D66">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结算代理总账户开立申请书</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36C7F96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022A8AF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3931B4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5578F27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附件21</w:t>
            </w:r>
          </w:p>
        </w:tc>
      </w:tr>
      <w:tr w14:paraId="423DB949">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6F5998A5">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56B6964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操作代理关系配置申请书</w:t>
            </w:r>
          </w:p>
          <w:p w14:paraId="426B3D3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（结算代理总账户适用）</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186D2E1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7636098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78C05A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3026690D">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附件22</w:t>
            </w:r>
          </w:p>
        </w:tc>
      </w:tr>
      <w:tr w14:paraId="07997732">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5EF012E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096DB9AE">
            <w:pPr>
              <w:spacing w:after="62" w:line="240" w:lineRule="auto"/>
              <w:jc w:val="center"/>
              <w:rPr>
                <w:rFonts w:hint="eastAsia" w:ascii="仿宋" w:hAnsi="仿宋" w:eastAsia="仿宋"/>
                <w:color w:val="000000"/>
                <w:highlight w:val="none"/>
              </w:rPr>
            </w:pPr>
            <w:r>
              <w:rPr>
                <w:rFonts w:hint="eastAsia" w:ascii="仿宋" w:hAnsi="仿宋" w:eastAsia="仿宋" w:cs="宋体"/>
                <w:color w:val="000000"/>
                <w:kern w:val="0"/>
                <w:highlight w:val="none"/>
              </w:rPr>
              <w:t>企业营业执照副本</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71C75C5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5C64F73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A857F9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16B9858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bl>
    <w:p w14:paraId="0131A029">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 xml:space="preserve">2.2申请要求 </w:t>
      </w:r>
    </w:p>
    <w:p w14:paraId="5720C7F6">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（1）申请机构应自行向上海清算所申请开立结算代理人代理总账户，一家结算代理人可按需开立一个或多个结算代理人代理总账户。</w:t>
      </w:r>
    </w:p>
    <w:p w14:paraId="42B5AADF">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结算代理人可使用结算代理人代理总账户对其代理的境外机构投资者账户进行统一管理；结算代理人债券账户不再具备对其代理的境外机构投资者账户进行交易确认、资金提款等操作权限，仅具备查询费用通知单和缴纳费用的权限。</w:t>
      </w:r>
    </w:p>
    <w:p w14:paraId="6D28F0F3">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（3）结算代理人开立结算代理人代理总账户后，如需</w:t>
      </w:r>
      <w:r>
        <w:rPr>
          <w:rFonts w:ascii="仿宋" w:hAnsi="仿宋" w:eastAsia="仿宋"/>
          <w:color w:val="000000"/>
          <w:sz w:val="32"/>
          <w:szCs w:val="32"/>
          <w:highlight w:val="none"/>
        </w:rPr>
        <w:t>变更代理账户的分组</w:t>
      </w:r>
      <w:r>
        <w:rPr>
          <w:rFonts w:hint="eastAsia" w:ascii="仿宋" w:hAnsi="仿宋" w:eastAsia="仿宋"/>
          <w:color w:val="000000"/>
          <w:sz w:val="32"/>
          <w:szCs w:val="32"/>
          <w:highlight w:val="none"/>
        </w:rPr>
        <w:t>，可通过债券账户业务直通处理系统提交代理关系配置申请，也可通过综合业务系统自行调整代理关系。</w:t>
      </w:r>
    </w:p>
    <w:p w14:paraId="76EE8FFA">
      <w:pPr>
        <w:spacing w:after="0" w:afterLines="0" w:line="580" w:lineRule="exact"/>
        <w:ind w:firstLine="643" w:firstLineChars="200"/>
        <w:rPr>
          <w:rFonts w:hint="eastAsia" w:ascii="仿宋" w:hAnsi="仿宋" w:eastAsia="仿宋"/>
          <w:b/>
          <w:bCs/>
          <w:color w:val="000000"/>
          <w:sz w:val="32"/>
          <w:szCs w:val="32"/>
          <w:highlight w:val="none"/>
        </w:rPr>
      </w:pPr>
      <w:bookmarkStart w:id="206" w:name="_Toc763129094"/>
      <w:bookmarkStart w:id="207" w:name="_Toc37626038"/>
      <w:bookmarkStart w:id="208" w:name="_Toc103851394"/>
      <w:bookmarkStart w:id="209" w:name="_Toc1400361870"/>
      <w:r>
        <w:rPr>
          <w:rFonts w:hint="eastAsia" w:ascii="仿宋" w:hAnsi="仿宋" w:eastAsia="仿宋"/>
          <w:b/>
          <w:bCs/>
          <w:color w:val="000000"/>
          <w:sz w:val="32"/>
          <w:szCs w:val="32"/>
          <w:highlight w:val="none"/>
        </w:rPr>
        <w:t>2.3提交方式</w:t>
      </w:r>
    </w:p>
    <w:p w14:paraId="5AE53DCF">
      <w:pPr>
        <w:spacing w:after="0" w:afterLines="0" w:line="580" w:lineRule="exact"/>
        <w:ind w:firstLine="640" w:firstLineChars="200"/>
        <w:rPr>
          <w:rFonts w:hint="eastAsia" w:ascii="仿宋" w:hAnsi="仿宋" w:eastAsia="仿宋"/>
          <w:b/>
          <w:bCs/>
          <w:color w:val="000000"/>
          <w:sz w:val="32"/>
          <w:szCs w:val="32"/>
          <w:highlight w:val="none"/>
        </w:rPr>
      </w:pPr>
      <w:r>
        <w:rPr>
          <w:rFonts w:hint="eastAsia" w:ascii="仿宋" w:hAnsi="仿宋" w:eastAsia="仿宋"/>
          <w:color w:val="000000"/>
          <w:sz w:val="32"/>
          <w:szCs w:val="32"/>
          <w:highlight w:val="none"/>
        </w:rPr>
        <w:t>申请机构线上提交开户申请的，应使用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；线下提交开户申请的，应按照申请材料清单及要求收集、填写并盖章，邮寄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5E977232">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486D86C0">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603B3450">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登录综合业务系统下载开户通知书。</w:t>
      </w:r>
    </w:p>
    <w:p w14:paraId="496AB304">
      <w:pPr>
        <w:spacing w:after="0" w:afterLines="0" w:line="580" w:lineRule="exact"/>
        <w:rPr>
          <w:rFonts w:hint="eastAsia" w:ascii="仿宋" w:hAnsi="仿宋" w:eastAsia="仿宋"/>
          <w:color w:val="000000"/>
          <w:sz w:val="32"/>
          <w:szCs w:val="32"/>
          <w:highlight w:val="none"/>
        </w:rPr>
      </w:pPr>
    </w:p>
    <w:p w14:paraId="5EF982C9">
      <w:pPr>
        <w:pStyle w:val="2"/>
        <w:numPr>
          <w:ilvl w:val="0"/>
          <w:numId w:val="0"/>
        </w:numPr>
        <w:spacing w:after="0" w:afterLines="0" w:line="580" w:lineRule="exact"/>
        <w:ind w:left="420" w:firstLine="0"/>
        <w:rPr>
          <w:rFonts w:hint="eastAsia" w:ascii="楷体" w:hAnsi="楷体" w:eastAsia="楷体" w:cs="楷体"/>
          <w:b w:val="0"/>
          <w:bCs w:val="0"/>
          <w:color w:val="000000"/>
          <w:sz w:val="32"/>
          <w:szCs w:val="32"/>
          <w:highlight w:val="none"/>
        </w:rPr>
      </w:pPr>
      <w:bookmarkStart w:id="210" w:name="_Toc1897550130"/>
      <w:bookmarkStart w:id="211" w:name="_Toc992979854"/>
      <w:bookmarkStart w:id="212" w:name="_Toc1450291288"/>
      <w:bookmarkStart w:id="213" w:name="_Toc956582310"/>
      <w:bookmarkStart w:id="214" w:name="_Toc233784585"/>
      <w:bookmarkStart w:id="215" w:name="_Toc2048320597"/>
      <w:bookmarkStart w:id="216" w:name="_Toc55549563"/>
      <w:bookmarkStart w:id="217" w:name="_Toc762020086"/>
      <w:bookmarkStart w:id="218" w:name="_Toc1180255662"/>
      <w:r>
        <w:rPr>
          <w:rFonts w:hint="eastAsia" w:ascii="楷体" w:hAnsi="楷体" w:eastAsia="楷体" w:cs="楷体"/>
          <w:b w:val="0"/>
          <w:bCs w:val="0"/>
          <w:color w:val="000000"/>
          <w:sz w:val="32"/>
          <w:szCs w:val="32"/>
          <w:highlight w:val="none"/>
          <w:lang w:eastAsia="zh-CN"/>
        </w:rPr>
        <w:t>（三）</w:t>
      </w:r>
      <w:r>
        <w:rPr>
          <w:rFonts w:hint="eastAsia" w:ascii="楷体" w:hAnsi="楷体" w:eastAsia="楷体" w:cs="楷体"/>
          <w:b w:val="0"/>
          <w:bCs w:val="0"/>
          <w:color w:val="000000"/>
          <w:sz w:val="32"/>
          <w:szCs w:val="32"/>
          <w:highlight w:val="none"/>
        </w:rPr>
        <w:t>操作代理总账户</w:t>
      </w:r>
      <w:bookmarkEnd w:id="206"/>
      <w:bookmarkEnd w:id="207"/>
      <w:bookmarkEnd w:id="208"/>
      <w:bookmarkEnd w:id="209"/>
      <w:bookmarkEnd w:id="210"/>
      <w:bookmarkEnd w:id="211"/>
      <w:bookmarkEnd w:id="212"/>
      <w:bookmarkEnd w:id="213"/>
      <w:bookmarkEnd w:id="214"/>
      <w:bookmarkEnd w:id="215"/>
      <w:bookmarkEnd w:id="216"/>
      <w:bookmarkEnd w:id="217"/>
      <w:bookmarkEnd w:id="218"/>
    </w:p>
    <w:p w14:paraId="7660E315">
      <w:pPr>
        <w:pStyle w:val="55"/>
        <w:spacing w:after="0" w:afterLines="0" w:line="580" w:lineRule="exact"/>
        <w:ind w:firstLine="64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根据《关于简化非法人产品操作处理有关事项的通知（清算所发〔2014〕71号）》，托管人可申请开立单独的操作代理总账户，实现托管人对其托管的非法人产品账户进行分组管理和综合业务系统操作的需求。</w:t>
      </w:r>
    </w:p>
    <w:p w14:paraId="1F9A95C4">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3B3DF00A">
      <w:pPr>
        <w:spacing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1.1申请材料清单</w:t>
      </w:r>
    </w:p>
    <w:tbl>
      <w:tblPr>
        <w:tblStyle w:val="31"/>
        <w:tblW w:w="8147" w:type="dxa"/>
        <w:jc w:val="center"/>
        <w:tblLayout w:type="fixed"/>
        <w:tblCellMar>
          <w:top w:w="0" w:type="dxa"/>
          <w:left w:w="108" w:type="dxa"/>
          <w:bottom w:w="0" w:type="dxa"/>
          <w:right w:w="108" w:type="dxa"/>
        </w:tblCellMar>
      </w:tblPr>
      <w:tblGrid>
        <w:gridCol w:w="759"/>
        <w:gridCol w:w="2715"/>
        <w:gridCol w:w="911"/>
        <w:gridCol w:w="1489"/>
        <w:gridCol w:w="1290"/>
        <w:gridCol w:w="983"/>
      </w:tblGrid>
      <w:tr w14:paraId="07075CD8">
        <w:tblPrEx>
          <w:tblCellMar>
            <w:top w:w="0" w:type="dxa"/>
            <w:left w:w="108" w:type="dxa"/>
            <w:bottom w:w="0" w:type="dxa"/>
            <w:right w:w="108" w:type="dxa"/>
          </w:tblCellMar>
        </w:tblPrEx>
        <w:trPr>
          <w:trHeight w:val="415"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59722E1E">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7BE191D8">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256910D9">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4E7F0C16">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7C79102F">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6338F8F">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24536547">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347A45B4">
        <w:tblPrEx>
          <w:tblCellMar>
            <w:top w:w="0" w:type="dxa"/>
            <w:left w:w="108" w:type="dxa"/>
            <w:bottom w:w="0" w:type="dxa"/>
            <w:right w:w="108" w:type="dxa"/>
          </w:tblCellMar>
        </w:tblPrEx>
        <w:trPr>
          <w:trHeight w:val="415"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4E9A5862">
            <w:pPr>
              <w:spacing w:after="62" w:line="240" w:lineRule="auto"/>
              <w:jc w:val="center"/>
              <w:rPr>
                <w:rFonts w:ascii="仿宋" w:hAnsi="仿宋" w:eastAsia="仿宋"/>
                <w:b/>
                <w:color w:val="000000"/>
                <w:highlight w:val="none"/>
              </w:rPr>
            </w:pPr>
            <w:r>
              <w:rPr>
                <w:rFonts w:hint="eastAsia" w:ascii="仿宋" w:hAnsi="仿宋" w:eastAsia="仿宋"/>
                <w:color w:val="000000"/>
                <w:highlight w:val="none"/>
              </w:rPr>
              <w:t>1</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4D13FC73">
            <w:pPr>
              <w:spacing w:after="62" w:line="240" w:lineRule="auto"/>
              <w:jc w:val="center"/>
              <w:rPr>
                <w:rFonts w:ascii="仿宋" w:hAnsi="仿宋" w:eastAsia="仿宋"/>
                <w:b/>
                <w:color w:val="000000"/>
                <w:highlight w:val="none"/>
              </w:rPr>
            </w:pPr>
            <w:r>
              <w:rPr>
                <w:rFonts w:hint="eastAsia" w:ascii="仿宋" w:hAnsi="仿宋" w:eastAsia="仿宋"/>
                <w:bCs/>
                <w:color w:val="000000"/>
                <w:highlight w:val="none"/>
              </w:rPr>
              <w:t>监管部门出具的托管资格批复文件</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458F12F4">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Cs/>
                <w:color w:val="000000"/>
                <w:kern w:val="0"/>
                <w:highlight w:val="none"/>
              </w:rPr>
              <w:t>按需</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558D2AC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7FB61F6C">
            <w:pPr>
              <w:spacing w:after="62" w:line="240" w:lineRule="auto"/>
              <w:jc w:val="center"/>
              <w:rPr>
                <w:rFonts w:hint="eastAsia" w:ascii="仿宋" w:hAnsi="仿宋" w:eastAsia="仿宋" w:cs="宋体"/>
                <w:b/>
                <w:color w:val="000000"/>
                <w:kern w:val="0"/>
                <w:highlight w:val="none"/>
              </w:rPr>
            </w:pPr>
            <w:r>
              <w:rPr>
                <w:rFonts w:ascii="仿宋" w:hAnsi="仿宋" w:eastAsia="仿宋"/>
                <w:color w:val="000000"/>
                <w:highlight w:val="none"/>
              </w:rPr>
              <w:t>扫描件</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32C47561">
            <w:pPr>
              <w:spacing w:after="62" w:line="240" w:lineRule="auto"/>
              <w:jc w:val="center"/>
              <w:rPr>
                <w:rFonts w:hint="eastAsia" w:ascii="仿宋" w:hAnsi="仿宋" w:eastAsia="仿宋"/>
                <w:b/>
                <w:color w:val="000000"/>
                <w:highlight w:val="none"/>
              </w:rPr>
            </w:pPr>
            <w:r>
              <w:rPr>
                <w:rFonts w:hint="eastAsia" w:ascii="仿宋" w:hAnsi="仿宋" w:eastAsia="仿宋"/>
                <w:color w:val="000000"/>
                <w:highlight w:val="none"/>
              </w:rPr>
              <w:t>原件一份</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079A0F07">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w:t>
            </w:r>
          </w:p>
        </w:tc>
      </w:tr>
      <w:tr w14:paraId="3377A82A">
        <w:tblPrEx>
          <w:tblCellMar>
            <w:top w:w="0" w:type="dxa"/>
            <w:left w:w="108" w:type="dxa"/>
            <w:bottom w:w="0" w:type="dxa"/>
            <w:right w:w="108" w:type="dxa"/>
          </w:tblCellMar>
        </w:tblPrEx>
        <w:trPr>
          <w:trHeight w:val="414"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5D0C22F2">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04FF31C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操作代理总账户</w:t>
            </w:r>
          </w:p>
          <w:p w14:paraId="41B7383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开立申请书</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1446D3C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5A01918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54AF7585">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7B89B55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0D05034D">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附件23</w:t>
            </w:r>
          </w:p>
        </w:tc>
      </w:tr>
      <w:tr w14:paraId="632EEFAA">
        <w:tblPrEx>
          <w:tblCellMar>
            <w:top w:w="0" w:type="dxa"/>
            <w:left w:w="108" w:type="dxa"/>
            <w:bottom w:w="0" w:type="dxa"/>
            <w:right w:w="108" w:type="dxa"/>
          </w:tblCellMar>
        </w:tblPrEx>
        <w:trPr>
          <w:trHeight w:val="414"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64C5F6F5">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2A46DC39">
            <w:pPr>
              <w:spacing w:after="62" w:line="240" w:lineRule="auto"/>
              <w:jc w:val="center"/>
              <w:rPr>
                <w:rFonts w:hint="eastAsia" w:ascii="仿宋" w:hAnsi="仿宋" w:eastAsia="仿宋"/>
                <w:color w:val="000000"/>
                <w:highlight w:val="none"/>
              </w:rPr>
            </w:pPr>
            <w:r>
              <w:rPr>
                <w:rFonts w:hint="eastAsia" w:ascii="仿宋" w:hAnsi="仿宋" w:eastAsia="仿宋" w:cs="宋体"/>
                <w:color w:val="000000"/>
                <w:kern w:val="0"/>
                <w:highlight w:val="none"/>
              </w:rPr>
              <w:t>营业执照副本</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259496A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5B39455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7093AA58">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B5F6DB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0DC6643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5E18EF37">
        <w:tblPrEx>
          <w:tblCellMar>
            <w:top w:w="0" w:type="dxa"/>
            <w:left w:w="108" w:type="dxa"/>
            <w:bottom w:w="0" w:type="dxa"/>
            <w:right w:w="108" w:type="dxa"/>
          </w:tblCellMar>
        </w:tblPrEx>
        <w:trPr>
          <w:trHeight w:val="414"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44D1C380">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529F235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操作代理关系配置申请书</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7AC315B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3E191C5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09D6D113">
            <w:pPr>
              <w:spacing w:after="62" w:line="240" w:lineRule="auto"/>
              <w:jc w:val="center"/>
              <w:rPr>
                <w:rFonts w:ascii="仿宋" w:hAnsi="仿宋" w:eastAsia="仿宋"/>
                <w:color w:val="000000"/>
                <w:highlight w:val="none"/>
              </w:rPr>
            </w:pPr>
            <w:r>
              <w:rPr>
                <w:rFonts w:ascii="仿宋" w:hAnsi="仿宋" w:eastAsia="仿宋"/>
                <w:color w:val="000000"/>
                <w:highlight w:val="none"/>
              </w:rPr>
              <w:t>扫描件</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220B3C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06A55BF3">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附件10</w:t>
            </w:r>
          </w:p>
        </w:tc>
      </w:tr>
      <w:tr w14:paraId="3EB2AD74">
        <w:tblPrEx>
          <w:tblCellMar>
            <w:top w:w="0" w:type="dxa"/>
            <w:left w:w="108" w:type="dxa"/>
            <w:bottom w:w="0" w:type="dxa"/>
            <w:right w:w="108" w:type="dxa"/>
          </w:tblCellMar>
        </w:tblPrEx>
        <w:trPr>
          <w:trHeight w:val="414"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2D295333">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5</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20748DB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被操作代理账户权限注销申请书</w:t>
            </w:r>
            <w:r>
              <w:rPr>
                <w:rStyle w:val="41"/>
                <w:rFonts w:hint="eastAsia" w:ascii="仿宋" w:hAnsi="仿宋" w:eastAsia="仿宋"/>
                <w:color w:val="000000"/>
                <w:highlight w:val="none"/>
              </w:rPr>
              <w:footnoteReference w:id="14"/>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4631B0D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0737AB9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5F2F108C">
            <w:pPr>
              <w:spacing w:after="62" w:line="240" w:lineRule="auto"/>
              <w:jc w:val="center"/>
              <w:rPr>
                <w:rFonts w:ascii="仿宋" w:hAnsi="仿宋" w:eastAsia="仿宋"/>
                <w:color w:val="000000"/>
                <w:highlight w:val="none"/>
              </w:rPr>
            </w:pPr>
            <w:r>
              <w:rPr>
                <w:rFonts w:ascii="仿宋" w:hAnsi="仿宋" w:eastAsia="仿宋"/>
                <w:color w:val="000000"/>
                <w:highlight w:val="none"/>
              </w:rPr>
              <w:t>扫描件</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C955376">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原件一份</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488E4C7A">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附件24</w:t>
            </w:r>
          </w:p>
        </w:tc>
      </w:tr>
    </w:tbl>
    <w:p w14:paraId="34875CB5">
      <w:pPr>
        <w:spacing w:after="0" w:afterLines="0" w:line="580" w:lineRule="exact"/>
        <w:ind w:firstLine="643" w:firstLineChars="200"/>
        <w:rPr>
          <w:rFonts w:hint="eastAsia" w:ascii="仿宋" w:hAnsi="仿宋" w:eastAsia="仿宋"/>
          <w:color w:val="000000"/>
          <w:sz w:val="32"/>
          <w:szCs w:val="32"/>
          <w:highlight w:val="none"/>
        </w:rPr>
      </w:pPr>
      <w:r>
        <w:rPr>
          <w:rFonts w:hint="eastAsia" w:ascii="仿宋" w:hAnsi="仿宋" w:eastAsia="仿宋"/>
          <w:b/>
          <w:bCs/>
          <w:color w:val="000000"/>
          <w:sz w:val="32"/>
          <w:szCs w:val="32"/>
          <w:highlight w:val="none"/>
        </w:rPr>
        <w:t>1.2申请要求</w:t>
      </w:r>
    </w:p>
    <w:p w14:paraId="738FF578">
      <w:pPr>
        <w:pStyle w:val="55"/>
        <w:numPr>
          <w:ilvl w:val="0"/>
          <w:numId w:val="3"/>
        </w:numPr>
        <w:spacing w:after="0" w:afterLines="0" w:line="580" w:lineRule="exact"/>
        <w:ind w:firstLine="64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申请机构应自行向上海清算所申请开立操作代理总账户，一家托管人可按需在上海清算所开立一个或多个操作代理总账户。</w:t>
      </w:r>
    </w:p>
    <w:p w14:paraId="572380A5">
      <w:pPr>
        <w:pStyle w:val="55"/>
        <w:numPr>
          <w:ilvl w:val="0"/>
          <w:numId w:val="3"/>
        </w:numPr>
        <w:spacing w:after="0" w:afterLines="0" w:line="580" w:lineRule="exact"/>
        <w:ind w:firstLine="64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具备托管资质的银行间市场债券托管人首次申请开立操作代理总账户的，须一并提交加盖申请单位公章的证监会批复文件，后续同一机构开立则无需提交。</w:t>
      </w:r>
    </w:p>
    <w:p w14:paraId="64217CDA">
      <w:pPr>
        <w:pStyle w:val="55"/>
        <w:numPr>
          <w:ilvl w:val="0"/>
          <w:numId w:val="3"/>
        </w:numPr>
        <w:spacing w:after="0" w:afterLines="0" w:line="580" w:lineRule="exact"/>
        <w:ind w:firstLine="64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申请机构开立操作代理总账户后，可自行通过综合业务系统配置代理关系，也可通过债券账户业务直通处理系统提交代理关系配置申请。</w:t>
      </w:r>
    </w:p>
    <w:p w14:paraId="1328D4E0">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1.3提交方式</w:t>
      </w:r>
    </w:p>
    <w:p w14:paraId="74D46018">
      <w:pPr>
        <w:spacing w:after="0" w:afterLines="0" w:line="580" w:lineRule="exact"/>
        <w:ind w:firstLine="640" w:firstLineChars="200"/>
        <w:rPr>
          <w:rFonts w:hint="eastAsia" w:ascii="仿宋" w:hAnsi="仿宋" w:eastAsia="仿宋"/>
          <w:b/>
          <w:bCs/>
          <w:color w:val="000000"/>
          <w:sz w:val="32"/>
          <w:szCs w:val="32"/>
          <w:highlight w:val="none"/>
        </w:rPr>
      </w:pPr>
      <w:r>
        <w:rPr>
          <w:rFonts w:hint="eastAsia" w:ascii="仿宋" w:hAnsi="仿宋" w:eastAsia="仿宋"/>
          <w:color w:val="000000"/>
          <w:sz w:val="32"/>
          <w:szCs w:val="32"/>
          <w:highlight w:val="none"/>
        </w:rPr>
        <w:t>申请机构线上提交开户申请的，应使用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；线下提交开户申请的，应按照申请材料清单及要求收集、填写并盖章，邮寄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594528C6">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11328C9A">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723F8AB4">
      <w:pPr>
        <w:spacing w:after="0" w:afterLines="0" w:line="580" w:lineRule="exact"/>
        <w:ind w:firstLine="640" w:firstLineChars="200"/>
        <w:rPr>
          <w:rFonts w:hint="eastAsia" w:ascii="仿宋" w:hAnsi="仿宋" w:eastAsia="仿宋"/>
          <w:color w:val="000000"/>
          <w:sz w:val="30"/>
          <w:szCs w:val="30"/>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登录综合业务系统下载开户通知书。</w:t>
      </w:r>
    </w:p>
    <w:p w14:paraId="73D9A03F">
      <w:pPr>
        <w:pStyle w:val="2"/>
        <w:numPr>
          <w:ilvl w:val="0"/>
          <w:numId w:val="0"/>
        </w:numPr>
        <w:spacing w:after="0" w:afterLines="0" w:line="580" w:lineRule="exact"/>
        <w:ind w:firstLine="640" w:firstLineChars="200"/>
        <w:rPr>
          <w:rFonts w:hint="eastAsia" w:ascii="楷体" w:hAnsi="楷体" w:eastAsia="楷体" w:cs="楷体"/>
          <w:b w:val="0"/>
          <w:bCs w:val="0"/>
          <w:color w:val="000000"/>
          <w:sz w:val="32"/>
          <w:szCs w:val="32"/>
          <w:highlight w:val="none"/>
        </w:rPr>
      </w:pPr>
      <w:bookmarkStart w:id="219" w:name="_Toc357484229"/>
      <w:bookmarkStart w:id="220" w:name="_Toc2108320573"/>
      <w:bookmarkStart w:id="221" w:name="_Toc496615821"/>
      <w:bookmarkStart w:id="222" w:name="_Toc1394252496"/>
      <w:bookmarkStart w:id="223" w:name="_Toc1784812541"/>
      <w:bookmarkStart w:id="224" w:name="_Toc1501359733"/>
      <w:bookmarkStart w:id="225" w:name="_Toc1473039490"/>
      <w:bookmarkStart w:id="226" w:name="_Toc1991235441"/>
      <w:bookmarkStart w:id="227" w:name="_Toc958342759"/>
      <w:r>
        <w:rPr>
          <w:rFonts w:hint="eastAsia" w:ascii="楷体" w:hAnsi="楷体" w:eastAsia="楷体" w:cs="楷体"/>
          <w:b w:val="0"/>
          <w:bCs w:val="0"/>
          <w:color w:val="000000"/>
          <w:sz w:val="32"/>
          <w:szCs w:val="32"/>
          <w:highlight w:val="none"/>
          <w:lang w:eastAsia="zh-CN"/>
        </w:rPr>
        <w:t>（四）</w:t>
      </w:r>
      <w:r>
        <w:rPr>
          <w:rFonts w:hint="eastAsia" w:ascii="楷体" w:hAnsi="楷体" w:eastAsia="楷体" w:cs="楷体"/>
          <w:b w:val="0"/>
          <w:bCs w:val="0"/>
          <w:color w:val="000000"/>
          <w:sz w:val="32"/>
          <w:szCs w:val="32"/>
          <w:highlight w:val="none"/>
        </w:rPr>
        <w:t>查询代理总账户</w:t>
      </w:r>
      <w:bookmarkEnd w:id="219"/>
      <w:bookmarkEnd w:id="220"/>
      <w:bookmarkEnd w:id="221"/>
      <w:bookmarkEnd w:id="222"/>
      <w:bookmarkEnd w:id="223"/>
      <w:bookmarkEnd w:id="224"/>
      <w:bookmarkEnd w:id="225"/>
      <w:bookmarkEnd w:id="226"/>
      <w:bookmarkEnd w:id="227"/>
    </w:p>
    <w:p w14:paraId="370865AF">
      <w:pPr>
        <w:pStyle w:val="55"/>
        <w:spacing w:after="0" w:afterLines="0" w:line="580" w:lineRule="exact"/>
        <w:ind w:firstLine="64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根据《关于提供非法人产品集中查询服务有关事项的通知》（清算所发〔2014〕95号），资产管理人可申请开立单独的查询代理总账户，实现资产管理人对其管理的非法人产品进行集中查询的需求。</w:t>
      </w:r>
    </w:p>
    <w:p w14:paraId="00C842B0">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7594CDE4">
      <w:pPr>
        <w:spacing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1.1申请材料清单</w:t>
      </w:r>
    </w:p>
    <w:tbl>
      <w:tblPr>
        <w:tblStyle w:val="31"/>
        <w:tblW w:w="8041" w:type="dxa"/>
        <w:jc w:val="center"/>
        <w:tblLayout w:type="fixed"/>
        <w:tblCellMar>
          <w:top w:w="0" w:type="dxa"/>
          <w:left w:w="108" w:type="dxa"/>
          <w:bottom w:w="0" w:type="dxa"/>
          <w:right w:w="108" w:type="dxa"/>
        </w:tblCellMar>
      </w:tblPr>
      <w:tblGrid>
        <w:gridCol w:w="796"/>
        <w:gridCol w:w="2865"/>
        <w:gridCol w:w="780"/>
        <w:gridCol w:w="1305"/>
        <w:gridCol w:w="1260"/>
        <w:gridCol w:w="1035"/>
      </w:tblGrid>
      <w:tr w14:paraId="3FC051DB">
        <w:tblPrEx>
          <w:tblCellMar>
            <w:top w:w="0" w:type="dxa"/>
            <w:left w:w="108" w:type="dxa"/>
            <w:bottom w:w="0" w:type="dxa"/>
            <w:right w:w="108" w:type="dxa"/>
          </w:tblCellMar>
        </w:tblPrEx>
        <w:trPr>
          <w:trHeight w:val="415" w:hRule="atLeast"/>
          <w:jc w:val="center"/>
        </w:trPr>
        <w:tc>
          <w:tcPr>
            <w:tcW w:w="796" w:type="dxa"/>
            <w:tcBorders>
              <w:top w:val="single" w:color="auto" w:sz="4" w:space="0"/>
              <w:left w:val="single" w:color="auto" w:sz="4" w:space="0"/>
              <w:bottom w:val="single" w:color="auto" w:sz="4" w:space="0"/>
              <w:right w:val="single" w:color="auto" w:sz="4" w:space="0"/>
            </w:tcBorders>
            <w:noWrap w:val="0"/>
            <w:vAlign w:val="center"/>
          </w:tcPr>
          <w:p w14:paraId="6C31B3A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865" w:type="dxa"/>
            <w:tcBorders>
              <w:top w:val="single" w:color="auto" w:sz="4" w:space="0"/>
              <w:left w:val="single" w:color="auto" w:sz="4" w:space="0"/>
              <w:bottom w:val="single" w:color="auto" w:sz="4" w:space="0"/>
              <w:right w:val="single" w:color="auto" w:sz="4" w:space="0"/>
            </w:tcBorders>
            <w:noWrap w:val="0"/>
            <w:vAlign w:val="center"/>
          </w:tcPr>
          <w:p w14:paraId="39170F46">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7E9305E">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450DFB7A">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42E61251">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146C572">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3F2E964">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18AA50D3">
        <w:tblPrEx>
          <w:tblCellMar>
            <w:top w:w="0" w:type="dxa"/>
            <w:left w:w="108" w:type="dxa"/>
            <w:bottom w:w="0" w:type="dxa"/>
            <w:right w:w="108" w:type="dxa"/>
          </w:tblCellMar>
        </w:tblPrEx>
        <w:trPr>
          <w:trHeight w:val="619" w:hRule="atLeast"/>
          <w:jc w:val="center"/>
        </w:trPr>
        <w:tc>
          <w:tcPr>
            <w:tcW w:w="796" w:type="dxa"/>
            <w:tcBorders>
              <w:top w:val="single" w:color="auto" w:sz="4" w:space="0"/>
              <w:left w:val="single" w:color="auto" w:sz="4" w:space="0"/>
              <w:bottom w:val="single" w:color="auto" w:sz="4" w:space="0"/>
              <w:right w:val="single" w:color="auto" w:sz="4" w:space="0"/>
            </w:tcBorders>
            <w:noWrap w:val="0"/>
            <w:vAlign w:val="center"/>
          </w:tcPr>
          <w:p w14:paraId="7CD6182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1</w:t>
            </w:r>
          </w:p>
        </w:tc>
        <w:tc>
          <w:tcPr>
            <w:tcW w:w="2865" w:type="dxa"/>
            <w:tcBorders>
              <w:top w:val="single" w:color="auto" w:sz="4" w:space="0"/>
              <w:left w:val="single" w:color="auto" w:sz="4" w:space="0"/>
              <w:bottom w:val="single" w:color="auto" w:sz="4" w:space="0"/>
              <w:right w:val="single" w:color="auto" w:sz="4" w:space="0"/>
            </w:tcBorders>
            <w:noWrap w:val="0"/>
            <w:vAlign w:val="center"/>
          </w:tcPr>
          <w:p w14:paraId="0441951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查询代理总账户</w:t>
            </w:r>
          </w:p>
          <w:p w14:paraId="57BFC98F">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开立申请书</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4B13DE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1F9D3CA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BC962F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5BFE754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附件25</w:t>
            </w:r>
          </w:p>
        </w:tc>
      </w:tr>
      <w:tr w14:paraId="5A217ABF">
        <w:tblPrEx>
          <w:tblCellMar>
            <w:top w:w="0" w:type="dxa"/>
            <w:left w:w="108" w:type="dxa"/>
            <w:bottom w:w="0" w:type="dxa"/>
            <w:right w:w="108" w:type="dxa"/>
          </w:tblCellMar>
        </w:tblPrEx>
        <w:trPr>
          <w:trHeight w:val="414" w:hRule="atLeast"/>
          <w:jc w:val="center"/>
        </w:trPr>
        <w:tc>
          <w:tcPr>
            <w:tcW w:w="796" w:type="dxa"/>
            <w:tcBorders>
              <w:top w:val="single" w:color="auto" w:sz="4" w:space="0"/>
              <w:left w:val="single" w:color="auto" w:sz="4" w:space="0"/>
              <w:bottom w:val="single" w:color="auto" w:sz="4" w:space="0"/>
              <w:right w:val="single" w:color="auto" w:sz="4" w:space="0"/>
            </w:tcBorders>
            <w:noWrap w:val="0"/>
            <w:vAlign w:val="center"/>
          </w:tcPr>
          <w:p w14:paraId="15700FEA">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2865" w:type="dxa"/>
            <w:tcBorders>
              <w:top w:val="single" w:color="auto" w:sz="4" w:space="0"/>
              <w:left w:val="single" w:color="auto" w:sz="4" w:space="0"/>
              <w:bottom w:val="single" w:color="auto" w:sz="4" w:space="0"/>
              <w:right w:val="single" w:color="auto" w:sz="4" w:space="0"/>
            </w:tcBorders>
            <w:noWrap w:val="0"/>
            <w:vAlign w:val="center"/>
          </w:tcPr>
          <w:p w14:paraId="2B3B88E1">
            <w:pPr>
              <w:spacing w:after="62" w:line="240" w:lineRule="auto"/>
              <w:jc w:val="center"/>
              <w:rPr>
                <w:rFonts w:hint="eastAsia" w:ascii="仿宋" w:hAnsi="仿宋" w:eastAsia="仿宋"/>
                <w:color w:val="000000"/>
                <w:highlight w:val="none"/>
              </w:rPr>
            </w:pPr>
            <w:r>
              <w:rPr>
                <w:rFonts w:hint="eastAsia" w:ascii="仿宋" w:hAnsi="仿宋" w:eastAsia="仿宋" w:cs="宋体"/>
                <w:color w:val="000000"/>
                <w:kern w:val="0"/>
                <w:highlight w:val="none"/>
              </w:rPr>
              <w:t>企业营业执照副本</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1EFBDA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1F9CF71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A65675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F61BAE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442EB4EA">
        <w:tblPrEx>
          <w:tblCellMar>
            <w:top w:w="0" w:type="dxa"/>
            <w:left w:w="108" w:type="dxa"/>
            <w:bottom w:w="0" w:type="dxa"/>
            <w:right w:w="108" w:type="dxa"/>
          </w:tblCellMar>
        </w:tblPrEx>
        <w:trPr>
          <w:trHeight w:val="414" w:hRule="atLeast"/>
          <w:jc w:val="center"/>
        </w:trPr>
        <w:tc>
          <w:tcPr>
            <w:tcW w:w="796" w:type="dxa"/>
            <w:tcBorders>
              <w:top w:val="single" w:color="auto" w:sz="4" w:space="0"/>
              <w:left w:val="single" w:color="auto" w:sz="4" w:space="0"/>
              <w:bottom w:val="single" w:color="auto" w:sz="4" w:space="0"/>
              <w:right w:val="single" w:color="auto" w:sz="4" w:space="0"/>
            </w:tcBorders>
            <w:noWrap w:val="0"/>
            <w:vAlign w:val="center"/>
          </w:tcPr>
          <w:p w14:paraId="142F94B2">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2865" w:type="dxa"/>
            <w:tcBorders>
              <w:top w:val="single" w:color="auto" w:sz="4" w:space="0"/>
              <w:left w:val="single" w:color="auto" w:sz="4" w:space="0"/>
              <w:bottom w:val="single" w:color="auto" w:sz="4" w:space="0"/>
              <w:right w:val="single" w:color="auto" w:sz="4" w:space="0"/>
            </w:tcBorders>
            <w:noWrap w:val="0"/>
            <w:vAlign w:val="center"/>
          </w:tcPr>
          <w:p w14:paraId="12CDC311">
            <w:pPr>
              <w:spacing w:after="62" w:line="240" w:lineRule="auto"/>
              <w:jc w:val="center"/>
              <w:rPr>
                <w:rFonts w:hint="eastAsia" w:ascii="仿宋" w:hAnsi="仿宋" w:eastAsia="仿宋" w:cs="宋体"/>
                <w:color w:val="000000"/>
                <w:kern w:val="0"/>
                <w:highlight w:val="none"/>
              </w:rPr>
            </w:pPr>
            <w:r>
              <w:rPr>
                <w:rFonts w:hint="eastAsia" w:ascii="仿宋" w:hAnsi="仿宋" w:eastAsia="仿宋" w:cs="宋体"/>
                <w:color w:val="000000"/>
                <w:kern w:val="0"/>
                <w:highlight w:val="none"/>
              </w:rPr>
              <w:t>查询代理关系配置申请书</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CE5ABD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0E1DACC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403822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112BBC2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附件13</w:t>
            </w:r>
          </w:p>
        </w:tc>
      </w:tr>
    </w:tbl>
    <w:p w14:paraId="09FB3E3E">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1.2申请要求</w:t>
      </w:r>
    </w:p>
    <w:p w14:paraId="4B054ADF">
      <w:pPr>
        <w:pStyle w:val="55"/>
        <w:spacing w:after="0" w:afterLines="0" w:line="580" w:lineRule="exact"/>
        <w:ind w:firstLine="64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申请机构应自行向上海清算所申请开立查询代理总账户，一家机构可按需在上海清算所开立一个或多个查询代理总账户。</w:t>
      </w:r>
    </w:p>
    <w:p w14:paraId="2DA27AF2">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1.3提交方式</w:t>
      </w:r>
    </w:p>
    <w:p w14:paraId="54071376">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；线下提交开户申请的，应按照申请材料清单及要求收集、填写并盖章，邮寄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583BFABA">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528C36D8">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006AD7EC">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登录综合业务系统下载开户通知书。</w:t>
      </w:r>
    </w:p>
    <w:p w14:paraId="185C5D84">
      <w:pPr>
        <w:pStyle w:val="2"/>
        <w:tabs>
          <w:tab w:val="left" w:pos="0"/>
        </w:tabs>
        <w:spacing w:after="0" w:afterLines="0" w:line="580" w:lineRule="exact"/>
        <w:ind w:firstLine="640" w:firstLineChars="200"/>
        <w:rPr>
          <w:rFonts w:hint="eastAsia" w:ascii="黑体" w:hAnsi="黑体" w:eastAsia="黑体" w:cs="黑体"/>
          <w:b w:val="0"/>
          <w:bCs w:val="0"/>
          <w:color w:val="000000"/>
          <w:sz w:val="32"/>
          <w:szCs w:val="32"/>
          <w:highlight w:val="none"/>
        </w:rPr>
      </w:pPr>
      <w:bookmarkStart w:id="228" w:name="_Toc1613753966"/>
      <w:bookmarkStart w:id="229" w:name="_Toc1995524837"/>
      <w:bookmarkStart w:id="230" w:name="_Toc127603611"/>
      <w:bookmarkStart w:id="231" w:name="_Toc1904097497"/>
      <w:bookmarkStart w:id="232" w:name="_Toc1571065798"/>
      <w:bookmarkStart w:id="233" w:name="_Toc1308140347"/>
      <w:bookmarkStart w:id="234" w:name="_Toc1200509578"/>
      <w:bookmarkStart w:id="235" w:name="_Toc198085309"/>
      <w:bookmarkStart w:id="236" w:name="_Toc1436068764"/>
      <w:bookmarkStart w:id="237" w:name="_Toc1710469685"/>
      <w:bookmarkStart w:id="238" w:name="_Toc1207795324"/>
      <w:bookmarkStart w:id="239" w:name="_Toc1622122168"/>
      <w:bookmarkStart w:id="240" w:name="_Toc1946815528"/>
      <w:bookmarkStart w:id="241" w:name="_Toc1158929715"/>
      <w:bookmarkStart w:id="242" w:name="_Toc1443458970"/>
      <w:bookmarkStart w:id="243" w:name="_Toc1693922453"/>
      <w:bookmarkStart w:id="244" w:name="_Toc858662356"/>
      <w:bookmarkStart w:id="245" w:name="_Toc1980200995"/>
      <w:bookmarkStart w:id="246" w:name="_Toc68712043"/>
      <w:bookmarkStart w:id="247" w:name="_Toc431905189"/>
      <w:r>
        <w:rPr>
          <w:rFonts w:hint="eastAsia" w:ascii="黑体" w:hAnsi="黑体" w:eastAsia="黑体" w:cs="黑体"/>
          <w:b w:val="0"/>
          <w:bCs w:val="0"/>
          <w:color w:val="000000"/>
          <w:sz w:val="32"/>
          <w:szCs w:val="32"/>
          <w:highlight w:val="none"/>
        </w:rPr>
        <w:t>第二节 债券账户变更</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4B5C4692">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债券账户变更是指境内机构投资者和境外机构投资者等因业务需要申请变更债券账户名称、托管人、资产管理人、结算代理人、</w:t>
      </w:r>
      <w:r>
        <w:rPr>
          <w:rFonts w:hint="eastAsia" w:ascii="仿宋" w:hAnsi="仿宋" w:eastAsia="仿宋"/>
          <w:color w:val="000000"/>
          <w:sz w:val="32"/>
          <w:szCs w:val="32"/>
          <w:highlight w:val="none"/>
          <w:lang w:val="en-US" w:eastAsia="zh-CN"/>
        </w:rPr>
        <w:t>DVP资金结算账户等账户基本信息</w:t>
      </w:r>
      <w:r>
        <w:rPr>
          <w:rFonts w:hint="eastAsia" w:ascii="仿宋" w:hAnsi="仿宋" w:eastAsia="仿宋"/>
          <w:color w:val="000000"/>
          <w:sz w:val="32"/>
          <w:szCs w:val="32"/>
          <w:highlight w:val="none"/>
        </w:rPr>
        <w:t>。</w:t>
      </w:r>
    </w:p>
    <w:p w14:paraId="588D8281">
      <w:pPr>
        <w:pStyle w:val="2"/>
        <w:numPr>
          <w:ilvl w:val="0"/>
          <w:numId w:val="0"/>
        </w:numPr>
        <w:spacing w:after="0" w:afterLines="0" w:line="580" w:lineRule="exact"/>
        <w:ind w:firstLine="640" w:firstLineChars="200"/>
        <w:rPr>
          <w:rFonts w:hint="eastAsia" w:ascii="楷体" w:hAnsi="楷体" w:eastAsia="楷体" w:cs="楷体"/>
          <w:b w:val="0"/>
          <w:bCs w:val="0"/>
          <w:color w:val="000000"/>
          <w:sz w:val="32"/>
          <w:szCs w:val="32"/>
          <w:highlight w:val="none"/>
        </w:rPr>
      </w:pPr>
      <w:bookmarkStart w:id="248" w:name="_Toc263447564"/>
      <w:bookmarkStart w:id="249" w:name="_Toc2037976567"/>
      <w:bookmarkStart w:id="250" w:name="_Toc1548558000"/>
      <w:bookmarkStart w:id="251" w:name="_Toc375054823"/>
      <w:bookmarkStart w:id="252" w:name="_Toc1435756872"/>
      <w:bookmarkStart w:id="253" w:name="_Toc781217135"/>
      <w:bookmarkStart w:id="254" w:name="_Toc2014003803"/>
      <w:bookmarkStart w:id="255" w:name="_Toc86095393"/>
      <w:bookmarkStart w:id="256" w:name="_Toc1525611779"/>
      <w:bookmarkStart w:id="257" w:name="_Toc1308472595"/>
      <w:bookmarkStart w:id="258" w:name="_Toc2010255616"/>
      <w:bookmarkStart w:id="259" w:name="_Toc120951996"/>
      <w:bookmarkStart w:id="260" w:name="_Toc876042911"/>
      <w:r>
        <w:rPr>
          <w:rFonts w:hint="eastAsia" w:ascii="楷体" w:hAnsi="楷体" w:eastAsia="楷体" w:cs="楷体"/>
          <w:b w:val="0"/>
          <w:bCs w:val="0"/>
          <w:color w:val="000000"/>
          <w:sz w:val="32"/>
          <w:szCs w:val="32"/>
          <w:highlight w:val="none"/>
          <w:lang w:eastAsia="zh-CN"/>
        </w:rPr>
        <w:t>（一）</w:t>
      </w:r>
      <w:r>
        <w:rPr>
          <w:rFonts w:hint="eastAsia" w:ascii="楷体" w:hAnsi="楷体" w:eastAsia="楷体" w:cs="楷体"/>
          <w:b w:val="0"/>
          <w:bCs w:val="0"/>
          <w:color w:val="000000"/>
          <w:sz w:val="32"/>
          <w:szCs w:val="32"/>
          <w:highlight w:val="none"/>
        </w:rPr>
        <w:t>债券账户更名、变更托管人、变更资产管理人</w:t>
      </w:r>
      <w:bookmarkEnd w:id="248"/>
      <w:bookmarkStart w:id="261" w:name="_Toc1463474116"/>
      <w:r>
        <w:rPr>
          <w:rFonts w:hint="eastAsia" w:ascii="楷体" w:hAnsi="楷体" w:eastAsia="楷体" w:cs="楷体"/>
          <w:b w:val="0"/>
          <w:bCs w:val="0"/>
          <w:color w:val="000000"/>
          <w:sz w:val="32"/>
          <w:szCs w:val="32"/>
          <w:highlight w:val="none"/>
        </w:rPr>
        <w:t>、变更结算代理人、变更结算类型</w:t>
      </w:r>
      <w:bookmarkEnd w:id="249"/>
      <w:bookmarkEnd w:id="250"/>
      <w:bookmarkEnd w:id="251"/>
      <w:bookmarkEnd w:id="252"/>
      <w:bookmarkEnd w:id="253"/>
      <w:bookmarkEnd w:id="254"/>
      <w:bookmarkEnd w:id="255"/>
      <w:bookmarkEnd w:id="256"/>
      <w:bookmarkEnd w:id="257"/>
      <w:bookmarkEnd w:id="258"/>
      <w:bookmarkEnd w:id="259"/>
      <w:bookmarkEnd w:id="260"/>
      <w:bookmarkEnd w:id="261"/>
    </w:p>
    <w:p w14:paraId="243AF68A">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1.备案要求</w:t>
      </w:r>
    </w:p>
    <w:p w14:paraId="3F131C77">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境内法人类合格机构投资者和非法人类合格机构投资者更名、变更托管人、变更资产管理人，须获得《中国人民银行全国银行间债券市场准入备案通知书》；非金融机构合格投资人更名，须获得《中国银行间市场交易商协会关于接受非金融机构合格投资人交易平台交易业务变更备案通知书》；企业资产支持证券发起机构（自持份额）更名，须获得《交易商协会关于接受发起机构变更事宜的函》；境外机构投资者更名、变更结算类型，须获得《中国人民银行全国银行间债券市场准入备案通知书》。</w:t>
      </w:r>
    </w:p>
    <w:p w14:paraId="7B7624E8">
      <w:pPr>
        <w:spacing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2.申请程序</w:t>
      </w:r>
    </w:p>
    <w:p w14:paraId="0571D24A">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2.1申请材料清单</w:t>
      </w:r>
    </w:p>
    <w:p w14:paraId="51A7EEE5">
      <w:pPr>
        <w:spacing w:after="0" w:afterLines="0" w:line="580" w:lineRule="exact"/>
        <w:ind w:firstLine="643" w:firstLineChars="200"/>
        <w:rPr>
          <w:rFonts w:ascii="仿宋" w:hAnsi="仿宋" w:eastAsia="仿宋"/>
          <w:b/>
          <w:bCs/>
          <w:color w:val="000000"/>
          <w:sz w:val="30"/>
          <w:szCs w:val="30"/>
          <w:highlight w:val="none"/>
        </w:rPr>
      </w:pPr>
      <w:r>
        <w:rPr>
          <w:rFonts w:hint="eastAsia" w:ascii="仿宋" w:hAnsi="仿宋" w:eastAsia="仿宋"/>
          <w:b/>
          <w:bCs/>
          <w:color w:val="000000"/>
          <w:sz w:val="32"/>
          <w:szCs w:val="32"/>
          <w:highlight w:val="none"/>
        </w:rPr>
        <w:t>（1）法人类合格机构投资者、非法人类合格机构投资者</w:t>
      </w:r>
    </w:p>
    <w:tbl>
      <w:tblPr>
        <w:tblStyle w:val="31"/>
        <w:tblW w:w="8137" w:type="dxa"/>
        <w:jc w:val="center"/>
        <w:tblLayout w:type="fixed"/>
        <w:tblCellMar>
          <w:top w:w="0" w:type="dxa"/>
          <w:left w:w="108" w:type="dxa"/>
          <w:bottom w:w="0" w:type="dxa"/>
          <w:right w:w="108" w:type="dxa"/>
        </w:tblCellMar>
      </w:tblPr>
      <w:tblGrid>
        <w:gridCol w:w="703"/>
        <w:gridCol w:w="3036"/>
        <w:gridCol w:w="795"/>
        <w:gridCol w:w="1260"/>
        <w:gridCol w:w="1230"/>
        <w:gridCol w:w="1113"/>
      </w:tblGrid>
      <w:tr w14:paraId="408FD18C">
        <w:tblPrEx>
          <w:tblCellMar>
            <w:top w:w="0" w:type="dxa"/>
            <w:left w:w="108" w:type="dxa"/>
            <w:bottom w:w="0" w:type="dxa"/>
            <w:right w:w="108" w:type="dxa"/>
          </w:tblCellMar>
        </w:tblPrEx>
        <w:trPr>
          <w:trHeight w:val="415"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0E109176">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5452D6D1">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04D8311B">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5A154668">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E2755F2">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3457BE2">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C327B2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5FD834FC">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4A97010B">
            <w:pPr>
              <w:spacing w:after="62"/>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7CF14F8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中国人民银行全国银行间债券市场准入备案通知书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E84A59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68DA90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7FE8B8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CDE46E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47D3AA77">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4338495A">
            <w:pPr>
              <w:spacing w:after="62"/>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2BB76B5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债券账户信息变更申请书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553766D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295813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AF28E1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182B4F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附件26</w:t>
            </w:r>
          </w:p>
        </w:tc>
      </w:tr>
      <w:tr w14:paraId="370D8D3A">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18348992">
            <w:pPr>
              <w:spacing w:after="62"/>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3D03455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全国银行间债券市场投资者基本信息表（法人机构）/全国银行间债券市场投资者基本信息表（非法人产品）</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1E8BE75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40ECD4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4ABE7C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4E2E11D">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附件5/附件11</w:t>
            </w:r>
          </w:p>
        </w:tc>
      </w:tr>
      <w:tr w14:paraId="29B0F6AD">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359FD338">
            <w:pPr>
              <w:spacing w:after="62"/>
              <w:jc w:val="center"/>
              <w:rPr>
                <w:rFonts w:hint="eastAsia" w:ascii="仿宋" w:hAnsi="仿宋" w:eastAsia="仿宋"/>
                <w:color w:val="000000"/>
                <w:highlight w:val="none"/>
              </w:rPr>
            </w:pPr>
            <w:r>
              <w:rPr>
                <w:rFonts w:hint="eastAsia" w:ascii="仿宋" w:hAnsi="仿宋" w:eastAsia="仿宋"/>
                <w:color w:val="000000"/>
                <w:highlight w:val="none"/>
              </w:rPr>
              <w:t>4</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16BA6C9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1B81A9A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（适用于直接结算成员）</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68E5608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EC08A3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AA18FA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C19B6C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03F8DCDF">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5E4151F3">
            <w:pPr>
              <w:spacing w:after="62"/>
              <w:jc w:val="center"/>
              <w:rPr>
                <w:rFonts w:hint="eastAsia" w:ascii="仿宋" w:hAnsi="仿宋" w:eastAsia="仿宋"/>
                <w:color w:val="000000"/>
                <w:highlight w:val="none"/>
              </w:rPr>
            </w:pPr>
            <w:r>
              <w:rPr>
                <w:rFonts w:hint="eastAsia" w:ascii="仿宋" w:hAnsi="仿宋" w:eastAsia="仿宋"/>
                <w:color w:val="000000"/>
                <w:highlight w:val="none"/>
              </w:rPr>
              <w:t>5</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42CFF976">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结算业务印鉴卡/结算业务组合印鉴卡</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5CF445E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EDEBC6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13AF3B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原件一式三份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4814622">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附件7/附件12</w:t>
            </w:r>
          </w:p>
        </w:tc>
      </w:tr>
      <w:tr w14:paraId="41D7F654">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2E1991D3">
            <w:pPr>
              <w:spacing w:after="62"/>
              <w:jc w:val="center"/>
              <w:rPr>
                <w:rFonts w:hint="eastAsia" w:ascii="仿宋" w:hAnsi="仿宋" w:eastAsia="仿宋"/>
                <w:color w:val="000000"/>
                <w:highlight w:val="none"/>
              </w:rPr>
            </w:pPr>
            <w:r>
              <w:rPr>
                <w:rFonts w:hint="eastAsia" w:ascii="仿宋" w:hAnsi="仿宋" w:eastAsia="仿宋"/>
                <w:color w:val="000000"/>
                <w:highlight w:val="none"/>
              </w:rPr>
              <w:t>6</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56B2A5E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券款对付资金结算账户信息表（直接结算成员）</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62C852D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E9422A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C126BF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6390912">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附件27</w:t>
            </w:r>
          </w:p>
        </w:tc>
      </w:tr>
      <w:tr w14:paraId="208A4727">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364B93C1">
            <w:pPr>
              <w:spacing w:after="62"/>
              <w:jc w:val="center"/>
              <w:rPr>
                <w:rFonts w:hint="eastAsia" w:ascii="仿宋" w:hAnsi="仿宋" w:eastAsia="仿宋"/>
                <w:color w:val="000000"/>
                <w:highlight w:val="none"/>
              </w:rPr>
            </w:pPr>
            <w:r>
              <w:rPr>
                <w:rFonts w:hint="eastAsia" w:ascii="仿宋" w:hAnsi="仿宋" w:eastAsia="仿宋"/>
                <w:color w:val="000000"/>
                <w:highlight w:val="none"/>
              </w:rPr>
              <w:t>7</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5375B8F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《中央银行存款账户授权支付协议-特定交易资金结算业务》签署页</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46281DD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F83E6A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9D0503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8A86AE0">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附件8</w:t>
            </w:r>
          </w:p>
        </w:tc>
      </w:tr>
      <w:tr w14:paraId="00DBB5F9">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03EB73B3">
            <w:pPr>
              <w:spacing w:after="62"/>
              <w:jc w:val="center"/>
              <w:rPr>
                <w:rFonts w:hint="eastAsia" w:ascii="仿宋" w:hAnsi="仿宋" w:eastAsia="仿宋"/>
                <w:color w:val="000000"/>
                <w:highlight w:val="none"/>
              </w:rPr>
            </w:pPr>
            <w:r>
              <w:rPr>
                <w:rFonts w:hint="eastAsia" w:ascii="仿宋" w:hAnsi="仿宋" w:eastAsia="仿宋"/>
                <w:color w:val="000000"/>
                <w:highlight w:val="none"/>
              </w:rPr>
              <w:t>8</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7C656B1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结算成员类型变更申请书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1E3E4B5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变更结算类型必要</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BF81CE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E48506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3E0E79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附件28</w:t>
            </w:r>
          </w:p>
        </w:tc>
      </w:tr>
      <w:tr w14:paraId="47F6D4FC">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125E73C2">
            <w:pPr>
              <w:spacing w:after="62"/>
              <w:jc w:val="center"/>
              <w:rPr>
                <w:rFonts w:hint="eastAsia" w:ascii="仿宋" w:hAnsi="仿宋" w:eastAsia="仿宋"/>
                <w:color w:val="000000"/>
                <w:highlight w:val="none"/>
              </w:rPr>
            </w:pPr>
            <w:r>
              <w:rPr>
                <w:rFonts w:hint="eastAsia" w:ascii="仿宋" w:hAnsi="仿宋" w:eastAsia="仿宋"/>
                <w:color w:val="000000"/>
                <w:highlight w:val="none"/>
              </w:rPr>
              <w:t>9</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475FAA2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操作代理关系配置申请书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544DBBF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73A5C1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0BE66E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BFC79C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附件10</w:t>
            </w:r>
          </w:p>
        </w:tc>
      </w:tr>
      <w:tr w14:paraId="3258A016">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2CDBB9E3">
            <w:pPr>
              <w:spacing w:after="62"/>
              <w:jc w:val="center"/>
              <w:rPr>
                <w:rFonts w:hint="eastAsia" w:ascii="仿宋" w:hAnsi="仿宋" w:eastAsia="仿宋"/>
                <w:color w:val="000000"/>
                <w:highlight w:val="none"/>
              </w:rPr>
            </w:pPr>
            <w:r>
              <w:rPr>
                <w:rFonts w:hint="eastAsia" w:ascii="仿宋" w:hAnsi="仿宋" w:eastAsia="仿宋"/>
                <w:color w:val="000000"/>
                <w:highlight w:val="none"/>
              </w:rPr>
              <w:t>10</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27A5E57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查询代理关系配置申请书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085C27B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AB5FC6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DC4A9E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C49D41C">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附件13</w:t>
            </w:r>
          </w:p>
        </w:tc>
      </w:tr>
      <w:tr w14:paraId="6FDD4EE8">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32755026">
            <w:pPr>
              <w:spacing w:after="62"/>
              <w:jc w:val="center"/>
              <w:rPr>
                <w:rFonts w:hint="eastAsia" w:ascii="仿宋" w:hAnsi="仿宋" w:eastAsia="仿宋"/>
                <w:color w:val="000000"/>
                <w:highlight w:val="none"/>
              </w:rPr>
            </w:pPr>
            <w:r>
              <w:rPr>
                <w:rFonts w:hint="eastAsia" w:ascii="仿宋" w:hAnsi="仿宋" w:eastAsia="仿宋"/>
                <w:color w:val="000000"/>
                <w:highlight w:val="none"/>
              </w:rPr>
              <w:t>11</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6596CCF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增值税发票信息采集表</w:t>
            </w:r>
            <w:r>
              <w:rPr>
                <w:rStyle w:val="41"/>
                <w:rFonts w:hint="eastAsia" w:ascii="仿宋" w:hAnsi="仿宋" w:eastAsia="仿宋"/>
                <w:color w:val="000000"/>
                <w:highlight w:val="none"/>
              </w:rPr>
              <w:footnoteReference w:id="15"/>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51E0BE1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E87237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CEB3A4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邮件发送一份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1365DF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bl>
    <w:p w14:paraId="5B4EE60F">
      <w:pPr>
        <w:spacing w:after="62"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（2）非金融机构合格投资人</w:t>
      </w:r>
    </w:p>
    <w:tbl>
      <w:tblPr>
        <w:tblStyle w:val="31"/>
        <w:tblW w:w="8129" w:type="dxa"/>
        <w:jc w:val="center"/>
        <w:tblLayout w:type="fixed"/>
        <w:tblCellMar>
          <w:top w:w="0" w:type="dxa"/>
          <w:left w:w="108" w:type="dxa"/>
          <w:bottom w:w="0" w:type="dxa"/>
          <w:right w:w="108" w:type="dxa"/>
        </w:tblCellMar>
      </w:tblPr>
      <w:tblGrid>
        <w:gridCol w:w="705"/>
        <w:gridCol w:w="3060"/>
        <w:gridCol w:w="795"/>
        <w:gridCol w:w="1230"/>
        <w:gridCol w:w="1215"/>
        <w:gridCol w:w="1124"/>
      </w:tblGrid>
      <w:tr w14:paraId="64D7B36A">
        <w:tblPrEx>
          <w:tblCellMar>
            <w:top w:w="0" w:type="dxa"/>
            <w:left w:w="108" w:type="dxa"/>
            <w:bottom w:w="0" w:type="dxa"/>
            <w:right w:w="108" w:type="dxa"/>
          </w:tblCellMar>
        </w:tblPrEx>
        <w:trPr>
          <w:trHeight w:val="415"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74A8E10C">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472E8BC8">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64B785C6">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7F503665">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38419DE">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7A29272">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1DBBB2E2">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6CB000E5">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2D476AF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30AFCA18">
            <w:pPr>
              <w:spacing w:after="62" w:line="240" w:lineRule="auto"/>
              <w:jc w:val="center"/>
              <w:rPr>
                <w:rFonts w:ascii="仿宋" w:hAnsi="仿宋" w:eastAsia="仿宋"/>
                <w:color w:val="000000"/>
                <w:highlight w:val="none"/>
              </w:rPr>
            </w:pPr>
            <w:r>
              <w:rPr>
                <w:rFonts w:ascii="仿宋" w:hAnsi="仿宋" w:eastAsia="仿宋"/>
                <w:color w:val="000000"/>
                <w:highlight w:val="none"/>
              </w:rPr>
              <w:t>关于接受非金融机构合格投资人交易平台交易业务变更备案通知书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E8C73A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6D3BD6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9EC5EE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7F10155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362D383D">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58DDB21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175E94D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债券账户信息变更申请书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6724F2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103923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7D1486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42089BC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附件26</w:t>
            </w:r>
          </w:p>
        </w:tc>
      </w:tr>
      <w:tr w14:paraId="274DBE67">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5AC686B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1265BD3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全国银行间债券市场投资者基本信息表（法人机构）</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78A39D8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EAB440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202D60F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74EDEAA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附件5</w:t>
            </w:r>
          </w:p>
        </w:tc>
      </w:tr>
      <w:tr w14:paraId="02274CCE">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181FB95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4</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01EE233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61124E0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（适用于直接结算成员）</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401F48E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CDD371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8F191A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4C5CB63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64C40A73">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54293A2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5</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31804C3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结算业务印鉴卡</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4E3B192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6F0C67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190792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原件一式三份</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1DFB08F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附件7</w:t>
            </w:r>
          </w:p>
        </w:tc>
      </w:tr>
      <w:tr w14:paraId="7D9E6A9A">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1AF6C04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6</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1F9DC30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券款对付资金结算账户信息表（直接结算成员）</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B2C573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0AEDA2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08FE85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7216C34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附件27</w:t>
            </w:r>
          </w:p>
        </w:tc>
      </w:tr>
      <w:tr w14:paraId="0B3913E5">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4D5595B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7</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15AFCBF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增值税发票信息采集表</w:t>
            </w:r>
            <w:r>
              <w:rPr>
                <w:rStyle w:val="41"/>
                <w:rFonts w:hint="eastAsia" w:ascii="仿宋" w:hAnsi="仿宋" w:eastAsia="仿宋"/>
                <w:color w:val="000000"/>
                <w:highlight w:val="none"/>
              </w:rPr>
              <w:footnoteReference w:id="16"/>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01A29E0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F0CCF9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50547A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邮件发送一份</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665B0BD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bl>
    <w:p w14:paraId="0F715BA2">
      <w:pPr>
        <w:spacing w:after="62"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（3）企业资产支持证券发起机构（自持份额）</w:t>
      </w:r>
    </w:p>
    <w:tbl>
      <w:tblPr>
        <w:tblStyle w:val="31"/>
        <w:tblW w:w="8130" w:type="dxa"/>
        <w:jc w:val="center"/>
        <w:tblLayout w:type="fixed"/>
        <w:tblCellMar>
          <w:top w:w="0" w:type="dxa"/>
          <w:left w:w="108" w:type="dxa"/>
          <w:bottom w:w="0" w:type="dxa"/>
          <w:right w:w="108" w:type="dxa"/>
        </w:tblCellMar>
      </w:tblPr>
      <w:tblGrid>
        <w:gridCol w:w="705"/>
        <w:gridCol w:w="3090"/>
        <w:gridCol w:w="772"/>
        <w:gridCol w:w="1223"/>
        <w:gridCol w:w="1215"/>
        <w:gridCol w:w="1125"/>
      </w:tblGrid>
      <w:tr w14:paraId="68CD9FF4">
        <w:tblPrEx>
          <w:tblCellMar>
            <w:top w:w="0" w:type="dxa"/>
            <w:left w:w="108" w:type="dxa"/>
            <w:bottom w:w="0" w:type="dxa"/>
            <w:right w:w="108" w:type="dxa"/>
          </w:tblCellMar>
        </w:tblPrEx>
        <w:trPr>
          <w:trHeight w:val="415"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2F709282">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652259B4">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78D3E1C1">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0D9CD48F">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315D5C23">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66E9EA1">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5DC34287">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5299C03B">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2A41208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6A46681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交易商协会关于接受发起机构变更事宜的函</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69D3DEA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4E18603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6B5B155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1EE9BFD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55BDC146">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7A16542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0E44B03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债券账户信息变更申请书</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6DBC178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54784F6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985750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BA4BAF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附件26</w:t>
            </w:r>
          </w:p>
        </w:tc>
      </w:tr>
      <w:tr w14:paraId="459EC81D">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7530011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0AD5723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企业资产支持证券发起机构</w:t>
            </w:r>
            <w:r>
              <w:rPr>
                <w:rFonts w:hint="eastAsia" w:ascii="仿宋" w:hAnsi="仿宋" w:eastAsia="仿宋"/>
                <w:color w:val="000000"/>
                <w:highlight w:val="none"/>
                <w:lang w:eastAsia="zh-CN"/>
              </w:rPr>
              <w:t>自持</w:t>
            </w:r>
            <w:r>
              <w:rPr>
                <w:rFonts w:hint="eastAsia" w:ascii="仿宋" w:hAnsi="仿宋" w:eastAsia="仿宋"/>
                <w:color w:val="000000"/>
                <w:highlight w:val="none"/>
              </w:rPr>
              <w:t>账户申请表</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746D2F9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468EED8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3AFC2E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74A5F4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附件15</w:t>
            </w:r>
          </w:p>
        </w:tc>
      </w:tr>
      <w:tr w14:paraId="4CD3F007">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7ED3059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4</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1F56987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08BB5D2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（适用于直接结算成员）</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03FFB0B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4994E0A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4107A7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6BA1E5B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2B5FE643">
        <w:tblPrEx>
          <w:tblCellMar>
            <w:top w:w="0" w:type="dxa"/>
            <w:left w:w="108" w:type="dxa"/>
            <w:bottom w:w="0" w:type="dxa"/>
            <w:right w:w="108" w:type="dxa"/>
          </w:tblCellMar>
        </w:tblPrEx>
        <w:trPr>
          <w:trHeight w:val="55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1172E67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5</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01D354B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结算业务印鉴卡</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0540DAC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7290A62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603BE0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原件一式三份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21314D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附件7</w:t>
            </w:r>
          </w:p>
        </w:tc>
      </w:tr>
    </w:tbl>
    <w:p w14:paraId="678449F9">
      <w:pPr>
        <w:spacing w:after="62"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（4）境外主权类机构投资者</w:t>
      </w:r>
    </w:p>
    <w:tbl>
      <w:tblPr>
        <w:tblStyle w:val="31"/>
        <w:tblW w:w="8153" w:type="dxa"/>
        <w:jc w:val="center"/>
        <w:tblLayout w:type="fixed"/>
        <w:tblCellMar>
          <w:top w:w="0" w:type="dxa"/>
          <w:left w:w="108" w:type="dxa"/>
          <w:bottom w:w="0" w:type="dxa"/>
          <w:right w:w="108" w:type="dxa"/>
        </w:tblCellMar>
      </w:tblPr>
      <w:tblGrid>
        <w:gridCol w:w="736"/>
        <w:gridCol w:w="2891"/>
        <w:gridCol w:w="705"/>
        <w:gridCol w:w="1500"/>
        <w:gridCol w:w="705"/>
        <w:gridCol w:w="720"/>
        <w:gridCol w:w="896"/>
      </w:tblGrid>
      <w:tr w14:paraId="5111E7BC">
        <w:tblPrEx>
          <w:tblCellMar>
            <w:top w:w="0" w:type="dxa"/>
            <w:left w:w="108" w:type="dxa"/>
            <w:bottom w:w="0" w:type="dxa"/>
            <w:right w:w="108" w:type="dxa"/>
          </w:tblCellMar>
        </w:tblPrEx>
        <w:trPr>
          <w:trHeight w:val="415"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41FED1BA">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891" w:type="dxa"/>
            <w:tcBorders>
              <w:top w:val="single" w:color="auto" w:sz="4" w:space="0"/>
              <w:left w:val="single" w:color="auto" w:sz="4" w:space="0"/>
              <w:bottom w:val="single" w:color="auto" w:sz="4" w:space="0"/>
              <w:right w:val="single" w:color="auto" w:sz="4" w:space="0"/>
            </w:tcBorders>
            <w:noWrap w:val="0"/>
            <w:vAlign w:val="center"/>
          </w:tcPr>
          <w:p w14:paraId="34939149">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1DED0A68">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48FB46B7">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D43A8C7">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一站式开户平台提交</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86D1FB0">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线上应急提交</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35C14D1">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线下应急提交</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5377CCBB">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749A780E">
        <w:tblPrEx>
          <w:tblCellMar>
            <w:top w:w="0" w:type="dxa"/>
            <w:left w:w="108" w:type="dxa"/>
            <w:bottom w:w="0" w:type="dxa"/>
            <w:right w:w="108" w:type="dxa"/>
          </w:tblCellMar>
        </w:tblPrEx>
        <w:trPr>
          <w:trHeight w:val="414"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09AC386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891" w:type="dxa"/>
            <w:tcBorders>
              <w:top w:val="single" w:color="auto" w:sz="4" w:space="0"/>
              <w:left w:val="single" w:color="auto" w:sz="4" w:space="0"/>
              <w:bottom w:val="single" w:color="auto" w:sz="4" w:space="0"/>
              <w:right w:val="single" w:color="auto" w:sz="4" w:space="0"/>
            </w:tcBorders>
            <w:noWrap w:val="0"/>
            <w:vAlign w:val="center"/>
          </w:tcPr>
          <w:p w14:paraId="139F8FD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中国人民银行金融市场司</w:t>
            </w:r>
          </w:p>
          <w:p w14:paraId="0402722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更名通知</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2A448AD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F63D94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150715F6">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62BD946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3C3EC87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453904D2">
        <w:tblPrEx>
          <w:tblCellMar>
            <w:top w:w="0" w:type="dxa"/>
            <w:left w:w="108" w:type="dxa"/>
            <w:bottom w:w="0" w:type="dxa"/>
            <w:right w:w="108" w:type="dxa"/>
          </w:tblCellMar>
        </w:tblPrEx>
        <w:trPr>
          <w:trHeight w:val="414"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49D7998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2891" w:type="dxa"/>
            <w:tcBorders>
              <w:top w:val="single" w:color="auto" w:sz="4" w:space="0"/>
              <w:left w:val="single" w:color="auto" w:sz="4" w:space="0"/>
              <w:bottom w:val="single" w:color="auto" w:sz="4" w:space="0"/>
              <w:right w:val="single" w:color="auto" w:sz="4" w:space="0"/>
            </w:tcBorders>
            <w:noWrap w:val="0"/>
            <w:vAlign w:val="center"/>
          </w:tcPr>
          <w:p w14:paraId="4E176C3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境外主权类机构投资者业务申请表（人民银行代理）/</w:t>
            </w:r>
          </w:p>
          <w:p w14:paraId="77DD740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境外主权类机构投资者业务申请表（商业银行代理）</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F59466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AEA424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在线填写并</w:t>
            </w:r>
          </w:p>
          <w:p w14:paraId="52315F5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47159F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213FEB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w:t>
            </w:r>
          </w:p>
          <w:p w14:paraId="2892273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一份</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1ACD9430">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附件16/附件17</w:t>
            </w:r>
          </w:p>
        </w:tc>
      </w:tr>
      <w:tr w14:paraId="49E4D0F1">
        <w:tblPrEx>
          <w:tblCellMar>
            <w:top w:w="0" w:type="dxa"/>
            <w:left w:w="108" w:type="dxa"/>
            <w:bottom w:w="0" w:type="dxa"/>
            <w:right w:w="108" w:type="dxa"/>
          </w:tblCellMar>
        </w:tblPrEx>
        <w:trPr>
          <w:trHeight w:val="414"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33560F2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2891" w:type="dxa"/>
            <w:tcBorders>
              <w:top w:val="single" w:color="auto" w:sz="4" w:space="0"/>
              <w:left w:val="single" w:color="auto" w:sz="4" w:space="0"/>
              <w:bottom w:val="single" w:color="auto" w:sz="4" w:space="0"/>
              <w:right w:val="single" w:color="auto" w:sz="4" w:space="0"/>
            </w:tcBorders>
            <w:noWrap w:val="0"/>
            <w:vAlign w:val="center"/>
          </w:tcPr>
          <w:p w14:paraId="6406248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结算代理人变更申请书</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191C77D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变更结算代理人必要</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0073CDD">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7D8AE8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AD95FC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6350D6A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附件29</w:t>
            </w:r>
          </w:p>
        </w:tc>
      </w:tr>
    </w:tbl>
    <w:p w14:paraId="18778E92">
      <w:pPr>
        <w:spacing w:after="62"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（5）境外商业类机构投资者</w:t>
      </w:r>
    </w:p>
    <w:tbl>
      <w:tblPr>
        <w:tblStyle w:val="31"/>
        <w:tblW w:w="8189" w:type="dxa"/>
        <w:jc w:val="center"/>
        <w:tblLayout w:type="fixed"/>
        <w:tblCellMar>
          <w:top w:w="0" w:type="dxa"/>
          <w:left w:w="108" w:type="dxa"/>
          <w:bottom w:w="0" w:type="dxa"/>
          <w:right w:w="108" w:type="dxa"/>
        </w:tblCellMar>
      </w:tblPr>
      <w:tblGrid>
        <w:gridCol w:w="749"/>
        <w:gridCol w:w="2875"/>
        <w:gridCol w:w="705"/>
        <w:gridCol w:w="1485"/>
        <w:gridCol w:w="771"/>
        <w:gridCol w:w="705"/>
        <w:gridCol w:w="899"/>
      </w:tblGrid>
      <w:tr w14:paraId="46C51D2E">
        <w:tblPrEx>
          <w:tblCellMar>
            <w:top w:w="0" w:type="dxa"/>
            <w:left w:w="108" w:type="dxa"/>
            <w:bottom w:w="0" w:type="dxa"/>
            <w:right w:w="108" w:type="dxa"/>
          </w:tblCellMar>
        </w:tblPrEx>
        <w:trPr>
          <w:trHeight w:val="415"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39F6B1ED">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875" w:type="dxa"/>
            <w:tcBorders>
              <w:top w:val="single" w:color="auto" w:sz="4" w:space="0"/>
              <w:left w:val="single" w:color="auto" w:sz="4" w:space="0"/>
              <w:bottom w:val="single" w:color="auto" w:sz="4" w:space="0"/>
              <w:right w:val="single" w:color="auto" w:sz="4" w:space="0"/>
            </w:tcBorders>
            <w:noWrap w:val="0"/>
            <w:vAlign w:val="center"/>
          </w:tcPr>
          <w:p w14:paraId="4EC0F837">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52E91748">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551DA59A">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366DCB1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一站式开户平台提交</w:t>
            </w:r>
          </w:p>
        </w:tc>
        <w:tc>
          <w:tcPr>
            <w:tcW w:w="771" w:type="dxa"/>
            <w:tcBorders>
              <w:top w:val="single" w:color="auto" w:sz="4" w:space="0"/>
              <w:left w:val="single" w:color="auto" w:sz="4" w:space="0"/>
              <w:bottom w:val="single" w:color="auto" w:sz="4" w:space="0"/>
              <w:right w:val="single" w:color="auto" w:sz="4" w:space="0"/>
            </w:tcBorders>
            <w:noWrap w:val="0"/>
            <w:vAlign w:val="center"/>
          </w:tcPr>
          <w:p w14:paraId="3E055539">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线上应急提交</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38FE0E8D">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线下应急提交</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61EAED0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0C59ECF0">
        <w:tblPrEx>
          <w:tblCellMar>
            <w:top w:w="0" w:type="dxa"/>
            <w:left w:w="108" w:type="dxa"/>
            <w:bottom w:w="0" w:type="dxa"/>
            <w:right w:w="108" w:type="dxa"/>
          </w:tblCellMar>
        </w:tblPrEx>
        <w:trPr>
          <w:trHeight w:val="41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765B086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875" w:type="dxa"/>
            <w:tcBorders>
              <w:top w:val="single" w:color="auto" w:sz="4" w:space="0"/>
              <w:left w:val="single" w:color="auto" w:sz="4" w:space="0"/>
              <w:bottom w:val="single" w:color="auto" w:sz="4" w:space="0"/>
              <w:right w:val="single" w:color="auto" w:sz="4" w:space="0"/>
            </w:tcBorders>
            <w:noWrap w:val="0"/>
            <w:vAlign w:val="center"/>
          </w:tcPr>
          <w:p w14:paraId="3398C0B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中国人民银行全国银行间债券市场准入备案通知书</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642F7F8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450B8FD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71" w:type="dxa"/>
            <w:tcBorders>
              <w:top w:val="single" w:color="auto" w:sz="4" w:space="0"/>
              <w:left w:val="single" w:color="auto" w:sz="4" w:space="0"/>
              <w:bottom w:val="single" w:color="auto" w:sz="4" w:space="0"/>
              <w:right w:val="single" w:color="auto" w:sz="4" w:space="0"/>
            </w:tcBorders>
            <w:noWrap w:val="0"/>
            <w:vAlign w:val="center"/>
          </w:tcPr>
          <w:p w14:paraId="0DB287B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5D3F9E1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390990F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39C936C6">
        <w:tblPrEx>
          <w:tblCellMar>
            <w:top w:w="0" w:type="dxa"/>
            <w:left w:w="108" w:type="dxa"/>
            <w:bottom w:w="0" w:type="dxa"/>
            <w:right w:w="108" w:type="dxa"/>
          </w:tblCellMar>
        </w:tblPrEx>
        <w:trPr>
          <w:trHeight w:val="41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34D41DC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2875" w:type="dxa"/>
            <w:tcBorders>
              <w:top w:val="single" w:color="auto" w:sz="4" w:space="0"/>
              <w:left w:val="single" w:color="auto" w:sz="4" w:space="0"/>
              <w:bottom w:val="single" w:color="auto" w:sz="4" w:space="0"/>
              <w:right w:val="single" w:color="auto" w:sz="4" w:space="0"/>
            </w:tcBorders>
            <w:noWrap w:val="0"/>
            <w:vAlign w:val="center"/>
          </w:tcPr>
          <w:p w14:paraId="4F3F060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境外商业类机构投资者业务申请表</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04F99B0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1C2AD11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在线填写并</w:t>
            </w:r>
          </w:p>
          <w:p w14:paraId="58102A0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71" w:type="dxa"/>
            <w:tcBorders>
              <w:top w:val="single" w:color="auto" w:sz="4" w:space="0"/>
              <w:left w:val="single" w:color="auto" w:sz="4" w:space="0"/>
              <w:bottom w:val="single" w:color="auto" w:sz="4" w:space="0"/>
              <w:right w:val="single" w:color="auto" w:sz="4" w:space="0"/>
            </w:tcBorders>
            <w:noWrap w:val="0"/>
            <w:vAlign w:val="center"/>
          </w:tcPr>
          <w:p w14:paraId="6654BAF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1EF004E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w:t>
            </w:r>
          </w:p>
          <w:p w14:paraId="7AB0346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一份</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2F023F6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附件18</w:t>
            </w:r>
          </w:p>
        </w:tc>
      </w:tr>
      <w:tr w14:paraId="32401B88">
        <w:tblPrEx>
          <w:tblCellMar>
            <w:top w:w="0" w:type="dxa"/>
            <w:left w:w="108" w:type="dxa"/>
            <w:bottom w:w="0" w:type="dxa"/>
            <w:right w:w="108" w:type="dxa"/>
          </w:tblCellMar>
        </w:tblPrEx>
        <w:trPr>
          <w:trHeight w:val="41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64ADE22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2875" w:type="dxa"/>
            <w:tcBorders>
              <w:top w:val="single" w:color="auto" w:sz="4" w:space="0"/>
              <w:left w:val="single" w:color="auto" w:sz="4" w:space="0"/>
              <w:bottom w:val="single" w:color="auto" w:sz="4" w:space="0"/>
              <w:right w:val="single" w:color="auto" w:sz="4" w:space="0"/>
            </w:tcBorders>
            <w:noWrap w:val="0"/>
            <w:vAlign w:val="center"/>
          </w:tcPr>
          <w:p w14:paraId="186B974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5DEC560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（适用于间接结算成员）</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20863B3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2723350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71" w:type="dxa"/>
            <w:tcBorders>
              <w:top w:val="single" w:color="auto" w:sz="4" w:space="0"/>
              <w:left w:val="single" w:color="auto" w:sz="4" w:space="0"/>
              <w:bottom w:val="single" w:color="auto" w:sz="4" w:space="0"/>
              <w:right w:val="single" w:color="auto" w:sz="4" w:space="0"/>
            </w:tcBorders>
            <w:noWrap w:val="0"/>
            <w:vAlign w:val="center"/>
          </w:tcPr>
          <w:p w14:paraId="5D48E8E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D75126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7A94081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附件19</w:t>
            </w:r>
          </w:p>
        </w:tc>
      </w:tr>
      <w:tr w14:paraId="4F54B201">
        <w:tblPrEx>
          <w:tblCellMar>
            <w:top w:w="0" w:type="dxa"/>
            <w:left w:w="108" w:type="dxa"/>
            <w:bottom w:w="0" w:type="dxa"/>
            <w:right w:w="108" w:type="dxa"/>
          </w:tblCellMar>
        </w:tblPrEx>
        <w:trPr>
          <w:trHeight w:val="41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1FC57C2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4</w:t>
            </w:r>
          </w:p>
        </w:tc>
        <w:tc>
          <w:tcPr>
            <w:tcW w:w="2875" w:type="dxa"/>
            <w:tcBorders>
              <w:top w:val="single" w:color="auto" w:sz="4" w:space="0"/>
              <w:left w:val="single" w:color="auto" w:sz="4" w:space="0"/>
              <w:bottom w:val="single" w:color="auto" w:sz="4" w:space="0"/>
              <w:right w:val="single" w:color="auto" w:sz="4" w:space="0"/>
            </w:tcBorders>
            <w:noWrap w:val="0"/>
            <w:vAlign w:val="center"/>
          </w:tcPr>
          <w:p w14:paraId="76DF6C4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结算代理人变更申请书</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5F724A2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变更结算代理人必要</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17379A6">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w:t>
            </w:r>
          </w:p>
        </w:tc>
        <w:tc>
          <w:tcPr>
            <w:tcW w:w="771" w:type="dxa"/>
            <w:tcBorders>
              <w:top w:val="single" w:color="auto" w:sz="4" w:space="0"/>
              <w:left w:val="single" w:color="auto" w:sz="4" w:space="0"/>
              <w:bottom w:val="single" w:color="auto" w:sz="4" w:space="0"/>
              <w:right w:val="single" w:color="auto" w:sz="4" w:space="0"/>
            </w:tcBorders>
            <w:noWrap w:val="0"/>
            <w:vAlign w:val="center"/>
          </w:tcPr>
          <w:p w14:paraId="350AC45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578EECB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45C67A5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附件29</w:t>
            </w:r>
          </w:p>
        </w:tc>
      </w:tr>
    </w:tbl>
    <w:p w14:paraId="0188B1B4">
      <w:pPr>
        <w:spacing w:after="62" w:line="580" w:lineRule="exact"/>
        <w:ind w:firstLine="643" w:firstLineChars="200"/>
        <w:rPr>
          <w:rFonts w:hint="eastAsia" w:ascii="仿宋" w:hAnsi="仿宋" w:eastAsia="仿宋"/>
          <w:b/>
          <w:bCs/>
          <w:color w:val="000000"/>
          <w:sz w:val="32"/>
          <w:szCs w:val="32"/>
          <w:highlight w:val="none"/>
          <w:lang w:eastAsia="zh-CN"/>
        </w:rPr>
      </w:pPr>
      <w:r>
        <w:rPr>
          <w:rFonts w:hint="eastAsia" w:ascii="仿宋" w:hAnsi="仿宋" w:eastAsia="仿宋"/>
          <w:b/>
          <w:bCs/>
          <w:color w:val="000000"/>
          <w:sz w:val="32"/>
          <w:szCs w:val="32"/>
          <w:highlight w:val="none"/>
        </w:rPr>
        <w:t>（6）代理总账户</w:t>
      </w:r>
      <w:r>
        <w:rPr>
          <w:rFonts w:hint="eastAsia" w:ascii="仿宋" w:hAnsi="仿宋" w:eastAsia="仿宋"/>
          <w:b/>
          <w:bCs/>
          <w:color w:val="000000"/>
          <w:sz w:val="32"/>
          <w:szCs w:val="32"/>
          <w:highlight w:val="none"/>
          <w:lang w:eastAsia="zh-CN"/>
        </w:rPr>
        <w:t>（托管人适用）</w:t>
      </w:r>
    </w:p>
    <w:tbl>
      <w:tblPr>
        <w:tblStyle w:val="31"/>
        <w:tblW w:w="8135" w:type="dxa"/>
        <w:jc w:val="center"/>
        <w:tblLayout w:type="fixed"/>
        <w:tblCellMar>
          <w:top w:w="0" w:type="dxa"/>
          <w:left w:w="108" w:type="dxa"/>
          <w:bottom w:w="0" w:type="dxa"/>
          <w:right w:w="108" w:type="dxa"/>
        </w:tblCellMar>
      </w:tblPr>
      <w:tblGrid>
        <w:gridCol w:w="713"/>
        <w:gridCol w:w="3087"/>
        <w:gridCol w:w="765"/>
        <w:gridCol w:w="1230"/>
        <w:gridCol w:w="1215"/>
        <w:gridCol w:w="1125"/>
      </w:tblGrid>
      <w:tr w14:paraId="62E84361">
        <w:tblPrEx>
          <w:tblCellMar>
            <w:top w:w="0" w:type="dxa"/>
            <w:left w:w="108" w:type="dxa"/>
            <w:bottom w:w="0" w:type="dxa"/>
            <w:right w:w="108" w:type="dxa"/>
          </w:tblCellMar>
        </w:tblPrEx>
        <w:trPr>
          <w:trHeight w:val="415"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4F4A776B">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2A50B5B3">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74C17D9F">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2B67C6CA">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AFF00B9">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C53F050">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1DCC5D01">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0FD7CF92">
        <w:tblPrEx>
          <w:tblCellMar>
            <w:top w:w="0" w:type="dxa"/>
            <w:left w:w="108" w:type="dxa"/>
            <w:bottom w:w="0" w:type="dxa"/>
            <w:right w:w="108" w:type="dxa"/>
          </w:tblCellMar>
        </w:tblPrEx>
        <w:trPr>
          <w:trHeight w:val="415"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56F48572">
            <w:pPr>
              <w:spacing w:after="62" w:line="240" w:lineRule="auto"/>
              <w:jc w:val="center"/>
              <w:rPr>
                <w:rFonts w:ascii="仿宋" w:hAnsi="仿宋" w:eastAsia="仿宋"/>
                <w:b/>
                <w:color w:val="000000"/>
                <w:highlight w:val="none"/>
              </w:rPr>
            </w:pPr>
            <w:r>
              <w:rPr>
                <w:rFonts w:hint="eastAsia" w:ascii="仿宋" w:hAnsi="仿宋" w:eastAsia="仿宋"/>
                <w:b w:val="0"/>
                <w:bCs/>
                <w:color w:val="000000"/>
                <w:highlight w:val="none"/>
              </w:rPr>
              <w:t>1</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1365F601">
            <w:pPr>
              <w:spacing w:after="62" w:line="240" w:lineRule="auto"/>
              <w:jc w:val="center"/>
              <w:rPr>
                <w:rFonts w:hint="eastAsia" w:ascii="仿宋" w:hAnsi="仿宋" w:eastAsia="仿宋"/>
                <w:b/>
                <w:color w:val="000000"/>
                <w:highlight w:val="none"/>
              </w:rPr>
            </w:pPr>
            <w:r>
              <w:rPr>
                <w:rFonts w:hint="eastAsia" w:ascii="仿宋" w:hAnsi="仿宋" w:eastAsia="仿宋"/>
                <w:color w:val="000000"/>
                <w:highlight w:val="none"/>
              </w:rPr>
              <w:t>中国人民银行全国银行间债券市场准入备案通知书</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5B5C6116">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Cs/>
                <w:color w:val="000000"/>
                <w:kern w:val="0"/>
                <w:highlight w:val="none"/>
              </w:rPr>
              <w:t>按需</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FA6D304">
            <w:pPr>
              <w:spacing w:after="62" w:line="240" w:lineRule="auto"/>
              <w:jc w:val="center"/>
              <w:rPr>
                <w:rFonts w:hint="eastAsia" w:ascii="仿宋" w:hAnsi="仿宋" w:eastAsia="仿宋" w:cs="宋体"/>
                <w:b/>
                <w:color w:val="000000"/>
                <w:kern w:val="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CBDFD4E">
            <w:pPr>
              <w:spacing w:after="62" w:line="240" w:lineRule="auto"/>
              <w:jc w:val="center"/>
              <w:rPr>
                <w:rFonts w:hint="eastAsia" w:ascii="仿宋" w:hAnsi="仿宋" w:eastAsia="仿宋"/>
                <w:b/>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5964BABF">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w:t>
            </w:r>
          </w:p>
        </w:tc>
      </w:tr>
      <w:tr w14:paraId="5BCF9964">
        <w:tblPrEx>
          <w:tblCellMar>
            <w:top w:w="0" w:type="dxa"/>
            <w:left w:w="108" w:type="dxa"/>
            <w:bottom w:w="0" w:type="dxa"/>
            <w:right w:w="108" w:type="dxa"/>
          </w:tblCellMar>
        </w:tblPrEx>
        <w:trPr>
          <w:trHeight w:val="414"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476048E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5419BC3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债券账户信息变更申请书</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28CA1B9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99BE1B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B185B1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7BA3629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附件26</w:t>
            </w:r>
          </w:p>
        </w:tc>
      </w:tr>
      <w:tr w14:paraId="58E32627">
        <w:tblPrEx>
          <w:tblCellMar>
            <w:top w:w="0" w:type="dxa"/>
            <w:left w:w="108" w:type="dxa"/>
            <w:bottom w:w="0" w:type="dxa"/>
            <w:right w:w="108" w:type="dxa"/>
          </w:tblCellMar>
        </w:tblPrEx>
        <w:trPr>
          <w:trHeight w:val="414"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0C2CC11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258FB89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全国银行间债券市场投资者基本信息表（法人机构）</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5EB1C1F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1E961F1">
            <w:pPr>
              <w:spacing w:after="62" w:line="240" w:lineRule="auto"/>
              <w:jc w:val="center"/>
              <w:rPr>
                <w:rFonts w:hint="eastAsia" w:ascii="仿宋" w:hAnsi="仿宋" w:eastAsia="仿宋"/>
                <w:color w:val="000000"/>
                <w:highlight w:val="none"/>
                <w:lang w:eastAsia="zh-CN"/>
              </w:rPr>
            </w:pPr>
            <w:r>
              <w:rPr>
                <w:rFonts w:hint="eastAsia" w:ascii="仿宋" w:hAnsi="仿宋" w:eastAsia="仿宋"/>
                <w:color w:val="000000"/>
                <w:highlight w:val="none"/>
                <w:lang w:eastAsia="zh-CN"/>
              </w:rPr>
              <w:t>在线填写</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D31B2A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51A170A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附件5</w:t>
            </w:r>
          </w:p>
        </w:tc>
      </w:tr>
      <w:tr w14:paraId="4C27DD30">
        <w:tblPrEx>
          <w:tblCellMar>
            <w:top w:w="0" w:type="dxa"/>
            <w:left w:w="108" w:type="dxa"/>
            <w:bottom w:w="0" w:type="dxa"/>
            <w:right w:w="108" w:type="dxa"/>
          </w:tblCellMar>
        </w:tblPrEx>
        <w:trPr>
          <w:trHeight w:val="414"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06D4910C">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08CC094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结算业务印鉴卡</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218AA2E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D4A11F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B00F59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原件一式三份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4593D44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附件7</w:t>
            </w:r>
          </w:p>
        </w:tc>
      </w:tr>
      <w:tr w14:paraId="08F2E348">
        <w:tblPrEx>
          <w:tblCellMar>
            <w:top w:w="0" w:type="dxa"/>
            <w:left w:w="108" w:type="dxa"/>
            <w:bottom w:w="0" w:type="dxa"/>
            <w:right w:w="108" w:type="dxa"/>
          </w:tblCellMar>
        </w:tblPrEx>
        <w:trPr>
          <w:trHeight w:val="414"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5DF6980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5</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5FDBEAF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券款对付资金结算账户信息表（直接结算成员）</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42D3DBD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006D1D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7DB375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6F7D866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附件27</w:t>
            </w:r>
          </w:p>
        </w:tc>
      </w:tr>
      <w:tr w14:paraId="0AAD66C8">
        <w:tblPrEx>
          <w:tblCellMar>
            <w:top w:w="0" w:type="dxa"/>
            <w:left w:w="108" w:type="dxa"/>
            <w:bottom w:w="0" w:type="dxa"/>
            <w:right w:w="108" w:type="dxa"/>
          </w:tblCellMar>
        </w:tblPrEx>
        <w:trPr>
          <w:trHeight w:val="414"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6E59DE71">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6</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53C7450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《中央银行存款账户授权支付协议-特定交易资金结算业务》签署页</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6D330F2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96669D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4934CF4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60FCFD7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附件8</w:t>
            </w:r>
          </w:p>
        </w:tc>
      </w:tr>
      <w:tr w14:paraId="2C505220">
        <w:tblPrEx>
          <w:tblCellMar>
            <w:top w:w="0" w:type="dxa"/>
            <w:left w:w="108" w:type="dxa"/>
            <w:bottom w:w="0" w:type="dxa"/>
            <w:right w:w="108" w:type="dxa"/>
          </w:tblCellMar>
        </w:tblPrEx>
        <w:trPr>
          <w:trHeight w:val="554"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1D2C2636">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7</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23686E0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其他相关证明材料</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3869D6C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FAF065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6A3381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6506142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21E9E9F0">
        <w:tblPrEx>
          <w:tblCellMar>
            <w:top w:w="0" w:type="dxa"/>
            <w:left w:w="108" w:type="dxa"/>
            <w:bottom w:w="0" w:type="dxa"/>
            <w:right w:w="108" w:type="dxa"/>
          </w:tblCellMar>
        </w:tblPrEx>
        <w:trPr>
          <w:trHeight w:val="554"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6C2D4130">
            <w:pPr>
              <w:spacing w:after="62" w:line="240" w:lineRule="auto"/>
              <w:jc w:val="center"/>
              <w:rPr>
                <w:rFonts w:hint="eastAsia" w:ascii="仿宋" w:hAnsi="仿宋" w:eastAsia="仿宋"/>
                <w:color w:val="000000"/>
                <w:highlight w:val="none"/>
                <w:lang w:val="en-US" w:eastAsia="zh-CN"/>
              </w:rPr>
            </w:pPr>
            <w:r>
              <w:rPr>
                <w:rFonts w:hint="eastAsia" w:ascii="仿宋" w:hAnsi="仿宋" w:eastAsia="仿宋"/>
                <w:color w:val="000000"/>
                <w:highlight w:val="none"/>
                <w:lang w:val="en-US" w:eastAsia="zh-CN"/>
              </w:rPr>
              <w:t>8</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7216CF7B">
            <w:pPr>
              <w:spacing w:after="62" w:line="240" w:lineRule="auto"/>
              <w:jc w:val="center"/>
              <w:rPr>
                <w:rFonts w:hint="eastAsia" w:ascii="仿宋" w:hAnsi="仿宋" w:eastAsia="仿宋"/>
                <w:color w:val="000000"/>
                <w:highlight w:val="none"/>
                <w:lang w:eastAsia="zh-CN"/>
              </w:rPr>
            </w:pPr>
            <w:r>
              <w:rPr>
                <w:rFonts w:hint="eastAsia" w:ascii="仿宋" w:hAnsi="仿宋" w:eastAsia="仿宋"/>
                <w:color w:val="000000"/>
                <w:highlight w:val="none"/>
                <w:lang w:eastAsia="zh-CN"/>
              </w:rPr>
              <w:t>授权声明</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744B5484">
            <w:pPr>
              <w:spacing w:after="62" w:line="240" w:lineRule="auto"/>
              <w:jc w:val="center"/>
              <w:rPr>
                <w:rFonts w:hint="eastAsia" w:ascii="仿宋" w:hAnsi="仿宋" w:eastAsia="仿宋"/>
                <w:color w:val="000000"/>
                <w:highlight w:val="none"/>
                <w:lang w:eastAsia="zh-CN"/>
              </w:rPr>
            </w:pPr>
            <w:r>
              <w:rPr>
                <w:rFonts w:hint="eastAsia" w:ascii="仿宋" w:hAnsi="仿宋" w:eastAsia="仿宋"/>
                <w:color w:val="000000"/>
                <w:highlight w:val="none"/>
                <w:lang w:eastAsia="zh-CN"/>
              </w:rPr>
              <w:t>产品单元必要</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F95F1B">
            <w:pPr>
              <w:spacing w:after="62" w:line="240" w:lineRule="auto"/>
              <w:jc w:val="center"/>
              <w:rPr>
                <w:rFonts w:hint="eastAsia" w:ascii="仿宋" w:hAnsi="仿宋" w:eastAsia="仿宋" w:cs="Times New Roman"/>
                <w:color w:val="000000"/>
                <w:kern w:val="2"/>
                <w:sz w:val="24"/>
                <w:szCs w:val="24"/>
                <w:highlight w:val="none"/>
                <w:lang w:val="en-US" w:eastAsia="zh-CN" w:bidi="ar-SA"/>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124FFC">
            <w:pPr>
              <w:spacing w:after="62" w:line="240" w:lineRule="auto"/>
              <w:jc w:val="center"/>
              <w:rPr>
                <w:rFonts w:hint="eastAsia" w:ascii="仿宋" w:hAnsi="仿宋" w:eastAsia="仿宋" w:cs="Times New Roman"/>
                <w:color w:val="000000"/>
                <w:kern w:val="2"/>
                <w:sz w:val="24"/>
                <w:szCs w:val="24"/>
                <w:highlight w:val="none"/>
                <w:lang w:val="en-US" w:eastAsia="zh-CN" w:bidi="ar-SA"/>
              </w:rPr>
            </w:pPr>
            <w:r>
              <w:rPr>
                <w:rFonts w:hint="eastAsia" w:ascii="仿宋" w:hAnsi="仿宋" w:eastAsia="仿宋"/>
                <w:color w:val="000000"/>
                <w:highlight w:val="none"/>
                <w:lang w:val="en-US" w:eastAsia="zh-CN"/>
              </w:rPr>
              <w:t>-</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D88F393">
            <w:pPr>
              <w:spacing w:after="62" w:line="240" w:lineRule="auto"/>
              <w:jc w:val="center"/>
              <w:rPr>
                <w:rFonts w:hint="default" w:ascii="仿宋" w:hAnsi="仿宋" w:eastAsia="仿宋"/>
                <w:color w:val="000000"/>
                <w:highlight w:val="none"/>
                <w:lang w:val="en-US" w:eastAsia="zh-CN"/>
              </w:rPr>
            </w:pPr>
            <w:r>
              <w:rPr>
                <w:rFonts w:hint="eastAsia" w:ascii="仿宋" w:hAnsi="仿宋" w:eastAsia="仿宋"/>
                <w:color w:val="000000"/>
                <w:highlight w:val="none"/>
                <w:lang w:eastAsia="zh-CN"/>
              </w:rPr>
              <w:t>附件</w:t>
            </w:r>
            <w:r>
              <w:rPr>
                <w:rFonts w:hint="eastAsia" w:ascii="仿宋" w:hAnsi="仿宋" w:eastAsia="仿宋"/>
                <w:color w:val="000000"/>
                <w:highlight w:val="none"/>
                <w:lang w:val="en-US" w:eastAsia="zh-CN"/>
              </w:rPr>
              <w:t>20</w:t>
            </w:r>
          </w:p>
        </w:tc>
      </w:tr>
    </w:tbl>
    <w:p w14:paraId="6457CA98">
      <w:pPr>
        <w:spacing w:after="62"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（7）结算代理人结算代理总账户</w:t>
      </w:r>
    </w:p>
    <w:tbl>
      <w:tblPr>
        <w:tblStyle w:val="31"/>
        <w:tblW w:w="8118" w:type="dxa"/>
        <w:jc w:val="center"/>
        <w:tblLayout w:type="fixed"/>
        <w:tblCellMar>
          <w:top w:w="0" w:type="dxa"/>
          <w:left w:w="108" w:type="dxa"/>
          <w:bottom w:w="0" w:type="dxa"/>
          <w:right w:w="108" w:type="dxa"/>
        </w:tblCellMar>
      </w:tblPr>
      <w:tblGrid>
        <w:gridCol w:w="729"/>
        <w:gridCol w:w="3119"/>
        <w:gridCol w:w="734"/>
        <w:gridCol w:w="1217"/>
        <w:gridCol w:w="1230"/>
        <w:gridCol w:w="1089"/>
      </w:tblGrid>
      <w:tr w14:paraId="0C41257B">
        <w:tblPrEx>
          <w:tblCellMar>
            <w:top w:w="0" w:type="dxa"/>
            <w:left w:w="108" w:type="dxa"/>
            <w:bottom w:w="0" w:type="dxa"/>
            <w:right w:w="108" w:type="dxa"/>
          </w:tblCellMar>
        </w:tblPrEx>
        <w:trPr>
          <w:trHeight w:val="415"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6AEE00DE">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5B93A2BF">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34" w:type="dxa"/>
            <w:tcBorders>
              <w:top w:val="single" w:color="auto" w:sz="4" w:space="0"/>
              <w:left w:val="single" w:color="auto" w:sz="4" w:space="0"/>
              <w:bottom w:val="single" w:color="auto" w:sz="4" w:space="0"/>
              <w:right w:val="single" w:color="auto" w:sz="4" w:space="0"/>
            </w:tcBorders>
            <w:noWrap w:val="0"/>
            <w:vAlign w:val="center"/>
          </w:tcPr>
          <w:p w14:paraId="251B826B">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6C54899D">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23088353">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FD5C38D">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439C50A9">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3ACC74CD">
        <w:trPr>
          <w:trHeight w:val="415"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18F85587">
            <w:pPr>
              <w:spacing w:after="62" w:line="240" w:lineRule="auto"/>
              <w:jc w:val="center"/>
              <w:rPr>
                <w:rFonts w:ascii="仿宋" w:hAnsi="仿宋" w:eastAsia="仿宋"/>
                <w:b/>
                <w:color w:val="000000"/>
                <w:highlight w:val="none"/>
              </w:rPr>
            </w:pPr>
            <w:r>
              <w:rPr>
                <w:rFonts w:hint="eastAsia" w:ascii="仿宋" w:hAnsi="仿宋" w:eastAsia="仿宋"/>
                <w:bCs/>
                <w:color w:val="000000"/>
                <w:highlight w:val="none"/>
              </w:rPr>
              <w:t>1</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079C07E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结算代理人变更批复</w:t>
            </w:r>
          </w:p>
        </w:tc>
        <w:tc>
          <w:tcPr>
            <w:tcW w:w="734" w:type="dxa"/>
            <w:tcBorders>
              <w:top w:val="single" w:color="auto" w:sz="4" w:space="0"/>
              <w:left w:val="single" w:color="auto" w:sz="4" w:space="0"/>
              <w:bottom w:val="single" w:color="auto" w:sz="4" w:space="0"/>
              <w:right w:val="single" w:color="auto" w:sz="4" w:space="0"/>
            </w:tcBorders>
            <w:noWrap w:val="0"/>
            <w:vAlign w:val="center"/>
          </w:tcPr>
          <w:p w14:paraId="70D09E3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6B01FC44">
            <w:pPr>
              <w:spacing w:after="62" w:line="240" w:lineRule="auto"/>
              <w:jc w:val="center"/>
              <w:rPr>
                <w:rFonts w:hint="eastAsia" w:ascii="仿宋" w:hAnsi="仿宋" w:eastAsia="仿宋" w:cs="宋体"/>
                <w:b/>
                <w:color w:val="000000"/>
                <w:kern w:val="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65DD22B">
            <w:pPr>
              <w:spacing w:after="62" w:line="240" w:lineRule="auto"/>
              <w:jc w:val="center"/>
              <w:rPr>
                <w:rFonts w:hint="eastAsia" w:ascii="仿宋" w:hAnsi="仿宋" w:eastAsia="仿宋"/>
                <w:b/>
                <w:color w:val="000000"/>
                <w:highlight w:val="none"/>
              </w:rPr>
            </w:pPr>
            <w:r>
              <w:rPr>
                <w:rFonts w:hint="eastAsia" w:ascii="仿宋" w:hAnsi="仿宋" w:eastAsia="仿宋"/>
                <w:color w:val="000000"/>
                <w:highlight w:val="none"/>
              </w:rPr>
              <w:t>原件一份</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6EAA0FA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w:t>
            </w:r>
          </w:p>
        </w:tc>
      </w:tr>
      <w:tr w14:paraId="3D2E3722">
        <w:tblPrEx>
          <w:tblCellMar>
            <w:top w:w="0" w:type="dxa"/>
            <w:left w:w="108" w:type="dxa"/>
            <w:bottom w:w="0" w:type="dxa"/>
            <w:right w:w="108" w:type="dxa"/>
          </w:tblCellMar>
        </w:tblPrEx>
        <w:trPr>
          <w:trHeight w:val="414"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34F8CC41">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1814461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债券账户信息变更申请书</w:t>
            </w:r>
          </w:p>
        </w:tc>
        <w:tc>
          <w:tcPr>
            <w:tcW w:w="734" w:type="dxa"/>
            <w:tcBorders>
              <w:top w:val="single" w:color="auto" w:sz="4" w:space="0"/>
              <w:left w:val="single" w:color="auto" w:sz="4" w:space="0"/>
              <w:bottom w:val="single" w:color="auto" w:sz="4" w:space="0"/>
              <w:right w:val="single" w:color="auto" w:sz="4" w:space="0"/>
            </w:tcBorders>
            <w:noWrap w:val="0"/>
            <w:vAlign w:val="center"/>
          </w:tcPr>
          <w:p w14:paraId="5A8580D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52086BC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1D9D90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102FA12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附件26</w:t>
            </w:r>
          </w:p>
        </w:tc>
      </w:tr>
      <w:tr w14:paraId="539F82EC">
        <w:tblPrEx>
          <w:tblCellMar>
            <w:top w:w="0" w:type="dxa"/>
            <w:left w:w="108" w:type="dxa"/>
            <w:bottom w:w="0" w:type="dxa"/>
            <w:right w:w="108" w:type="dxa"/>
          </w:tblCellMar>
        </w:tblPrEx>
        <w:trPr>
          <w:trHeight w:val="414"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3DCF4935">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0AF47B3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企业法人营业执照副本</w:t>
            </w:r>
          </w:p>
        </w:tc>
        <w:tc>
          <w:tcPr>
            <w:tcW w:w="734" w:type="dxa"/>
            <w:tcBorders>
              <w:top w:val="single" w:color="auto" w:sz="4" w:space="0"/>
              <w:left w:val="single" w:color="auto" w:sz="4" w:space="0"/>
              <w:bottom w:val="single" w:color="auto" w:sz="4" w:space="0"/>
              <w:right w:val="single" w:color="auto" w:sz="4" w:space="0"/>
            </w:tcBorders>
            <w:noWrap w:val="0"/>
            <w:vAlign w:val="center"/>
          </w:tcPr>
          <w:p w14:paraId="43A59B2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0065E4E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50A4CD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71C782C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1EC19E01">
        <w:tblPrEx>
          <w:tblCellMar>
            <w:top w:w="0" w:type="dxa"/>
            <w:left w:w="108" w:type="dxa"/>
            <w:bottom w:w="0" w:type="dxa"/>
            <w:right w:w="108" w:type="dxa"/>
          </w:tblCellMar>
        </w:tblPrEx>
        <w:trPr>
          <w:trHeight w:val="414"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16A6228A">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61529BA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工商管理部门或其他监管机构出具的关于法人变更的证明文件</w:t>
            </w:r>
          </w:p>
        </w:tc>
        <w:tc>
          <w:tcPr>
            <w:tcW w:w="734" w:type="dxa"/>
            <w:tcBorders>
              <w:top w:val="single" w:color="auto" w:sz="4" w:space="0"/>
              <w:left w:val="single" w:color="auto" w:sz="4" w:space="0"/>
              <w:bottom w:val="single" w:color="auto" w:sz="4" w:space="0"/>
              <w:right w:val="single" w:color="auto" w:sz="4" w:space="0"/>
            </w:tcBorders>
            <w:noWrap w:val="0"/>
            <w:vAlign w:val="center"/>
          </w:tcPr>
          <w:p w14:paraId="1ABD42C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5F855A1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C57968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71E7EE3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bl>
    <w:p w14:paraId="6D82EE65">
      <w:pPr>
        <w:spacing w:after="62"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（8）操作代理总账户、查询代理总账户</w:t>
      </w:r>
    </w:p>
    <w:tbl>
      <w:tblPr>
        <w:tblStyle w:val="31"/>
        <w:tblW w:w="8165" w:type="dxa"/>
        <w:jc w:val="center"/>
        <w:tblLayout w:type="fixed"/>
        <w:tblCellMar>
          <w:top w:w="0" w:type="dxa"/>
          <w:left w:w="108" w:type="dxa"/>
          <w:bottom w:w="0" w:type="dxa"/>
          <w:right w:w="108" w:type="dxa"/>
        </w:tblCellMar>
      </w:tblPr>
      <w:tblGrid>
        <w:gridCol w:w="783"/>
        <w:gridCol w:w="3060"/>
        <w:gridCol w:w="750"/>
        <w:gridCol w:w="1230"/>
        <w:gridCol w:w="1230"/>
        <w:gridCol w:w="1112"/>
      </w:tblGrid>
      <w:tr w14:paraId="65A3EB6D">
        <w:tblPrEx>
          <w:tblCellMar>
            <w:top w:w="0" w:type="dxa"/>
            <w:left w:w="108" w:type="dxa"/>
            <w:bottom w:w="0" w:type="dxa"/>
            <w:right w:w="108" w:type="dxa"/>
          </w:tblCellMar>
        </w:tblPrEx>
        <w:trPr>
          <w:trHeight w:val="415" w:hRule="atLeast"/>
          <w:jc w:val="center"/>
        </w:trPr>
        <w:tc>
          <w:tcPr>
            <w:tcW w:w="783" w:type="dxa"/>
            <w:tcBorders>
              <w:top w:val="single" w:color="auto" w:sz="4" w:space="0"/>
              <w:left w:val="single" w:color="auto" w:sz="4" w:space="0"/>
              <w:bottom w:val="single" w:color="auto" w:sz="4" w:space="0"/>
              <w:right w:val="single" w:color="auto" w:sz="4" w:space="0"/>
            </w:tcBorders>
            <w:noWrap w:val="0"/>
            <w:vAlign w:val="center"/>
          </w:tcPr>
          <w:p w14:paraId="24AEB463">
            <w:pPr>
              <w:spacing w:after="62" w:line="240" w:lineRule="auto"/>
              <w:rPr>
                <w:rFonts w:hint="eastAsia" w:ascii="仿宋" w:hAnsi="仿宋" w:eastAsia="仿宋"/>
                <w:b/>
                <w:color w:val="000000"/>
                <w:highlight w:val="none"/>
              </w:rPr>
            </w:pPr>
            <w:r>
              <w:rPr>
                <w:rFonts w:hint="eastAsia" w:ascii="仿宋" w:hAnsi="仿宋" w:eastAsia="仿宋"/>
                <w:b/>
                <w:color w:val="000000"/>
                <w:highlight w:val="none"/>
              </w:rPr>
              <w:t>序号</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3FA61AB2">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8AD5891">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0881A363">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6ADDC84">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D2F2150">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0C974999">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37A87964">
        <w:trPr>
          <w:trHeight w:val="90" w:hRule="atLeast"/>
          <w:jc w:val="center"/>
        </w:trPr>
        <w:tc>
          <w:tcPr>
            <w:tcW w:w="783" w:type="dxa"/>
            <w:tcBorders>
              <w:top w:val="single" w:color="auto" w:sz="4" w:space="0"/>
              <w:left w:val="single" w:color="auto" w:sz="4" w:space="0"/>
              <w:bottom w:val="single" w:color="auto" w:sz="4" w:space="0"/>
              <w:right w:val="single" w:color="auto" w:sz="4" w:space="0"/>
            </w:tcBorders>
            <w:noWrap w:val="0"/>
            <w:vAlign w:val="center"/>
          </w:tcPr>
          <w:p w14:paraId="50C71896">
            <w:pPr>
              <w:spacing w:after="62" w:line="240" w:lineRule="auto"/>
              <w:jc w:val="center"/>
              <w:rPr>
                <w:rFonts w:ascii="仿宋" w:hAnsi="仿宋" w:eastAsia="仿宋"/>
                <w:b/>
                <w:color w:val="000000"/>
                <w:highlight w:val="none"/>
              </w:rPr>
            </w:pPr>
            <w:r>
              <w:rPr>
                <w:rFonts w:hint="eastAsia" w:ascii="仿宋" w:hAnsi="仿宋" w:eastAsia="仿宋"/>
                <w:bCs/>
                <w:color w:val="000000"/>
                <w:highlight w:val="none"/>
              </w:rPr>
              <w:t>1</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0BAC928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金融监管部门关于托管人/资产管理人的资格批复</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8FF776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39D0DBB">
            <w:pPr>
              <w:spacing w:after="62" w:line="240" w:lineRule="auto"/>
              <w:jc w:val="center"/>
              <w:rPr>
                <w:rFonts w:hint="eastAsia" w:ascii="仿宋" w:hAnsi="仿宋" w:eastAsia="仿宋" w:cs="宋体"/>
                <w:b/>
                <w:color w:val="000000"/>
                <w:kern w:val="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BF804E9">
            <w:pPr>
              <w:spacing w:after="62" w:line="240" w:lineRule="auto"/>
              <w:jc w:val="center"/>
              <w:rPr>
                <w:rFonts w:hint="eastAsia" w:ascii="仿宋" w:hAnsi="仿宋" w:eastAsia="仿宋"/>
                <w:b/>
                <w:color w:val="000000"/>
                <w:highlight w:val="none"/>
              </w:rPr>
            </w:pPr>
            <w:r>
              <w:rPr>
                <w:rFonts w:hint="eastAsia" w:ascii="仿宋" w:hAnsi="仿宋" w:eastAsia="仿宋"/>
                <w:color w:val="000000"/>
                <w:highlight w:val="none"/>
              </w:rPr>
              <w:t>原件一份</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5A261AA1">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w:t>
            </w:r>
          </w:p>
        </w:tc>
      </w:tr>
      <w:tr w14:paraId="266D02A8">
        <w:tblPrEx>
          <w:tblCellMar>
            <w:top w:w="0" w:type="dxa"/>
            <w:left w:w="108" w:type="dxa"/>
            <w:bottom w:w="0" w:type="dxa"/>
            <w:right w:w="108" w:type="dxa"/>
          </w:tblCellMar>
        </w:tblPrEx>
        <w:trPr>
          <w:trHeight w:val="414" w:hRule="atLeast"/>
          <w:jc w:val="center"/>
        </w:trPr>
        <w:tc>
          <w:tcPr>
            <w:tcW w:w="783" w:type="dxa"/>
            <w:tcBorders>
              <w:top w:val="single" w:color="auto" w:sz="4" w:space="0"/>
              <w:left w:val="single" w:color="auto" w:sz="4" w:space="0"/>
              <w:bottom w:val="single" w:color="auto" w:sz="4" w:space="0"/>
              <w:right w:val="single" w:color="auto" w:sz="4" w:space="0"/>
            </w:tcBorders>
            <w:noWrap w:val="0"/>
            <w:vAlign w:val="center"/>
          </w:tcPr>
          <w:p w14:paraId="08058B9C">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3D8D9C4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债券账户信息变更申请书</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345012F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BEA2EC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7FD06C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6082F99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附件26</w:t>
            </w:r>
          </w:p>
        </w:tc>
      </w:tr>
      <w:tr w14:paraId="6E8D4BD7">
        <w:tblPrEx>
          <w:tblCellMar>
            <w:top w:w="0" w:type="dxa"/>
            <w:left w:w="108" w:type="dxa"/>
            <w:bottom w:w="0" w:type="dxa"/>
            <w:right w:w="108" w:type="dxa"/>
          </w:tblCellMar>
        </w:tblPrEx>
        <w:trPr>
          <w:trHeight w:val="414" w:hRule="atLeast"/>
          <w:jc w:val="center"/>
        </w:trPr>
        <w:tc>
          <w:tcPr>
            <w:tcW w:w="783" w:type="dxa"/>
            <w:tcBorders>
              <w:top w:val="single" w:color="auto" w:sz="4" w:space="0"/>
              <w:left w:val="single" w:color="auto" w:sz="4" w:space="0"/>
              <w:bottom w:val="single" w:color="auto" w:sz="4" w:space="0"/>
              <w:right w:val="single" w:color="auto" w:sz="4" w:space="0"/>
            </w:tcBorders>
            <w:noWrap w:val="0"/>
            <w:vAlign w:val="center"/>
          </w:tcPr>
          <w:p w14:paraId="73C9FFE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3B932BB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企业法人营业执照副本</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06DCE00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2BC997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4F89FA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6CC7F23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38C92C05">
        <w:tblPrEx>
          <w:tblCellMar>
            <w:top w:w="0" w:type="dxa"/>
            <w:left w:w="108" w:type="dxa"/>
            <w:bottom w:w="0" w:type="dxa"/>
            <w:right w:w="108" w:type="dxa"/>
          </w:tblCellMar>
        </w:tblPrEx>
        <w:trPr>
          <w:trHeight w:val="414" w:hRule="atLeast"/>
          <w:jc w:val="center"/>
        </w:trPr>
        <w:tc>
          <w:tcPr>
            <w:tcW w:w="783" w:type="dxa"/>
            <w:tcBorders>
              <w:top w:val="single" w:color="auto" w:sz="4" w:space="0"/>
              <w:left w:val="single" w:color="auto" w:sz="4" w:space="0"/>
              <w:bottom w:val="single" w:color="auto" w:sz="4" w:space="0"/>
              <w:right w:val="single" w:color="auto" w:sz="4" w:space="0"/>
            </w:tcBorders>
            <w:noWrap w:val="0"/>
            <w:vAlign w:val="center"/>
          </w:tcPr>
          <w:p w14:paraId="4B6ED03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65308FC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工商管理部门或其他监管机构出具的关于名称变更的证明文件</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40EE0B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B3CE5C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23A1A8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312E01F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bl>
    <w:p w14:paraId="31F95A85">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2.2申请要求</w:t>
      </w:r>
    </w:p>
    <w:p w14:paraId="0393FAB7">
      <w:pPr>
        <w:pageBreakBefore w:val="0"/>
        <w:widowControl/>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1</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境内机构投资者应自行或由其托管人向上海清算所申请变更，境外机构投资者应由其结算代理人</w:t>
      </w:r>
      <w:r>
        <w:rPr>
          <w:rFonts w:hint="eastAsia" w:ascii="仿宋" w:hAnsi="仿宋" w:eastAsia="仿宋"/>
          <w:color w:val="000000"/>
          <w:sz w:val="32"/>
          <w:szCs w:val="32"/>
          <w:highlight w:val="none"/>
          <w:lang w:eastAsia="zh-CN" w:bidi="ar"/>
        </w:rPr>
        <w:t>或自行</w:t>
      </w:r>
      <w:r>
        <w:rPr>
          <w:rFonts w:hint="eastAsia" w:ascii="仿宋" w:hAnsi="仿宋" w:eastAsia="仿宋"/>
          <w:color w:val="000000"/>
          <w:sz w:val="32"/>
          <w:szCs w:val="32"/>
          <w:highlight w:val="none"/>
          <w:lang w:bidi="ar"/>
        </w:rPr>
        <w:t>向上海清算所申请变更。</w:t>
      </w:r>
    </w:p>
    <w:p w14:paraId="05DA5EA2">
      <w:pPr>
        <w:pageBreakBefore w:val="0"/>
        <w:widowControl/>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val="en-US" w:eastAsia="zh-CN"/>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申请机构应按要求重新签署《协议签署声明及承诺（适用于直接结算成员）》</w:t>
      </w:r>
      <w:r>
        <w:rPr>
          <w:rStyle w:val="41"/>
          <w:rFonts w:hint="eastAsia" w:ascii="仿宋" w:hAnsi="仿宋" w:eastAsia="仿宋"/>
          <w:color w:val="000000"/>
          <w:sz w:val="32"/>
          <w:szCs w:val="32"/>
          <w:highlight w:val="none"/>
        </w:rPr>
        <w:footnoteReference w:id="17"/>
      </w:r>
      <w:r>
        <w:rPr>
          <w:rFonts w:hint="eastAsia" w:ascii="仿宋" w:hAnsi="仿宋" w:eastAsia="仿宋"/>
          <w:color w:val="000000"/>
          <w:sz w:val="32"/>
          <w:szCs w:val="32"/>
          <w:highlight w:val="none"/>
        </w:rPr>
        <w:t>或《协议签署声明及承诺（适用于间接结算成员）》</w:t>
      </w:r>
      <w:r>
        <w:rPr>
          <w:rStyle w:val="41"/>
          <w:rFonts w:hint="eastAsia" w:ascii="仿宋" w:hAnsi="仿宋" w:eastAsia="仿宋"/>
          <w:color w:val="000000"/>
          <w:sz w:val="32"/>
          <w:szCs w:val="32"/>
          <w:highlight w:val="none"/>
        </w:rPr>
        <w:footnoteReference w:id="18"/>
      </w:r>
      <w:r>
        <w:rPr>
          <w:rFonts w:hint="eastAsia" w:ascii="仿宋" w:hAnsi="仿宋" w:eastAsia="仿宋"/>
          <w:color w:val="000000"/>
          <w:sz w:val="32"/>
          <w:szCs w:val="32"/>
          <w:highlight w:val="none"/>
        </w:rPr>
        <w:t>。申请机构线上提交开户申请的，应提供协议签署声明及承诺盖章版扫描件，纸质原件自行保管；线下提交开户申请的，应邮寄材料原件。</w:t>
      </w:r>
    </w:p>
    <w:p w14:paraId="71096DB3">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法人类合格机构投资者和托管人指定的中央银行存款账户信息发生变更的，应按照上海清算所官网发布的</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"https://www.shclearing.com.cn/xwgg/tzgg/202405/t20240513_1419205.html"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《银行间市场清算所股份有限公司关于签订&lt;中央银行存款账户授权支付协议-特定交易资金结算业务&gt;的通知（清算所发〔2024〕62号）》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有关要求，与上海清算所重新签订《中央银行存款账户授权支付协议-特定交易资金结算业务》</w:t>
      </w:r>
      <w:r>
        <w:rPr>
          <w:rFonts w:hint="eastAsia" w:ascii="仿宋" w:hAnsi="仿宋" w:eastAsia="仿宋"/>
          <w:color w:val="000000"/>
          <w:sz w:val="32"/>
          <w:szCs w:val="32"/>
          <w:highlight w:val="none"/>
          <w:lang w:bidi="ar"/>
        </w:rPr>
        <w:t>并邮寄签署页原件。</w:t>
      </w:r>
    </w:p>
    <w:p w14:paraId="7E79236C">
      <w:pPr>
        <w:pageBreakBefore w:val="0"/>
        <w:widowControl/>
        <w:numPr>
          <w:ilvl w:val="0"/>
          <w:numId w:val="0"/>
        </w:numPr>
        <w:kinsoku/>
        <w:wordWrap/>
        <w:overflowPunct/>
        <w:topLinePunct w:val="0"/>
        <w:autoSpaceDE/>
        <w:autoSpaceDN/>
        <w:bidi w:val="0"/>
        <w:adjustRightInd w:val="0"/>
        <w:snapToGrid w:val="0"/>
        <w:spacing w:after="0" w:afterLines="0" w:line="580" w:lineRule="exact"/>
        <w:ind w:firstLine="640" w:firstLineChars="200"/>
        <w:jc w:val="left"/>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4</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托管人或资产管理人名称变更的，应及时向中国人民银行上海总部提交其托管或管理的非法人产品账户变更备案申请，尽快在上海清算所完成变更。</w:t>
      </w:r>
    </w:p>
    <w:p w14:paraId="0B9F4A16">
      <w:pPr>
        <w:pageBreakBefore w:val="0"/>
        <w:widowControl/>
        <w:numPr>
          <w:ilvl w:val="0"/>
          <w:numId w:val="0"/>
        </w:numPr>
        <w:kinsoku/>
        <w:wordWrap/>
        <w:overflowPunct/>
        <w:topLinePunct w:val="0"/>
        <w:autoSpaceDE/>
        <w:autoSpaceDN/>
        <w:bidi w:val="0"/>
        <w:adjustRightInd w:val="0"/>
        <w:snapToGrid w:val="0"/>
        <w:spacing w:after="0" w:afterLines="0" w:line="580" w:lineRule="exact"/>
        <w:ind w:firstLine="640" w:firstLineChars="200"/>
        <w:jc w:val="left"/>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5</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因机构更名涉及债券账户、代理总账户</w:t>
      </w:r>
      <w:r>
        <w:rPr>
          <w:rFonts w:hint="eastAsia" w:ascii="仿宋" w:hAnsi="仿宋" w:eastAsia="仿宋"/>
          <w:color w:val="000000"/>
          <w:sz w:val="32"/>
          <w:szCs w:val="32"/>
          <w:highlight w:val="none"/>
          <w:lang w:eastAsia="zh-CN"/>
        </w:rPr>
        <w:t>（托管人适用）</w:t>
      </w:r>
      <w:r>
        <w:rPr>
          <w:rFonts w:hint="eastAsia" w:ascii="仿宋" w:hAnsi="仿宋" w:eastAsia="仿宋"/>
          <w:color w:val="000000"/>
          <w:sz w:val="32"/>
          <w:szCs w:val="32"/>
          <w:highlight w:val="none"/>
        </w:rPr>
        <w:t>、结算代理人结算代理总账户、操作代理总账户和查询代理总账户名称变更的，应同时提交相关账户更名申请。</w:t>
      </w:r>
    </w:p>
    <w:p w14:paraId="4BF018CA">
      <w:pPr>
        <w:pageBreakBefore w:val="0"/>
        <w:widowControl/>
        <w:numPr>
          <w:ilvl w:val="0"/>
          <w:numId w:val="0"/>
        </w:numPr>
        <w:kinsoku/>
        <w:wordWrap/>
        <w:overflowPunct/>
        <w:topLinePunct w:val="0"/>
        <w:autoSpaceDE/>
        <w:autoSpaceDN/>
        <w:bidi w:val="0"/>
        <w:adjustRightInd w:val="0"/>
        <w:snapToGrid w:val="0"/>
        <w:spacing w:after="0" w:afterLines="0" w:line="580" w:lineRule="exact"/>
        <w:ind w:firstLine="640" w:firstLineChars="200"/>
        <w:jc w:val="left"/>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6</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因机构更名涉及增值税发票信息变更的，申请机构</w:t>
      </w:r>
      <w:r>
        <w:rPr>
          <w:rFonts w:ascii="仿宋" w:hAnsi="仿宋" w:eastAsia="仿宋"/>
          <w:color w:val="000000"/>
          <w:sz w:val="32"/>
          <w:szCs w:val="32"/>
          <w:highlight w:val="none"/>
        </w:rPr>
        <w:t>应同步</w:t>
      </w:r>
      <w:r>
        <w:rPr>
          <w:rFonts w:hint="eastAsia" w:ascii="仿宋" w:hAnsi="仿宋" w:eastAsia="仿宋"/>
          <w:color w:val="000000"/>
          <w:sz w:val="32"/>
          <w:szCs w:val="32"/>
          <w:highlight w:val="none"/>
        </w:rPr>
        <w:t>线上或线下</w:t>
      </w:r>
      <w:r>
        <w:rPr>
          <w:rFonts w:ascii="仿宋" w:hAnsi="仿宋" w:eastAsia="仿宋"/>
          <w:color w:val="000000"/>
          <w:sz w:val="32"/>
          <w:szCs w:val="32"/>
          <w:highlight w:val="none"/>
        </w:rPr>
        <w:t>变更</w:t>
      </w:r>
      <w:r>
        <w:rPr>
          <w:rFonts w:hint="eastAsia" w:ascii="仿宋" w:hAnsi="仿宋" w:eastAsia="仿宋"/>
          <w:color w:val="000000"/>
          <w:sz w:val="32"/>
          <w:szCs w:val="32"/>
          <w:highlight w:val="none"/>
        </w:rPr>
        <w:t>增值税发票信息。</w:t>
      </w:r>
    </w:p>
    <w:p w14:paraId="5D090714">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2.3提交方式</w:t>
      </w:r>
    </w:p>
    <w:p w14:paraId="6619508E">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（1）境内机构投资者线上提交变更申请的，应使用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；也可使用综合业务系统，申请流程见</w:t>
      </w:r>
      <w:r>
        <w:rPr>
          <w:rFonts w:ascii="仿宋" w:hAnsi="仿宋" w:eastAsia="仿宋" w:cs="仿宋"/>
          <w:color w:val="000000"/>
          <w:sz w:val="32"/>
          <w:szCs w:val="32"/>
          <w:highlight w:val="none"/>
        </w:rPr>
        <w:t>上海清算所</w:t>
      </w:r>
      <w:r>
        <w:rPr>
          <w:rFonts w:hint="eastAsia" w:ascii="仿宋" w:hAnsi="仿宋" w:eastAsia="仿宋" w:cs="仿宋"/>
          <w:color w:val="000000"/>
          <w:sz w:val="32"/>
          <w:szCs w:val="32"/>
          <w:highlight w:val="none"/>
        </w:rPr>
        <w:t>官网</w:t>
      </w:r>
      <w:r>
        <w:rPr>
          <w:rFonts w:hint="eastAsia" w:ascii="仿宋" w:hAnsi="仿宋" w:eastAsia="仿宋" w:cs="仿宋"/>
          <w:color w:val="000000"/>
          <w:sz w:val="32"/>
          <w:szCs w:val="32"/>
          <w:highlight w:val="none"/>
          <w:lang w:val="en-US" w:eastAsia="zh-CN"/>
        </w:rPr>
        <w:t>-产品与业务-操作须知及指南-账户管理-</w:t>
      </w:r>
      <w:r>
        <w:rPr>
          <w:rFonts w:hint="eastAsia" w:ascii="仿宋" w:hAnsi="仿宋" w:eastAsia="仿宋" w:cs="仿宋"/>
          <w:color w:val="000000"/>
          <w:sz w:val="32"/>
          <w:szCs w:val="32"/>
          <w:highlight w:val="none"/>
        </w:rPr>
        <w:fldChar w:fldCharType="begin"/>
      </w:r>
      <w:r>
        <w:rPr>
          <w:rFonts w:hint="eastAsia" w:ascii="仿宋" w:hAnsi="仿宋" w:eastAsia="仿宋" w:cs="仿宋"/>
          <w:color w:val="000000"/>
          <w:sz w:val="32"/>
          <w:szCs w:val="32"/>
          <w:highlight w:val="none"/>
        </w:rPr>
        <w:instrText xml:space="preserve"> HYPERLINK "https://www.shclearing.com.cn/xwgg/tzgg/202306/t20230625_1258290.html" </w:instrText>
      </w:r>
      <w:r>
        <w:rPr>
          <w:rFonts w:hint="eastAsia" w:ascii="仿宋" w:hAnsi="仿宋" w:eastAsia="仿宋" w:cs="仿宋"/>
          <w:color w:val="000000"/>
          <w:sz w:val="32"/>
          <w:szCs w:val="32"/>
          <w:highlight w:val="none"/>
        </w:rPr>
        <w:fldChar w:fldCharType="separate"/>
      </w:r>
      <w:r>
        <w:rPr>
          <w:rStyle w:val="39"/>
          <w:rFonts w:hint="eastAsia" w:ascii="仿宋" w:hAnsi="仿宋" w:eastAsia="仿宋" w:cs="仿宋"/>
          <w:color w:val="000000"/>
          <w:sz w:val="32"/>
          <w:szCs w:val="32"/>
          <w:highlight w:val="none"/>
        </w:rPr>
        <w:t>《综合业务系统客户端账户业务用户使用手册》</w:t>
      </w:r>
      <w:r>
        <w:rPr>
          <w:rFonts w:hint="eastAsia" w:ascii="仿宋" w:hAnsi="仿宋" w:eastAsia="仿宋" w:cs="仿宋"/>
          <w:color w:val="000000"/>
          <w:sz w:val="32"/>
          <w:szCs w:val="32"/>
          <w:highlight w:val="none"/>
        </w:rPr>
        <w:fldChar w:fldCharType="end"/>
      </w:r>
      <w:r>
        <w:rPr>
          <w:rFonts w:hint="eastAsia" w:ascii="仿宋" w:hAnsi="仿宋" w:eastAsia="仿宋"/>
          <w:color w:val="000000"/>
          <w:sz w:val="32"/>
          <w:szCs w:val="32"/>
          <w:highlight w:val="none"/>
        </w:rPr>
        <w:t>。线下提交</w:t>
      </w:r>
      <w:r>
        <w:rPr>
          <w:rFonts w:ascii="仿宋" w:hAnsi="仿宋" w:eastAsia="仿宋"/>
          <w:color w:val="000000"/>
          <w:sz w:val="32"/>
          <w:szCs w:val="32"/>
          <w:highlight w:val="none"/>
        </w:rPr>
        <w:t>变更</w:t>
      </w:r>
      <w:r>
        <w:rPr>
          <w:rFonts w:hint="eastAsia" w:ascii="仿宋" w:hAnsi="仿宋" w:eastAsia="仿宋"/>
          <w:color w:val="000000"/>
          <w:sz w:val="32"/>
          <w:szCs w:val="32"/>
          <w:highlight w:val="none"/>
        </w:rPr>
        <w:t>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05A19669">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rPr>
        <w:t>（2）境外机构投资者线上提交变更申请的，应使用银行间债券市场境外机构一站式开户平台，</w:t>
      </w:r>
      <w:r>
        <w:rPr>
          <w:rFonts w:hint="eastAsia" w:ascii="仿宋" w:hAnsi="仿宋" w:eastAsia="仿宋" w:cs="仿宋"/>
          <w:color w:val="000000"/>
          <w:sz w:val="32"/>
          <w:szCs w:val="32"/>
          <w:highlight w:val="none"/>
        </w:rPr>
        <w:t>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"https://www.shclearing.com.cn/cpyyw/czxzjzn/zhgl/202512/t20251211_1690357.html"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《关于持续优化银行间债券市场境外机构投资者账户服务的通知 中汇交发〔2025〕459号》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。应急情况下，可通过债券账户业务直通处理系统线上提交或邮寄</w:t>
      </w:r>
      <w:r>
        <w:rPr>
          <w:rFonts w:ascii="仿宋" w:hAnsi="仿宋" w:eastAsia="仿宋"/>
          <w:color w:val="000000"/>
          <w:sz w:val="32"/>
          <w:szCs w:val="32"/>
          <w:highlight w:val="none"/>
        </w:rPr>
        <w:t>盖章版材料</w:t>
      </w:r>
      <w:r>
        <w:rPr>
          <w:rFonts w:hint="eastAsia" w:ascii="仿宋" w:hAnsi="仿宋" w:eastAsia="仿宋"/>
          <w:color w:val="000000"/>
          <w:sz w:val="32"/>
          <w:szCs w:val="32"/>
          <w:highlight w:val="none"/>
        </w:rPr>
        <w:t>原件线下提交。债券账户业务直通处理系统</w:t>
      </w:r>
      <w:r>
        <w:rPr>
          <w:rFonts w:hint="eastAsia" w:ascii="仿宋" w:hAnsi="仿宋" w:eastAsia="仿宋" w:cs="仿宋"/>
          <w:color w:val="000000"/>
          <w:sz w:val="32"/>
          <w:szCs w:val="32"/>
          <w:highlight w:val="none"/>
        </w:rPr>
        <w:t>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172DE46B">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2A8D7EE3">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w:t>
      </w:r>
      <w:r>
        <w:rPr>
          <w:rFonts w:hint="eastAsia" w:ascii="仿宋" w:hAnsi="仿宋" w:eastAsia="仿宋" w:cs="仿宋"/>
          <w:color w:val="000000"/>
          <w:sz w:val="32"/>
          <w:szCs w:val="32"/>
          <w:highlight w:val="none"/>
          <w:lang w:eastAsia="zh-CN"/>
        </w:rPr>
        <w:t>（及报备，如需）</w:t>
      </w:r>
      <w:r>
        <w:rPr>
          <w:rFonts w:hint="eastAsia" w:ascii="仿宋" w:hAnsi="仿宋" w:eastAsia="仿宋" w:cs="仿宋"/>
          <w:color w:val="000000"/>
          <w:sz w:val="32"/>
          <w:szCs w:val="32"/>
          <w:highlight w:val="none"/>
        </w:rPr>
        <w:t>的，于3个工作日内完成业务办理；未通过审核的，于3个工作日内反馈审核意见。</w:t>
      </w:r>
    </w:p>
    <w:p w14:paraId="248D8B50">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可在线查询办理进度和审核意见并自行下载更名通知书。申请机构线下提交变更申请的，可通过预留的经办人邮箱或电话接收审核意见和更名通知，登录综合业务系统下载更名通知书。</w:t>
      </w:r>
    </w:p>
    <w:p w14:paraId="3CACD05E">
      <w:pPr>
        <w:pStyle w:val="2"/>
        <w:pageBreakBefore w:val="0"/>
        <w:numPr>
          <w:ilvl w:val="0"/>
          <w:numId w:val="0"/>
        </w:numPr>
        <w:kinsoku/>
        <w:wordWrap/>
        <w:overflowPunct/>
        <w:topLinePunct w:val="0"/>
        <w:autoSpaceDE/>
        <w:autoSpaceDN/>
        <w:bidi w:val="0"/>
        <w:adjustRightInd w:val="0"/>
        <w:snapToGrid w:val="0"/>
        <w:spacing w:beforeLines="0" w:after="0" w:afterLines="0" w:line="580" w:lineRule="exact"/>
        <w:ind w:firstLine="640" w:firstLineChars="200"/>
        <w:textAlignment w:val="auto"/>
        <w:rPr>
          <w:rFonts w:hint="eastAsia" w:ascii="楷体" w:hAnsi="楷体" w:eastAsia="楷体" w:cs="楷体"/>
          <w:b w:val="0"/>
          <w:bCs w:val="0"/>
          <w:color w:val="000000"/>
          <w:sz w:val="32"/>
          <w:szCs w:val="32"/>
          <w:highlight w:val="none"/>
        </w:rPr>
      </w:pPr>
      <w:bookmarkStart w:id="262" w:name="_Toc327461805"/>
      <w:bookmarkStart w:id="263" w:name="_Toc754806526"/>
      <w:bookmarkStart w:id="264" w:name="_Toc952086885"/>
      <w:bookmarkStart w:id="265" w:name="_Toc422921544"/>
      <w:bookmarkStart w:id="266" w:name="_Toc1207737084"/>
      <w:bookmarkStart w:id="267" w:name="_Toc1209369047"/>
      <w:bookmarkStart w:id="268" w:name="_Toc426145940"/>
      <w:bookmarkStart w:id="269" w:name="_Toc186287447"/>
      <w:bookmarkStart w:id="270" w:name="_Toc338121307"/>
      <w:bookmarkStart w:id="271" w:name="_Toc244277056"/>
      <w:bookmarkStart w:id="272" w:name="_Toc1114351673"/>
      <w:bookmarkStart w:id="273" w:name="_Toc1622480529"/>
      <w:bookmarkStart w:id="274" w:name="_Toc1181706859"/>
      <w:r>
        <w:rPr>
          <w:rFonts w:hint="eastAsia" w:ascii="楷体" w:hAnsi="楷体" w:eastAsia="楷体" w:cs="楷体"/>
          <w:b w:val="0"/>
          <w:bCs w:val="0"/>
          <w:color w:val="000000"/>
          <w:sz w:val="32"/>
          <w:szCs w:val="32"/>
          <w:highlight w:val="none"/>
        </w:rPr>
        <w:t>（二）变更DVP资金结算账户及相关账户信息</w:t>
      </w:r>
      <w:bookmarkEnd w:id="262"/>
      <w:bookmarkEnd w:id="263"/>
      <w:bookmarkEnd w:id="264"/>
      <w:bookmarkEnd w:id="265"/>
      <w:bookmarkEnd w:id="266"/>
      <w:bookmarkEnd w:id="267"/>
      <w:bookmarkEnd w:id="268"/>
      <w:bookmarkEnd w:id="269"/>
    </w:p>
    <w:bookmarkEnd w:id="270"/>
    <w:bookmarkEnd w:id="271"/>
    <w:bookmarkEnd w:id="272"/>
    <w:bookmarkEnd w:id="273"/>
    <w:bookmarkEnd w:id="274"/>
    <w:p w14:paraId="3810C161">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2B96F7C9">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1.1申请材料清单</w:t>
      </w:r>
    </w:p>
    <w:p w14:paraId="5F762773">
      <w:pPr>
        <w:numPr>
          <w:ilvl w:val="0"/>
          <w:numId w:val="4"/>
        </w:num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变更券款对付账户信息、变更付息兑付账户信息、变更默认</w:t>
      </w:r>
      <w:r>
        <w:rPr>
          <w:rFonts w:ascii="仿宋" w:hAnsi="仿宋" w:eastAsia="仿宋"/>
          <w:b/>
          <w:bCs/>
          <w:color w:val="000000"/>
          <w:sz w:val="32"/>
          <w:szCs w:val="32"/>
          <w:highlight w:val="none"/>
        </w:rPr>
        <w:t>收款账户</w:t>
      </w:r>
      <w:r>
        <w:rPr>
          <w:rFonts w:hint="eastAsia" w:ascii="仿宋" w:hAnsi="仿宋" w:eastAsia="仿宋"/>
          <w:b/>
          <w:bCs/>
          <w:color w:val="000000"/>
          <w:sz w:val="32"/>
          <w:szCs w:val="32"/>
          <w:highlight w:val="none"/>
        </w:rPr>
        <w:t>信息</w:t>
      </w:r>
    </w:p>
    <w:tbl>
      <w:tblPr>
        <w:tblStyle w:val="31"/>
        <w:tblW w:w="8164" w:type="dxa"/>
        <w:jc w:val="center"/>
        <w:tblLayout w:type="fixed"/>
        <w:tblCellMar>
          <w:top w:w="0" w:type="dxa"/>
          <w:left w:w="108" w:type="dxa"/>
          <w:bottom w:w="0" w:type="dxa"/>
          <w:right w:w="108" w:type="dxa"/>
        </w:tblCellMar>
      </w:tblPr>
      <w:tblGrid>
        <w:gridCol w:w="797"/>
        <w:gridCol w:w="3045"/>
        <w:gridCol w:w="735"/>
        <w:gridCol w:w="1245"/>
        <w:gridCol w:w="1230"/>
        <w:gridCol w:w="1112"/>
      </w:tblGrid>
      <w:tr w14:paraId="34511E1A">
        <w:tblPrEx>
          <w:tblCellMar>
            <w:top w:w="0" w:type="dxa"/>
            <w:left w:w="108" w:type="dxa"/>
            <w:bottom w:w="0" w:type="dxa"/>
            <w:right w:w="108" w:type="dxa"/>
          </w:tblCellMar>
        </w:tblPrEx>
        <w:trPr>
          <w:trHeight w:val="415" w:hRule="atLeast"/>
          <w:jc w:val="center"/>
        </w:trPr>
        <w:tc>
          <w:tcPr>
            <w:tcW w:w="8164" w:type="dxa"/>
            <w:gridSpan w:val="6"/>
            <w:tcBorders>
              <w:top w:val="single" w:color="auto" w:sz="4" w:space="0"/>
              <w:left w:val="single" w:color="auto" w:sz="4" w:space="0"/>
              <w:bottom w:val="single" w:color="auto" w:sz="4" w:space="0"/>
              <w:right w:val="single" w:color="auto" w:sz="4" w:space="0"/>
            </w:tcBorders>
            <w:noWrap w:val="0"/>
            <w:vAlign w:val="center"/>
          </w:tcPr>
          <w:p w14:paraId="78A9FB99">
            <w:pPr>
              <w:spacing w:after="62" w:line="240" w:lineRule="auto"/>
              <w:jc w:val="center"/>
              <w:rPr>
                <w:rFonts w:hint="eastAsia" w:ascii="仿宋" w:hAnsi="仿宋" w:eastAsia="仿宋"/>
                <w:b/>
                <w:color w:val="000000"/>
                <w:highlight w:val="none"/>
              </w:rPr>
            </w:pPr>
            <w:r>
              <w:rPr>
                <w:rFonts w:hint="eastAsia" w:ascii="仿宋" w:hAnsi="仿宋" w:eastAsia="仿宋"/>
                <w:b/>
                <w:bCs/>
                <w:color w:val="000000"/>
                <w:highlight w:val="none"/>
              </w:rPr>
              <w:t>境内机构投资者</w:t>
            </w:r>
          </w:p>
        </w:tc>
      </w:tr>
      <w:tr w14:paraId="7AEF7DBD">
        <w:tblPrEx>
          <w:tblCellMar>
            <w:top w:w="0" w:type="dxa"/>
            <w:left w:w="108" w:type="dxa"/>
            <w:bottom w:w="0" w:type="dxa"/>
            <w:right w:w="108" w:type="dxa"/>
          </w:tblCellMar>
        </w:tblPrEx>
        <w:trPr>
          <w:trHeight w:val="415" w:hRule="atLeast"/>
          <w:jc w:val="center"/>
        </w:trPr>
        <w:tc>
          <w:tcPr>
            <w:tcW w:w="797" w:type="dxa"/>
            <w:tcBorders>
              <w:top w:val="single" w:color="auto" w:sz="4" w:space="0"/>
              <w:left w:val="single" w:color="auto" w:sz="4" w:space="0"/>
              <w:bottom w:val="single" w:color="auto" w:sz="4" w:space="0"/>
              <w:right w:val="single" w:color="auto" w:sz="4" w:space="0"/>
            </w:tcBorders>
            <w:noWrap w:val="0"/>
            <w:vAlign w:val="center"/>
          </w:tcPr>
          <w:p w14:paraId="3BB869C3">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045" w:type="dxa"/>
            <w:tcBorders>
              <w:top w:val="single" w:color="auto" w:sz="4" w:space="0"/>
              <w:left w:val="single" w:color="auto" w:sz="4" w:space="0"/>
              <w:bottom w:val="single" w:color="auto" w:sz="4" w:space="0"/>
              <w:right w:val="single" w:color="auto" w:sz="4" w:space="0"/>
            </w:tcBorders>
            <w:noWrap w:val="0"/>
            <w:vAlign w:val="center"/>
          </w:tcPr>
          <w:p w14:paraId="649B7F75">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BE8F5FF">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4BF85822">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8E3E2EA">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7C71F5B">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2480AD40">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1C477C45">
        <w:tblPrEx>
          <w:tblCellMar>
            <w:top w:w="0" w:type="dxa"/>
            <w:left w:w="108" w:type="dxa"/>
            <w:bottom w:w="0" w:type="dxa"/>
            <w:right w:w="108" w:type="dxa"/>
          </w:tblCellMar>
        </w:tblPrEx>
        <w:trPr>
          <w:trHeight w:val="414" w:hRule="atLeast"/>
          <w:jc w:val="center"/>
        </w:trPr>
        <w:tc>
          <w:tcPr>
            <w:tcW w:w="797" w:type="dxa"/>
            <w:tcBorders>
              <w:top w:val="single" w:color="auto" w:sz="4" w:space="0"/>
              <w:left w:val="single" w:color="auto" w:sz="4" w:space="0"/>
              <w:bottom w:val="single" w:color="auto" w:sz="4" w:space="0"/>
              <w:right w:val="single" w:color="auto" w:sz="4" w:space="0"/>
            </w:tcBorders>
            <w:noWrap w:val="0"/>
            <w:vAlign w:val="center"/>
          </w:tcPr>
          <w:p w14:paraId="3CFED194">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1</w:t>
            </w:r>
          </w:p>
        </w:tc>
        <w:tc>
          <w:tcPr>
            <w:tcW w:w="3045" w:type="dxa"/>
            <w:tcBorders>
              <w:top w:val="single" w:color="auto" w:sz="4" w:space="0"/>
              <w:left w:val="single" w:color="auto" w:sz="4" w:space="0"/>
              <w:bottom w:val="single" w:color="auto" w:sz="4" w:space="0"/>
              <w:right w:val="single" w:color="auto" w:sz="4" w:space="0"/>
            </w:tcBorders>
            <w:noWrap w:val="0"/>
            <w:vAlign w:val="center"/>
          </w:tcPr>
          <w:p w14:paraId="7E7533E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券款对付资金结算账户信息表（直接结算成员）</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1A0B13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498A41E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44AA96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3436B2A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附件27</w:t>
            </w:r>
          </w:p>
        </w:tc>
      </w:tr>
      <w:tr w14:paraId="2C7B0578">
        <w:tblPrEx>
          <w:tblCellMar>
            <w:top w:w="0" w:type="dxa"/>
            <w:left w:w="108" w:type="dxa"/>
            <w:bottom w:w="0" w:type="dxa"/>
            <w:right w:w="108" w:type="dxa"/>
          </w:tblCellMar>
        </w:tblPrEx>
        <w:trPr>
          <w:trHeight w:val="414" w:hRule="atLeast"/>
          <w:jc w:val="center"/>
        </w:trPr>
        <w:tc>
          <w:tcPr>
            <w:tcW w:w="797" w:type="dxa"/>
            <w:tcBorders>
              <w:top w:val="single" w:color="auto" w:sz="4" w:space="0"/>
              <w:left w:val="single" w:color="auto" w:sz="4" w:space="0"/>
              <w:bottom w:val="single" w:color="auto" w:sz="4" w:space="0"/>
              <w:right w:val="single" w:color="auto" w:sz="4" w:space="0"/>
            </w:tcBorders>
            <w:noWrap w:val="0"/>
            <w:vAlign w:val="center"/>
          </w:tcPr>
          <w:p w14:paraId="6748D834">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3045" w:type="dxa"/>
            <w:tcBorders>
              <w:top w:val="single" w:color="auto" w:sz="4" w:space="0"/>
              <w:left w:val="single" w:color="auto" w:sz="4" w:space="0"/>
              <w:bottom w:val="single" w:color="auto" w:sz="4" w:space="0"/>
              <w:right w:val="single" w:color="auto" w:sz="4" w:space="0"/>
            </w:tcBorders>
            <w:noWrap w:val="0"/>
            <w:vAlign w:val="center"/>
          </w:tcPr>
          <w:p w14:paraId="0590F9E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《中央银行存款账户授权支付协议-特定交易资金结算业务》签署页</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D1397A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CCA154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E1E547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0E4B4C7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附件8</w:t>
            </w:r>
          </w:p>
        </w:tc>
      </w:tr>
      <w:tr w14:paraId="456FADFB">
        <w:tblPrEx>
          <w:tblCellMar>
            <w:top w:w="0" w:type="dxa"/>
            <w:left w:w="108" w:type="dxa"/>
            <w:bottom w:w="0" w:type="dxa"/>
            <w:right w:w="108" w:type="dxa"/>
          </w:tblCellMar>
        </w:tblPrEx>
        <w:trPr>
          <w:trHeight w:val="414" w:hRule="atLeast"/>
          <w:jc w:val="center"/>
        </w:trPr>
        <w:tc>
          <w:tcPr>
            <w:tcW w:w="8164" w:type="dxa"/>
            <w:gridSpan w:val="6"/>
            <w:tcBorders>
              <w:top w:val="single" w:color="auto" w:sz="4" w:space="0"/>
              <w:left w:val="single" w:color="auto" w:sz="4" w:space="0"/>
              <w:bottom w:val="single" w:color="auto" w:sz="4" w:space="0"/>
              <w:right w:val="single" w:color="auto" w:sz="4" w:space="0"/>
            </w:tcBorders>
            <w:noWrap w:val="0"/>
            <w:vAlign w:val="center"/>
          </w:tcPr>
          <w:p w14:paraId="6B756F89">
            <w:pPr>
              <w:spacing w:after="62" w:line="240" w:lineRule="auto"/>
              <w:jc w:val="center"/>
              <w:rPr>
                <w:rFonts w:hint="eastAsia" w:ascii="仿宋" w:hAnsi="仿宋" w:eastAsia="仿宋"/>
                <w:color w:val="000000"/>
                <w:highlight w:val="none"/>
              </w:rPr>
            </w:pPr>
            <w:r>
              <w:rPr>
                <w:rFonts w:hint="eastAsia" w:ascii="仿宋" w:hAnsi="仿宋" w:eastAsia="仿宋"/>
                <w:b/>
                <w:bCs/>
                <w:color w:val="000000"/>
                <w:highlight w:val="none"/>
              </w:rPr>
              <w:t>境外机构投资者</w:t>
            </w:r>
          </w:p>
        </w:tc>
      </w:tr>
      <w:tr w14:paraId="4B55D6F5">
        <w:tblPrEx>
          <w:tblCellMar>
            <w:top w:w="0" w:type="dxa"/>
            <w:left w:w="108" w:type="dxa"/>
            <w:bottom w:w="0" w:type="dxa"/>
            <w:right w:w="108" w:type="dxa"/>
          </w:tblCellMar>
        </w:tblPrEx>
        <w:trPr>
          <w:trHeight w:val="414" w:hRule="atLeast"/>
          <w:jc w:val="center"/>
        </w:trPr>
        <w:tc>
          <w:tcPr>
            <w:tcW w:w="797" w:type="dxa"/>
            <w:tcBorders>
              <w:top w:val="single" w:color="auto" w:sz="4" w:space="0"/>
              <w:left w:val="single" w:color="auto" w:sz="4" w:space="0"/>
              <w:bottom w:val="single" w:color="auto" w:sz="4" w:space="0"/>
              <w:right w:val="single" w:color="auto" w:sz="4" w:space="0"/>
            </w:tcBorders>
            <w:noWrap w:val="0"/>
            <w:vAlign w:val="center"/>
          </w:tcPr>
          <w:p w14:paraId="41DCAAE0">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b/>
                <w:color w:val="000000"/>
                <w:highlight w:val="none"/>
              </w:rPr>
              <w:t>序号</w:t>
            </w:r>
          </w:p>
        </w:tc>
        <w:tc>
          <w:tcPr>
            <w:tcW w:w="3045" w:type="dxa"/>
            <w:tcBorders>
              <w:top w:val="single" w:color="auto" w:sz="4" w:space="0"/>
              <w:left w:val="single" w:color="auto" w:sz="4" w:space="0"/>
              <w:bottom w:val="single" w:color="auto" w:sz="4" w:space="0"/>
              <w:right w:val="single" w:color="auto" w:sz="4" w:space="0"/>
            </w:tcBorders>
            <w:noWrap w:val="0"/>
            <w:vAlign w:val="center"/>
          </w:tcPr>
          <w:p w14:paraId="4E9C8871">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b/>
                <w:color w:val="000000"/>
                <w:highlight w:val="none"/>
              </w:rPr>
              <w:t>附件名称</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3BF69E8">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7277A88B">
            <w:pPr>
              <w:spacing w:after="62" w:line="240" w:lineRule="auto"/>
              <w:jc w:val="center"/>
              <w:rPr>
                <w:rFonts w:hint="eastAsia" w:ascii="仿宋" w:hAnsi="仿宋" w:eastAsia="仿宋" w:cs="宋体"/>
                <w:b/>
                <w:color w:val="000000"/>
                <w:kern w:val="0"/>
                <w:sz w:val="24"/>
                <w:szCs w:val="24"/>
                <w:highlight w:val="none"/>
                <w:lang w:val="en-US" w:eastAsia="zh-CN" w:bidi="ar-SA"/>
              </w:rPr>
            </w:pPr>
            <w:r>
              <w:rPr>
                <w:rFonts w:hint="eastAsia" w:ascii="仿宋" w:hAnsi="仿宋" w:eastAsia="仿宋" w:cs="宋体"/>
                <w:b/>
                <w:color w:val="000000"/>
                <w:kern w:val="0"/>
                <w:highlight w:val="none"/>
              </w:rPr>
              <w:t>必要</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8060264">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cs="宋体"/>
                <w:b/>
                <w:color w:val="000000"/>
                <w:kern w:val="0"/>
                <w:highlight w:val="none"/>
              </w:rPr>
              <w:t>线上提交</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A91212D">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b/>
                <w:color w:val="000000"/>
                <w:highlight w:val="none"/>
              </w:rPr>
              <w:t>线下提交</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030099A6">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b/>
                <w:color w:val="000000"/>
                <w:highlight w:val="none"/>
              </w:rPr>
              <w:t>附件</w:t>
            </w:r>
          </w:p>
        </w:tc>
      </w:tr>
      <w:tr w14:paraId="128D5AC7">
        <w:tblPrEx>
          <w:tblCellMar>
            <w:top w:w="0" w:type="dxa"/>
            <w:left w:w="108" w:type="dxa"/>
            <w:bottom w:w="0" w:type="dxa"/>
            <w:right w:w="108" w:type="dxa"/>
          </w:tblCellMar>
        </w:tblPrEx>
        <w:trPr>
          <w:trHeight w:val="414" w:hRule="atLeast"/>
          <w:jc w:val="center"/>
        </w:trPr>
        <w:tc>
          <w:tcPr>
            <w:tcW w:w="797" w:type="dxa"/>
            <w:tcBorders>
              <w:top w:val="single" w:color="auto" w:sz="4" w:space="0"/>
              <w:left w:val="single" w:color="auto" w:sz="4" w:space="0"/>
              <w:bottom w:val="single" w:color="auto" w:sz="4" w:space="0"/>
              <w:right w:val="single" w:color="auto" w:sz="4" w:space="0"/>
            </w:tcBorders>
            <w:noWrap w:val="0"/>
            <w:vAlign w:val="center"/>
          </w:tcPr>
          <w:p w14:paraId="7EFE583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1</w:t>
            </w:r>
          </w:p>
        </w:tc>
        <w:tc>
          <w:tcPr>
            <w:tcW w:w="3045" w:type="dxa"/>
            <w:tcBorders>
              <w:top w:val="single" w:color="auto" w:sz="4" w:space="0"/>
              <w:left w:val="single" w:color="auto" w:sz="4" w:space="0"/>
              <w:bottom w:val="single" w:color="auto" w:sz="4" w:space="0"/>
              <w:right w:val="single" w:color="auto" w:sz="4" w:space="0"/>
            </w:tcBorders>
            <w:noWrap w:val="0"/>
            <w:vAlign w:val="center"/>
          </w:tcPr>
          <w:p w14:paraId="6CE728E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境外主权类机构投资者业务申请表（人民银行代理）/</w:t>
            </w:r>
          </w:p>
          <w:p w14:paraId="77A10B4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境外主权类机构投资者业务申请表（商业银行代理）</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E9FD59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1A1146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在线填写并上传PDF</w:t>
            </w:r>
            <w:r>
              <w:rPr>
                <w:rFonts w:ascii="仿宋" w:hAnsi="仿宋" w:eastAsia="仿宋"/>
                <w:color w:val="000000"/>
                <w:highlight w:val="none"/>
              </w:rPr>
              <w:t>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EAAF82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0F74E8E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附件16/附件17</w:t>
            </w:r>
          </w:p>
        </w:tc>
      </w:tr>
      <w:tr w14:paraId="5283065C">
        <w:tblPrEx>
          <w:tblCellMar>
            <w:top w:w="0" w:type="dxa"/>
            <w:left w:w="108" w:type="dxa"/>
            <w:bottom w:w="0" w:type="dxa"/>
            <w:right w:w="108" w:type="dxa"/>
          </w:tblCellMar>
        </w:tblPrEx>
        <w:trPr>
          <w:trHeight w:val="414" w:hRule="atLeast"/>
          <w:jc w:val="center"/>
        </w:trPr>
        <w:tc>
          <w:tcPr>
            <w:tcW w:w="797" w:type="dxa"/>
            <w:tcBorders>
              <w:top w:val="single" w:color="auto" w:sz="4" w:space="0"/>
              <w:left w:val="single" w:color="auto" w:sz="4" w:space="0"/>
              <w:bottom w:val="single" w:color="auto" w:sz="4" w:space="0"/>
              <w:right w:val="single" w:color="auto" w:sz="4" w:space="0"/>
            </w:tcBorders>
            <w:noWrap w:val="0"/>
            <w:vAlign w:val="center"/>
          </w:tcPr>
          <w:p w14:paraId="5028DE2A">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3045" w:type="dxa"/>
            <w:tcBorders>
              <w:top w:val="single" w:color="auto" w:sz="4" w:space="0"/>
              <w:left w:val="single" w:color="auto" w:sz="4" w:space="0"/>
              <w:bottom w:val="single" w:color="auto" w:sz="4" w:space="0"/>
              <w:right w:val="single" w:color="auto" w:sz="4" w:space="0"/>
            </w:tcBorders>
            <w:noWrap w:val="0"/>
            <w:vAlign w:val="center"/>
          </w:tcPr>
          <w:p w14:paraId="52EB202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境外商业类机构投资者</w:t>
            </w:r>
          </w:p>
          <w:p w14:paraId="0B5EDB9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业务申请表</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514F60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44E7761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在线填写并上传PDF</w:t>
            </w:r>
            <w:r>
              <w:rPr>
                <w:rFonts w:ascii="仿宋" w:hAnsi="仿宋" w:eastAsia="仿宋"/>
                <w:color w:val="000000"/>
                <w:highlight w:val="none"/>
              </w:rPr>
              <w:t>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96743C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7E6FB66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附件18</w:t>
            </w:r>
          </w:p>
        </w:tc>
      </w:tr>
    </w:tbl>
    <w:p w14:paraId="1AF69A19">
      <w:pPr>
        <w:spacing w:after="62"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（2）新增、删除、变更非默认</w:t>
      </w:r>
      <w:r>
        <w:rPr>
          <w:rFonts w:hint="eastAsia" w:ascii="仿宋" w:hAnsi="仿宋" w:eastAsia="仿宋"/>
          <w:b/>
          <w:bCs/>
          <w:color w:val="000000"/>
          <w:sz w:val="32"/>
          <w:szCs w:val="32"/>
          <w:highlight w:val="none"/>
          <w:lang w:eastAsia="zh-CN"/>
        </w:rPr>
        <w:t>收款</w:t>
      </w:r>
      <w:r>
        <w:rPr>
          <w:rFonts w:hint="eastAsia" w:ascii="仿宋" w:hAnsi="仿宋" w:eastAsia="仿宋"/>
          <w:b/>
          <w:bCs/>
          <w:color w:val="000000"/>
          <w:sz w:val="32"/>
          <w:szCs w:val="32"/>
          <w:highlight w:val="none"/>
        </w:rPr>
        <w:t>路径信息</w:t>
      </w:r>
    </w:p>
    <w:tbl>
      <w:tblPr>
        <w:tblStyle w:val="31"/>
        <w:tblW w:w="8138" w:type="dxa"/>
        <w:jc w:val="center"/>
        <w:tblLayout w:type="fixed"/>
        <w:tblCellMar>
          <w:top w:w="0" w:type="dxa"/>
          <w:left w:w="108" w:type="dxa"/>
          <w:bottom w:w="0" w:type="dxa"/>
          <w:right w:w="108" w:type="dxa"/>
        </w:tblCellMar>
      </w:tblPr>
      <w:tblGrid>
        <w:gridCol w:w="784"/>
        <w:gridCol w:w="3105"/>
        <w:gridCol w:w="780"/>
        <w:gridCol w:w="1215"/>
        <w:gridCol w:w="1215"/>
        <w:gridCol w:w="1039"/>
      </w:tblGrid>
      <w:tr w14:paraId="441E0334">
        <w:tblPrEx>
          <w:tblCellMar>
            <w:top w:w="0" w:type="dxa"/>
            <w:left w:w="108" w:type="dxa"/>
            <w:bottom w:w="0" w:type="dxa"/>
            <w:right w:w="108" w:type="dxa"/>
          </w:tblCellMar>
        </w:tblPrEx>
        <w:trPr>
          <w:trHeight w:val="415" w:hRule="atLeast"/>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14:paraId="2E559744">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3963F80C">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E70030D">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44C66477">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24DAC3F7">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48EFB4A">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2FF7CE84">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0373DEF1">
        <w:tblPrEx>
          <w:tblCellMar>
            <w:top w:w="0" w:type="dxa"/>
            <w:left w:w="108" w:type="dxa"/>
            <w:bottom w:w="0" w:type="dxa"/>
            <w:right w:w="108" w:type="dxa"/>
          </w:tblCellMar>
        </w:tblPrEx>
        <w:trPr>
          <w:trHeight w:val="644" w:hRule="atLeast"/>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14:paraId="188056B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1</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248EB995">
            <w:pPr>
              <w:spacing w:after="62" w:line="240" w:lineRule="auto"/>
              <w:rPr>
                <w:rFonts w:hint="eastAsia" w:ascii="仿宋" w:hAnsi="仿宋" w:eastAsia="仿宋"/>
                <w:color w:val="000000"/>
                <w:highlight w:val="none"/>
              </w:rPr>
            </w:pPr>
            <w:r>
              <w:rPr>
                <w:rFonts w:hint="eastAsia" w:ascii="仿宋" w:hAnsi="仿宋" w:eastAsia="仿宋"/>
                <w:color w:val="000000"/>
                <w:highlight w:val="none"/>
              </w:rPr>
              <w:t>非默认收款账户信息申请表</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FA11AF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87F7E1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7D75B4C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067F7D6D">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附件30</w:t>
            </w:r>
          </w:p>
        </w:tc>
      </w:tr>
    </w:tbl>
    <w:p w14:paraId="4169D53B">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1.2申请要求</w:t>
      </w:r>
    </w:p>
    <w:p w14:paraId="2C56F281">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left="0"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境内机构投资者应自行或由其托管人向上海清算所申请变更，境外机构投资者应自行或由其结算代理人向上海清算所申请变更。</w:t>
      </w:r>
    </w:p>
    <w:p w14:paraId="7EE6913C">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left="0"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境内机构投资者申请变更券款对付账户信息、变更付息兑付账户信息、变更默认收款账户信息的，请填写《券款对付资金结算账户信息表（直接结算成员）》，其中，企业资产支持证券发起机构申请变更付息兑付银行路径信息的，请填写《</w:t>
      </w:r>
      <w:r>
        <w:rPr>
          <w:rFonts w:ascii="仿宋" w:hAnsi="仿宋" w:eastAsia="仿宋"/>
          <w:color w:val="000000"/>
          <w:sz w:val="32"/>
          <w:szCs w:val="32"/>
          <w:highlight w:val="none"/>
        </w:rPr>
        <w:t>企业资产支持证券发起机构</w:t>
      </w:r>
      <w:r>
        <w:rPr>
          <w:rFonts w:hint="eastAsia" w:ascii="仿宋" w:hAnsi="仿宋" w:eastAsia="仿宋"/>
          <w:color w:val="000000"/>
          <w:sz w:val="32"/>
          <w:szCs w:val="32"/>
          <w:highlight w:val="none"/>
        </w:rPr>
        <w:t>自持账户申请表》（附件</w:t>
      </w:r>
      <w:r>
        <w:rPr>
          <w:rFonts w:hint="eastAsia" w:ascii="仿宋" w:hAnsi="仿宋" w:eastAsia="仿宋"/>
          <w:color w:val="000000"/>
          <w:sz w:val="32"/>
          <w:szCs w:val="32"/>
          <w:highlight w:val="none"/>
          <w:lang w:val="en-US" w:eastAsia="zh-CN"/>
        </w:rPr>
        <w:t>15</w:t>
      </w:r>
      <w:r>
        <w:rPr>
          <w:rFonts w:hint="eastAsia" w:ascii="仿宋" w:hAnsi="仿宋" w:eastAsia="仿宋"/>
          <w:color w:val="000000"/>
          <w:sz w:val="32"/>
          <w:szCs w:val="32"/>
          <w:highlight w:val="none"/>
        </w:rPr>
        <w:t>）。</w:t>
      </w:r>
    </w:p>
    <w:p w14:paraId="2CBA75CE">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left="0"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境外主权类机构投资者申请变更券款对付账户信息、变更付息兑付账户信息、变更默认收款账户信息的，</w:t>
      </w:r>
      <w:r>
        <w:rPr>
          <w:rFonts w:hint="eastAsia" w:ascii="仿宋" w:hAnsi="仿宋" w:eastAsia="仿宋"/>
          <w:color w:val="000000"/>
          <w:sz w:val="32"/>
          <w:szCs w:val="32"/>
          <w:highlight w:val="none"/>
          <w:lang w:eastAsia="zh-CN"/>
        </w:rPr>
        <w:t>应</w:t>
      </w:r>
      <w:r>
        <w:rPr>
          <w:rFonts w:hint="eastAsia" w:ascii="仿宋" w:hAnsi="仿宋" w:eastAsia="仿宋"/>
          <w:color w:val="000000"/>
          <w:sz w:val="32"/>
          <w:szCs w:val="32"/>
          <w:highlight w:val="none"/>
        </w:rPr>
        <w:t>填写境外主权类机构投资者业务申请表（人民银行代理）/境外主权类机构投资者业务申请表（商业银行代理）；境外商业类机构投资者申请变更券款对付账户信息、变更付息兑付账户信息、变更默认收款账户信息的，</w:t>
      </w:r>
      <w:r>
        <w:rPr>
          <w:rFonts w:hint="eastAsia" w:ascii="仿宋" w:hAnsi="仿宋" w:eastAsia="仿宋"/>
          <w:color w:val="000000"/>
          <w:sz w:val="32"/>
          <w:szCs w:val="32"/>
          <w:highlight w:val="none"/>
          <w:lang w:eastAsia="zh-CN"/>
        </w:rPr>
        <w:t>应</w:t>
      </w:r>
      <w:r>
        <w:rPr>
          <w:rFonts w:hint="eastAsia" w:ascii="仿宋" w:hAnsi="仿宋" w:eastAsia="仿宋"/>
          <w:color w:val="000000"/>
          <w:sz w:val="32"/>
          <w:szCs w:val="32"/>
          <w:highlight w:val="none"/>
        </w:rPr>
        <w:t>填写《境外商业类机构投资者业务申请表》。</w:t>
      </w:r>
    </w:p>
    <w:p w14:paraId="0FFF75B1">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left="0"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4</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申请开通或关闭内转支付功能，请填写《内转支付账户信息申请表》（附件31）,具体要求见</w:t>
      </w:r>
      <w:r>
        <w:rPr>
          <w:rFonts w:hint="eastAsia" w:ascii="仿宋" w:hAnsi="仿宋" w:eastAsia="仿宋"/>
          <w:color w:val="000000"/>
          <w:sz w:val="32"/>
          <w:szCs w:val="32"/>
          <w:highlight w:val="none"/>
          <w:lang w:eastAsia="zh-CN"/>
        </w:rPr>
        <w:t>上海清算所</w:t>
      </w:r>
      <w:r>
        <w:rPr>
          <w:rFonts w:hint="eastAsia" w:ascii="仿宋" w:hAnsi="仿宋" w:eastAsia="仿宋"/>
          <w:color w:val="000000"/>
          <w:sz w:val="32"/>
          <w:szCs w:val="32"/>
          <w:highlight w:val="none"/>
        </w:rPr>
        <w:t>官网</w:t>
      </w:r>
      <w:r>
        <w:rPr>
          <w:rFonts w:hint="eastAsia" w:ascii="仿宋" w:hAnsi="仿宋" w:eastAsia="仿宋"/>
          <w:color w:val="000000"/>
          <w:sz w:val="32"/>
          <w:szCs w:val="32"/>
          <w:highlight w:val="none"/>
          <w:lang w:val="en-US" w:eastAsia="zh-CN"/>
        </w:rPr>
        <w:t>-新闻公告-通知公告-</w:t>
      </w:r>
      <w:r>
        <w:rPr>
          <w:rStyle w:val="39"/>
          <w:rFonts w:hint="eastAsia" w:ascii="仿宋" w:hAnsi="仿宋" w:eastAsia="仿宋"/>
          <w:color w:val="000000"/>
          <w:sz w:val="32"/>
          <w:szCs w:val="32"/>
          <w:highlight w:val="none"/>
        </w:rPr>
        <w:t>《关于完善资金账户外部提款及内部划转服务有关事宜的通知》</w:t>
      </w:r>
      <w:r>
        <w:rPr>
          <w:rFonts w:hint="eastAsia" w:ascii="仿宋" w:hAnsi="仿宋" w:eastAsia="仿宋"/>
          <w:color w:val="000000"/>
          <w:sz w:val="32"/>
          <w:szCs w:val="32"/>
          <w:highlight w:val="none"/>
        </w:rPr>
        <w:t>。</w:t>
      </w:r>
    </w:p>
    <w:p w14:paraId="7224E187">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left="0"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5</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因债券账户更名</w:t>
      </w:r>
      <w:r>
        <w:rPr>
          <w:rFonts w:ascii="仿宋" w:hAnsi="仿宋" w:eastAsia="仿宋"/>
          <w:color w:val="000000"/>
          <w:sz w:val="32"/>
          <w:szCs w:val="32"/>
          <w:highlight w:val="none"/>
        </w:rPr>
        <w:t>涉及</w:t>
      </w:r>
      <w:r>
        <w:rPr>
          <w:rFonts w:hint="eastAsia" w:ascii="仿宋" w:hAnsi="仿宋" w:eastAsia="仿宋"/>
          <w:color w:val="000000"/>
          <w:sz w:val="32"/>
          <w:szCs w:val="32"/>
          <w:highlight w:val="none"/>
        </w:rPr>
        <w:t>变更券款对付账户信息、付息兑付账户信息、默认收款账户信息和非默认</w:t>
      </w:r>
      <w:r>
        <w:rPr>
          <w:rFonts w:ascii="仿宋" w:hAnsi="仿宋" w:eastAsia="仿宋"/>
          <w:color w:val="000000"/>
          <w:sz w:val="32"/>
          <w:szCs w:val="32"/>
          <w:highlight w:val="none"/>
        </w:rPr>
        <w:t>收</w:t>
      </w:r>
      <w:r>
        <w:rPr>
          <w:rFonts w:hint="eastAsia" w:ascii="仿宋" w:hAnsi="仿宋" w:eastAsia="仿宋"/>
          <w:color w:val="000000"/>
          <w:sz w:val="32"/>
          <w:szCs w:val="32"/>
          <w:highlight w:val="none"/>
        </w:rPr>
        <w:t>款账户信息的，需同步提交相关变更申请。</w:t>
      </w:r>
    </w:p>
    <w:p w14:paraId="1DC61FCD">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left="0"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6</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的默认收款账户和非默认收款账户，可以是开立在商业银行的账户，也可以是开立在其他托管机构的账户，但仅限于申请机构自身账户。默认收款账户只能指定一个，非默认收款账户原则上不超过两个。具体要求见上海清算所官网-</w:t>
      </w:r>
      <w:r>
        <w:rPr>
          <w:rFonts w:hint="eastAsia" w:ascii="仿宋" w:hAnsi="仿宋" w:eastAsia="仿宋"/>
          <w:color w:val="000000"/>
          <w:sz w:val="32"/>
          <w:szCs w:val="32"/>
          <w:highlight w:val="none"/>
          <w:lang w:eastAsia="zh-CN"/>
        </w:rPr>
        <w:t>新闻公告</w:t>
      </w:r>
      <w:r>
        <w:rPr>
          <w:rFonts w:hint="eastAsia" w:ascii="仿宋" w:hAnsi="仿宋" w:eastAsia="仿宋"/>
          <w:color w:val="000000"/>
          <w:sz w:val="32"/>
          <w:szCs w:val="32"/>
          <w:highlight w:val="none"/>
          <w:lang w:val="en-US" w:eastAsia="zh-CN"/>
        </w:rPr>
        <w:t>-通知公告</w:t>
      </w:r>
      <w:r>
        <w:rPr>
          <w:rFonts w:hint="eastAsia" w:ascii="仿宋" w:hAnsi="仿宋" w:eastAsia="仿宋"/>
          <w:color w:val="000000"/>
          <w:sz w:val="32"/>
          <w:szCs w:val="32"/>
          <w:highlight w:val="none"/>
        </w:rPr>
        <w:t>-</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"https://www.shclearing.com.cn/xwgg/tzgg/201911/t20191108_599843.html"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《关于完善资金账户外部提款及内部划转服务有关事宜的通知》。</w:t>
      </w:r>
      <w:r>
        <w:rPr>
          <w:rFonts w:hint="eastAsia" w:ascii="仿宋" w:hAnsi="仿宋" w:eastAsia="仿宋"/>
          <w:color w:val="000000"/>
          <w:sz w:val="32"/>
          <w:szCs w:val="32"/>
          <w:highlight w:val="none"/>
        </w:rPr>
        <w:fldChar w:fldCharType="end"/>
      </w:r>
    </w:p>
    <w:p w14:paraId="7F90BCCF">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left="0"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7</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法人类合格机构投资者和托管人指定的中央银行存款账户信息发生变更的，应按照上海清算所官网发布的</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"https://www.shclearing.com.cn/xwgg/tzgg/202405/t20240513_1419205.html"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《银行间市场清算所股份有限公司关于签订&lt;中央银行存款账户授权支付协议-特定交易资金结算业务&gt;的通知（清算所发〔2024〕62号）》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有关要求，与上海清算所重新签订《中央银行存款账户授权支付协议-特定交易资金结算业务》</w:t>
      </w:r>
      <w:r>
        <w:rPr>
          <w:rFonts w:hint="eastAsia" w:ascii="仿宋" w:hAnsi="仿宋" w:eastAsia="仿宋"/>
          <w:color w:val="000000"/>
          <w:sz w:val="32"/>
          <w:szCs w:val="32"/>
          <w:highlight w:val="none"/>
          <w:lang w:bidi="ar"/>
        </w:rPr>
        <w:t>并邮寄签署页原件。</w:t>
      </w:r>
    </w:p>
    <w:p w14:paraId="6CBD8577">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580" w:lineRule="exact"/>
        <w:ind w:left="0" w:firstLine="640" w:firstLineChars="200"/>
        <w:textAlignment w:val="auto"/>
        <w:rPr>
          <w:rFonts w:hint="eastAsia" w:ascii="仿宋" w:hAnsi="仿宋" w:eastAsia="仿宋"/>
          <w:color w:val="000000"/>
          <w:sz w:val="32"/>
          <w:szCs w:val="32"/>
          <w:highlight w:val="none"/>
          <w:lang w:eastAsia="zh-CN"/>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8</w:t>
      </w:r>
      <w:r>
        <w:rPr>
          <w:rFonts w:hint="eastAsia" w:ascii="仿宋" w:hAnsi="仿宋" w:eastAsia="仿宋"/>
          <w:color w:val="000000"/>
          <w:sz w:val="32"/>
          <w:szCs w:val="32"/>
          <w:highlight w:val="none"/>
          <w:lang w:eastAsia="zh-CN"/>
        </w:rPr>
        <w:t>）托管人变更代理总账户（含产品单元）资金结算账户信息时，DVP资金结算账户信息应指定其在大额支付系统的清算账户作为券款对付资金结算账户。</w:t>
      </w:r>
    </w:p>
    <w:p w14:paraId="09518786">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1.3提交方式</w:t>
      </w:r>
    </w:p>
    <w:p w14:paraId="7DBF8971">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ascii="仿宋" w:hAnsi="仿宋" w:eastAsia="仿宋"/>
          <w:color w:val="000000"/>
          <w:sz w:val="32"/>
          <w:szCs w:val="32"/>
          <w:highlight w:val="none"/>
        </w:rPr>
        <w:t>申请机构</w:t>
      </w:r>
      <w:r>
        <w:rPr>
          <w:rFonts w:hint="eastAsia" w:ascii="仿宋" w:hAnsi="仿宋" w:eastAsia="仿宋"/>
          <w:color w:val="000000"/>
          <w:sz w:val="32"/>
          <w:szCs w:val="32"/>
          <w:highlight w:val="none"/>
        </w:rPr>
        <w:t>线上提交变更申请的，应使用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w:t>
      </w:r>
      <w:r>
        <w:rPr>
          <w:rFonts w:ascii="仿宋" w:hAnsi="仿宋" w:eastAsia="仿宋"/>
          <w:color w:val="000000"/>
          <w:sz w:val="32"/>
          <w:szCs w:val="32"/>
          <w:highlight w:val="none"/>
        </w:rPr>
        <w:t>变更</w:t>
      </w:r>
      <w:r>
        <w:rPr>
          <w:rFonts w:hint="eastAsia" w:ascii="仿宋" w:hAnsi="仿宋" w:eastAsia="仿宋"/>
          <w:color w:val="000000"/>
          <w:sz w:val="32"/>
          <w:szCs w:val="32"/>
          <w:highlight w:val="none"/>
        </w:rPr>
        <w:t>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65FF6333">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1367C809">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6464D9D9">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eastAsia="zh-CN"/>
        </w:rPr>
      </w:pPr>
      <w:bookmarkStart w:id="275" w:name="_Toc1783471260"/>
      <w:bookmarkStart w:id="276" w:name="_Toc400790465"/>
      <w:bookmarkStart w:id="277" w:name="_Toc1916611928"/>
      <w:bookmarkStart w:id="278" w:name="_Toc759136442"/>
      <w:r>
        <w:rPr>
          <w:rFonts w:hint="eastAsia" w:ascii="仿宋" w:hAnsi="仿宋" w:eastAsia="仿宋"/>
          <w:color w:val="000000"/>
          <w:sz w:val="32"/>
          <w:szCs w:val="32"/>
          <w:highlight w:val="none"/>
        </w:rPr>
        <w:t>申请机构线上提交变更申请的，可在线查询办理进度和审核意见。申请机构线下提交变更申请的，可通过预留的经办人邮箱或电话接收审核意见，通过综合业务系统查询变更结果</w:t>
      </w:r>
      <w:r>
        <w:rPr>
          <w:rFonts w:hint="eastAsia" w:ascii="仿宋" w:hAnsi="仿宋" w:eastAsia="仿宋"/>
          <w:color w:val="000000"/>
          <w:sz w:val="32"/>
          <w:szCs w:val="32"/>
          <w:highlight w:val="none"/>
          <w:lang w:eastAsia="zh-CN"/>
        </w:rPr>
        <w:t>。</w:t>
      </w:r>
    </w:p>
    <w:p w14:paraId="24CF331B">
      <w:pPr>
        <w:pStyle w:val="2"/>
        <w:keepNext/>
        <w:keepLines/>
        <w:pageBreakBefore w:val="0"/>
        <w:widowControl w:val="0"/>
        <w:numPr>
          <w:ilvl w:val="0"/>
          <w:numId w:val="5"/>
        </w:numPr>
        <w:kinsoku/>
        <w:wordWrap/>
        <w:overflowPunct/>
        <w:topLinePunct w:val="0"/>
        <w:autoSpaceDE/>
        <w:autoSpaceDN/>
        <w:bidi w:val="0"/>
        <w:adjustRightInd w:val="0"/>
        <w:snapToGrid w:val="0"/>
        <w:spacing w:beforeLines="0" w:after="0" w:afterLines="0" w:line="580" w:lineRule="exact"/>
        <w:ind w:firstLine="640" w:firstLineChars="200"/>
        <w:textAlignment w:val="auto"/>
        <w:rPr>
          <w:rFonts w:hint="eastAsia" w:ascii="楷体" w:hAnsi="楷体" w:eastAsia="楷体" w:cs="楷体"/>
          <w:b w:val="0"/>
          <w:bCs w:val="0"/>
          <w:color w:val="000000"/>
          <w:sz w:val="32"/>
          <w:szCs w:val="32"/>
          <w:highlight w:val="none"/>
        </w:rPr>
      </w:pPr>
      <w:bookmarkStart w:id="279" w:name="_Toc766482291"/>
      <w:bookmarkStart w:id="280" w:name="_Toc302104357"/>
      <w:bookmarkStart w:id="281" w:name="_Toc1082436684"/>
      <w:bookmarkStart w:id="282" w:name="_Toc1499524535"/>
      <w:bookmarkStart w:id="283" w:name="_Toc1611243416"/>
      <w:bookmarkStart w:id="284" w:name="_Toc1324074161"/>
      <w:bookmarkStart w:id="285" w:name="_Toc1005965793"/>
      <w:bookmarkStart w:id="286" w:name="_Toc1424336890"/>
      <w:bookmarkStart w:id="287" w:name="_Toc85208454"/>
      <w:r>
        <w:rPr>
          <w:rFonts w:hint="eastAsia" w:ascii="楷体" w:hAnsi="楷体" w:eastAsia="楷体" w:cs="楷体"/>
          <w:b w:val="0"/>
          <w:bCs w:val="0"/>
          <w:color w:val="000000"/>
          <w:sz w:val="32"/>
          <w:szCs w:val="32"/>
          <w:highlight w:val="none"/>
        </w:rPr>
        <w:t>变更账户基本信息</w:t>
      </w:r>
      <w:bookmarkEnd w:id="275"/>
      <w:bookmarkEnd w:id="279"/>
      <w:bookmarkEnd w:id="280"/>
      <w:bookmarkEnd w:id="281"/>
      <w:bookmarkEnd w:id="282"/>
      <w:bookmarkEnd w:id="283"/>
      <w:bookmarkEnd w:id="284"/>
      <w:bookmarkEnd w:id="285"/>
      <w:bookmarkEnd w:id="286"/>
      <w:bookmarkEnd w:id="287"/>
    </w:p>
    <w:p w14:paraId="7953D3BE">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default" w:ascii="仿宋" w:hAnsi="仿宋" w:eastAsia="仿宋"/>
          <w:color w:val="000000"/>
          <w:sz w:val="32"/>
          <w:szCs w:val="32"/>
          <w:highlight w:val="none"/>
          <w:lang w:val="en-US" w:eastAsia="zh-CN"/>
        </w:rPr>
      </w:pPr>
      <w:r>
        <w:rPr>
          <w:rFonts w:hint="eastAsia" w:ascii="仿宋" w:hAnsi="仿宋" w:eastAsia="仿宋"/>
          <w:color w:val="000000"/>
          <w:sz w:val="32"/>
          <w:szCs w:val="32"/>
          <w:highlight w:val="none"/>
          <w:lang w:val="en-US" w:eastAsia="zh-CN"/>
        </w:rPr>
        <w:t>需变更产品到期日、法定代表人和产品规模的境内机构投资者应按照以下申请程序向上海清算所提交相关变更申请。</w:t>
      </w:r>
    </w:p>
    <w:p w14:paraId="1F85F6A4">
      <w:pPr>
        <w:spacing w:after="157" w:afterLines="50" w:line="240" w:lineRule="auto"/>
        <w:ind w:firstLine="643" w:firstLineChars="200"/>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1.申请程序</w:t>
      </w:r>
    </w:p>
    <w:p w14:paraId="7E727FB0">
      <w:pPr>
        <w:spacing w:after="157" w:afterLines="50" w:line="240" w:lineRule="auto"/>
        <w:ind w:firstLine="643" w:firstLineChars="200"/>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1.1申请材料清单</w:t>
      </w:r>
    </w:p>
    <w:p w14:paraId="3F0CEFC9">
      <w:pPr>
        <w:spacing w:after="0" w:afterLines="0" w:line="240" w:lineRule="auto"/>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（1）变更产品到期日</w:t>
      </w:r>
    </w:p>
    <w:tbl>
      <w:tblPr>
        <w:tblStyle w:val="31"/>
        <w:tblW w:w="8128" w:type="dxa"/>
        <w:jc w:val="center"/>
        <w:tblLayout w:type="fixed"/>
        <w:tblCellMar>
          <w:top w:w="0" w:type="dxa"/>
          <w:left w:w="108" w:type="dxa"/>
          <w:bottom w:w="0" w:type="dxa"/>
          <w:right w:w="108" w:type="dxa"/>
        </w:tblCellMar>
      </w:tblPr>
      <w:tblGrid>
        <w:gridCol w:w="779"/>
        <w:gridCol w:w="3105"/>
        <w:gridCol w:w="795"/>
        <w:gridCol w:w="1245"/>
        <w:gridCol w:w="1200"/>
        <w:gridCol w:w="1004"/>
      </w:tblGrid>
      <w:tr w14:paraId="6FA9E874">
        <w:tblPrEx>
          <w:tblCellMar>
            <w:top w:w="0" w:type="dxa"/>
            <w:left w:w="108" w:type="dxa"/>
            <w:bottom w:w="0" w:type="dxa"/>
            <w:right w:w="108" w:type="dxa"/>
          </w:tblCellMar>
        </w:tblPrEx>
        <w:trPr>
          <w:trHeight w:val="415"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444016C0">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2F582B7C">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2A358073">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624A5E37">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2A274EF">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3390BF9">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191E37BF">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5EBFAF74">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13624790">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1</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6688E874">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中国人民银行全国银行间债券市场准入备案通知书</w:t>
            </w:r>
            <w:r>
              <w:rPr>
                <w:rStyle w:val="41"/>
                <w:rFonts w:hint="eastAsia" w:ascii="仿宋" w:hAnsi="仿宋" w:eastAsia="仿宋"/>
                <w:color w:val="000000"/>
                <w:highlight w:val="none"/>
              </w:rPr>
              <w:footnoteReference w:id="19"/>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2588D96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D58CE7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C2FC5A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653DE22D">
            <w:pPr>
              <w:spacing w:after="62"/>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230D035E">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2AAC79F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0B176EA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全国银行间债券市场投资者基本信息表（非法人产品）</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066706E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30613E4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CF4A8B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583E6217">
            <w:pPr>
              <w:spacing w:after="62"/>
              <w:jc w:val="center"/>
              <w:rPr>
                <w:rFonts w:ascii="仿宋" w:hAnsi="仿宋" w:eastAsia="仿宋"/>
                <w:color w:val="000000"/>
                <w:highlight w:val="none"/>
              </w:rPr>
            </w:pPr>
            <w:r>
              <w:rPr>
                <w:rFonts w:hint="eastAsia" w:ascii="仿宋" w:hAnsi="仿宋" w:eastAsia="仿宋"/>
                <w:color w:val="000000"/>
                <w:highlight w:val="none"/>
              </w:rPr>
              <w:t>附件11</w:t>
            </w:r>
          </w:p>
        </w:tc>
      </w:tr>
    </w:tbl>
    <w:p w14:paraId="781FA14F">
      <w:pPr>
        <w:spacing w:after="62" w:line="580" w:lineRule="exact"/>
        <w:ind w:firstLine="640" w:firstLineChars="200"/>
        <w:rPr>
          <w:rFonts w:hint="eastAsia" w:ascii="仿宋" w:hAnsi="仿宋" w:eastAsia="仿宋" w:cs="仿宋"/>
          <w:color w:val="000000"/>
          <w:sz w:val="32"/>
          <w:szCs w:val="32"/>
          <w:highlight w:val="none"/>
          <w:lang w:eastAsia="zh-CN"/>
        </w:rPr>
      </w:pPr>
      <w:r>
        <w:rPr>
          <w:rFonts w:hint="eastAsia" w:ascii="仿宋" w:hAnsi="仿宋" w:eastAsia="仿宋" w:cs="仿宋"/>
          <w:color w:val="000000"/>
          <w:sz w:val="32"/>
          <w:szCs w:val="32"/>
          <w:highlight w:val="none"/>
        </w:rPr>
        <w:t>（2）变更</w:t>
      </w:r>
      <w:r>
        <w:rPr>
          <w:rFonts w:hint="eastAsia" w:ascii="仿宋" w:hAnsi="仿宋" w:eastAsia="仿宋" w:cs="仿宋"/>
          <w:color w:val="000000"/>
          <w:sz w:val="32"/>
          <w:szCs w:val="32"/>
          <w:highlight w:val="none"/>
          <w:lang w:eastAsia="zh-CN"/>
        </w:rPr>
        <w:t>法定代表人</w:t>
      </w:r>
    </w:p>
    <w:tbl>
      <w:tblPr>
        <w:tblStyle w:val="31"/>
        <w:tblW w:w="8130" w:type="dxa"/>
        <w:jc w:val="center"/>
        <w:tblLayout w:type="fixed"/>
        <w:tblCellMar>
          <w:top w:w="0" w:type="dxa"/>
          <w:left w:w="108" w:type="dxa"/>
          <w:bottom w:w="0" w:type="dxa"/>
          <w:right w:w="108" w:type="dxa"/>
        </w:tblCellMar>
      </w:tblPr>
      <w:tblGrid>
        <w:gridCol w:w="780"/>
        <w:gridCol w:w="3105"/>
        <w:gridCol w:w="795"/>
        <w:gridCol w:w="1281"/>
        <w:gridCol w:w="1179"/>
        <w:gridCol w:w="990"/>
      </w:tblGrid>
      <w:tr w14:paraId="5380AB17">
        <w:tblPrEx>
          <w:tblCellMar>
            <w:top w:w="0" w:type="dxa"/>
            <w:left w:w="108" w:type="dxa"/>
            <w:bottom w:w="0" w:type="dxa"/>
            <w:right w:w="108" w:type="dxa"/>
          </w:tblCellMar>
        </w:tblPrEx>
        <w:trPr>
          <w:trHeight w:val="415"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14:paraId="7310F47B">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489A724B">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25DAD3E7">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39352294">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3FFCA86C">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179" w:type="dxa"/>
            <w:tcBorders>
              <w:top w:val="single" w:color="auto" w:sz="4" w:space="0"/>
              <w:left w:val="single" w:color="auto" w:sz="4" w:space="0"/>
              <w:bottom w:val="single" w:color="auto" w:sz="4" w:space="0"/>
              <w:right w:val="single" w:color="auto" w:sz="4" w:space="0"/>
            </w:tcBorders>
            <w:noWrap w:val="0"/>
            <w:vAlign w:val="center"/>
          </w:tcPr>
          <w:p w14:paraId="58F4F916">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07E3976">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4F177B54">
        <w:tblPrEx>
          <w:tblCellMar>
            <w:top w:w="0" w:type="dxa"/>
            <w:left w:w="108" w:type="dxa"/>
            <w:bottom w:w="0" w:type="dxa"/>
            <w:right w:w="108" w:type="dxa"/>
          </w:tblCellMar>
        </w:tblPrEx>
        <w:trPr>
          <w:trHeight w:val="414"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14:paraId="16CBAA9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1</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7BF58366">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企业法人营业执照副本</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7CBA642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1C09909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179" w:type="dxa"/>
            <w:tcBorders>
              <w:top w:val="single" w:color="auto" w:sz="4" w:space="0"/>
              <w:left w:val="single" w:color="auto" w:sz="4" w:space="0"/>
              <w:bottom w:val="single" w:color="auto" w:sz="4" w:space="0"/>
              <w:right w:val="single" w:color="auto" w:sz="4" w:space="0"/>
            </w:tcBorders>
            <w:noWrap w:val="0"/>
            <w:vAlign w:val="center"/>
          </w:tcPr>
          <w:p w14:paraId="09ABDAF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7E128854">
            <w:pPr>
              <w:spacing w:after="62"/>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41DE2114">
        <w:tblPrEx>
          <w:tblCellMar>
            <w:top w:w="0" w:type="dxa"/>
            <w:left w:w="108" w:type="dxa"/>
            <w:bottom w:w="0" w:type="dxa"/>
            <w:right w:w="108" w:type="dxa"/>
          </w:tblCellMar>
        </w:tblPrEx>
        <w:trPr>
          <w:trHeight w:val="90"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14:paraId="277CEDF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4EB245F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全国银行间债券市场投资者基本信息表（</w:t>
            </w:r>
            <w:r>
              <w:rPr>
                <w:rFonts w:ascii="仿宋" w:hAnsi="仿宋" w:eastAsia="仿宋"/>
                <w:color w:val="000000"/>
                <w:highlight w:val="none"/>
              </w:rPr>
              <w:t>法人机构</w:t>
            </w:r>
            <w:r>
              <w:rPr>
                <w:rFonts w:hint="eastAsia" w:ascii="仿宋" w:hAnsi="仿宋" w:eastAsia="仿宋"/>
                <w:color w:val="000000"/>
                <w:highlight w:val="none"/>
              </w:rPr>
              <w:t>）</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57DBC3D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6CA2BBB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179" w:type="dxa"/>
            <w:tcBorders>
              <w:top w:val="single" w:color="auto" w:sz="4" w:space="0"/>
              <w:left w:val="single" w:color="auto" w:sz="4" w:space="0"/>
              <w:bottom w:val="single" w:color="auto" w:sz="4" w:space="0"/>
              <w:right w:val="single" w:color="auto" w:sz="4" w:space="0"/>
            </w:tcBorders>
            <w:noWrap w:val="0"/>
            <w:vAlign w:val="center"/>
          </w:tcPr>
          <w:p w14:paraId="5E96EC6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07F78629">
            <w:pPr>
              <w:spacing w:after="62"/>
              <w:jc w:val="center"/>
              <w:rPr>
                <w:rFonts w:hint="eastAsia" w:ascii="仿宋" w:hAnsi="仿宋" w:eastAsia="仿宋"/>
                <w:color w:val="000000"/>
                <w:highlight w:val="none"/>
              </w:rPr>
            </w:pPr>
            <w:r>
              <w:rPr>
                <w:rFonts w:hint="eastAsia" w:ascii="仿宋" w:hAnsi="仿宋" w:eastAsia="仿宋"/>
                <w:color w:val="000000"/>
                <w:highlight w:val="none"/>
              </w:rPr>
              <w:t>附件5</w:t>
            </w:r>
          </w:p>
        </w:tc>
      </w:tr>
      <w:tr w14:paraId="243365C6">
        <w:tblPrEx>
          <w:tblCellMar>
            <w:top w:w="0" w:type="dxa"/>
            <w:left w:w="108" w:type="dxa"/>
            <w:bottom w:w="0" w:type="dxa"/>
            <w:right w:w="108" w:type="dxa"/>
          </w:tblCellMar>
        </w:tblPrEx>
        <w:trPr>
          <w:trHeight w:val="414"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14:paraId="11592C8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5239E4E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协议签署声明及承诺（适用于直接结算成员）</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3064C6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2D604C5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179" w:type="dxa"/>
            <w:tcBorders>
              <w:top w:val="single" w:color="auto" w:sz="4" w:space="0"/>
              <w:left w:val="single" w:color="auto" w:sz="4" w:space="0"/>
              <w:bottom w:val="single" w:color="auto" w:sz="4" w:space="0"/>
              <w:right w:val="single" w:color="auto" w:sz="4" w:space="0"/>
            </w:tcBorders>
            <w:noWrap w:val="0"/>
            <w:vAlign w:val="center"/>
          </w:tcPr>
          <w:p w14:paraId="5B04075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09EDA4B">
            <w:pPr>
              <w:spacing w:after="62"/>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2B5D05E0">
        <w:tblPrEx>
          <w:tblCellMar>
            <w:top w:w="0" w:type="dxa"/>
            <w:left w:w="108" w:type="dxa"/>
            <w:bottom w:w="0" w:type="dxa"/>
            <w:right w:w="108" w:type="dxa"/>
          </w:tblCellMar>
        </w:tblPrEx>
        <w:trPr>
          <w:trHeight w:val="414"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14:paraId="4F168256">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377437B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工商管理部门或其他监管机构出具的关于法人变更的证明文件</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3D865D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5904CC9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179" w:type="dxa"/>
            <w:tcBorders>
              <w:top w:val="single" w:color="auto" w:sz="4" w:space="0"/>
              <w:left w:val="single" w:color="auto" w:sz="4" w:space="0"/>
              <w:bottom w:val="single" w:color="auto" w:sz="4" w:space="0"/>
              <w:right w:val="single" w:color="auto" w:sz="4" w:space="0"/>
            </w:tcBorders>
            <w:noWrap w:val="0"/>
            <w:vAlign w:val="center"/>
          </w:tcPr>
          <w:p w14:paraId="6F9083D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13A04770">
            <w:pPr>
              <w:spacing w:after="62"/>
              <w:jc w:val="center"/>
              <w:rPr>
                <w:rFonts w:hint="eastAsia" w:ascii="仿宋" w:hAnsi="仿宋" w:eastAsia="仿宋"/>
                <w:color w:val="000000"/>
                <w:highlight w:val="none"/>
              </w:rPr>
            </w:pPr>
            <w:r>
              <w:rPr>
                <w:rFonts w:hint="eastAsia" w:ascii="仿宋" w:hAnsi="仿宋" w:eastAsia="仿宋"/>
                <w:color w:val="000000"/>
                <w:highlight w:val="none"/>
              </w:rPr>
              <w:t>-</w:t>
            </w:r>
          </w:p>
        </w:tc>
      </w:tr>
    </w:tbl>
    <w:p w14:paraId="21FB57BD">
      <w:pPr>
        <w:spacing w:after="62"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（3）变更产品规模（含变更委托人）</w:t>
      </w:r>
    </w:p>
    <w:tbl>
      <w:tblPr>
        <w:tblStyle w:val="31"/>
        <w:tblW w:w="8097" w:type="dxa"/>
        <w:jc w:val="center"/>
        <w:tblLayout w:type="fixed"/>
        <w:tblCellMar>
          <w:top w:w="0" w:type="dxa"/>
          <w:left w:w="108" w:type="dxa"/>
          <w:bottom w:w="0" w:type="dxa"/>
          <w:right w:w="108" w:type="dxa"/>
        </w:tblCellMar>
      </w:tblPr>
      <w:tblGrid>
        <w:gridCol w:w="764"/>
        <w:gridCol w:w="3105"/>
        <w:gridCol w:w="795"/>
        <w:gridCol w:w="1289"/>
        <w:gridCol w:w="1216"/>
        <w:gridCol w:w="928"/>
      </w:tblGrid>
      <w:tr w14:paraId="29B86DB4">
        <w:tblPrEx>
          <w:tblCellMar>
            <w:top w:w="0" w:type="dxa"/>
            <w:left w:w="108" w:type="dxa"/>
            <w:bottom w:w="0" w:type="dxa"/>
            <w:right w:w="108" w:type="dxa"/>
          </w:tblCellMar>
        </w:tblPrEx>
        <w:trPr>
          <w:trHeight w:val="415"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03161A0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4503334F">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70FEA47F">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4101D31D">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89" w:type="dxa"/>
            <w:tcBorders>
              <w:top w:val="single" w:color="auto" w:sz="4" w:space="0"/>
              <w:left w:val="single" w:color="auto" w:sz="4" w:space="0"/>
              <w:bottom w:val="single" w:color="auto" w:sz="4" w:space="0"/>
              <w:right w:val="single" w:color="auto" w:sz="4" w:space="0"/>
            </w:tcBorders>
            <w:noWrap w:val="0"/>
            <w:vAlign w:val="center"/>
          </w:tcPr>
          <w:p w14:paraId="59464C06">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70E769F7">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7B1080B6">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2B614FD5">
        <w:tblPrEx>
          <w:tblCellMar>
            <w:top w:w="0" w:type="dxa"/>
            <w:left w:w="108" w:type="dxa"/>
            <w:bottom w:w="0" w:type="dxa"/>
            <w:right w:w="108" w:type="dxa"/>
          </w:tblCellMar>
        </w:tblPrEx>
        <w:trPr>
          <w:trHeight w:val="414"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13C1AB6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1</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599EB314">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全国银行间债券市场投资者基本信息表（非法人产品）</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138EBCF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89" w:type="dxa"/>
            <w:tcBorders>
              <w:top w:val="single" w:color="auto" w:sz="4" w:space="0"/>
              <w:left w:val="single" w:color="auto" w:sz="4" w:space="0"/>
              <w:bottom w:val="single" w:color="auto" w:sz="4" w:space="0"/>
              <w:right w:val="single" w:color="auto" w:sz="4" w:space="0"/>
            </w:tcBorders>
            <w:noWrap w:val="0"/>
            <w:vAlign w:val="center"/>
          </w:tcPr>
          <w:p w14:paraId="118E64F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12017EE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79113CDA">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附件11</w:t>
            </w:r>
          </w:p>
        </w:tc>
      </w:tr>
    </w:tbl>
    <w:p w14:paraId="7413FF0C">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1.2提交方式</w:t>
      </w:r>
    </w:p>
    <w:p w14:paraId="227572E9">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；线下提交变更申请的，应按照申请材料清单及要求收集、填写并盖章，邮寄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7ED8B58A">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1.3受理及反馈</w:t>
      </w:r>
    </w:p>
    <w:p w14:paraId="19D39982">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569D25E5">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bookmarkStart w:id="288" w:name="_Toc1525423316"/>
      <w:r>
        <w:rPr>
          <w:rFonts w:hint="eastAsia" w:ascii="仿宋" w:hAnsi="仿宋" w:eastAsia="仿宋" w:cs="仿宋"/>
          <w:color w:val="000000"/>
          <w:sz w:val="32"/>
          <w:szCs w:val="32"/>
          <w:highlight w:val="none"/>
        </w:rPr>
        <w:t>申请机构线上提交变更申请的，可在线查询办理进度和审核意见。申请机构线下提交变更申请的，可通过预留的经办人邮箱或电话接收审核意见，通过综合业务系统查询变更结果</w:t>
      </w:r>
      <w:r>
        <w:rPr>
          <w:rFonts w:hint="eastAsia" w:ascii="仿宋" w:hAnsi="仿宋" w:eastAsia="仿宋"/>
          <w:color w:val="000000"/>
          <w:sz w:val="32"/>
          <w:szCs w:val="32"/>
          <w:highlight w:val="none"/>
        </w:rPr>
        <w:t>。</w:t>
      </w:r>
    </w:p>
    <w:p w14:paraId="7936F5EE">
      <w:pPr>
        <w:pStyle w:val="2"/>
        <w:pageBreakBefore w:val="0"/>
        <w:widowControl w:val="0"/>
        <w:numPr>
          <w:ilvl w:val="0"/>
          <w:numId w:val="0"/>
        </w:numPr>
        <w:kinsoku/>
        <w:wordWrap/>
        <w:overflowPunct/>
        <w:topLinePunct w:val="0"/>
        <w:autoSpaceDE/>
        <w:autoSpaceDN/>
        <w:bidi w:val="0"/>
        <w:adjustRightInd w:val="0"/>
        <w:snapToGrid w:val="0"/>
        <w:spacing w:beforeLines="0" w:after="0" w:afterLines="0" w:line="580" w:lineRule="exact"/>
        <w:ind w:firstLine="640" w:firstLineChars="200"/>
        <w:textAlignment w:val="auto"/>
        <w:rPr>
          <w:rFonts w:ascii="楷体" w:hAnsi="楷体" w:eastAsia="楷体" w:cs="楷体"/>
          <w:b w:val="0"/>
          <w:bCs w:val="0"/>
          <w:color w:val="000000"/>
          <w:sz w:val="32"/>
          <w:szCs w:val="32"/>
          <w:highlight w:val="none"/>
        </w:rPr>
      </w:pPr>
      <w:bookmarkStart w:id="289" w:name="_Toc1173293162"/>
      <w:bookmarkStart w:id="290" w:name="_Toc548594115"/>
      <w:bookmarkStart w:id="291" w:name="_Toc1112536880"/>
      <w:bookmarkStart w:id="292" w:name="_Toc1922946662"/>
      <w:bookmarkStart w:id="293" w:name="_Toc26126627"/>
      <w:bookmarkStart w:id="294" w:name="_Toc621550427"/>
      <w:bookmarkStart w:id="295" w:name="_Toc1975376575"/>
      <w:bookmarkStart w:id="296" w:name="_Toc976388944"/>
      <w:bookmarkStart w:id="297" w:name="_Toc640971055"/>
      <w:r>
        <w:rPr>
          <w:rFonts w:hint="eastAsia" w:ascii="楷体" w:hAnsi="楷体" w:eastAsia="楷体" w:cs="楷体"/>
          <w:b w:val="0"/>
          <w:bCs w:val="0"/>
          <w:color w:val="000000"/>
          <w:sz w:val="32"/>
          <w:szCs w:val="32"/>
          <w:highlight w:val="none"/>
          <w:lang w:eastAsia="zh-CN"/>
        </w:rPr>
        <w:t>（四）</w:t>
      </w:r>
      <w:r>
        <w:rPr>
          <w:rFonts w:hint="eastAsia" w:ascii="楷体" w:hAnsi="楷体" w:eastAsia="楷体" w:cs="楷体"/>
          <w:b w:val="0"/>
          <w:bCs w:val="0"/>
          <w:color w:val="000000"/>
          <w:sz w:val="32"/>
          <w:szCs w:val="32"/>
          <w:highlight w:val="none"/>
        </w:rPr>
        <w:t>其他变更</w:t>
      </w:r>
      <w:bookmarkEnd w:id="289"/>
      <w:bookmarkEnd w:id="290"/>
      <w:bookmarkEnd w:id="291"/>
      <w:bookmarkEnd w:id="292"/>
      <w:bookmarkEnd w:id="293"/>
      <w:bookmarkEnd w:id="294"/>
      <w:bookmarkEnd w:id="295"/>
      <w:bookmarkEnd w:id="296"/>
      <w:bookmarkEnd w:id="297"/>
    </w:p>
    <w:p w14:paraId="1DEC4F09">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lang w:eastAsia="zh-CN"/>
        </w:rPr>
      </w:pPr>
      <w:r>
        <w:rPr>
          <w:rFonts w:hint="eastAsia" w:ascii="仿宋" w:hAnsi="仿宋" w:eastAsia="仿宋"/>
          <w:b/>
          <w:bCs/>
          <w:color w:val="000000"/>
          <w:sz w:val="32"/>
          <w:szCs w:val="32"/>
          <w:highlight w:val="none"/>
        </w:rPr>
        <w:t>1.</w:t>
      </w:r>
      <w:r>
        <w:rPr>
          <w:rFonts w:hint="eastAsia" w:ascii="仿宋" w:hAnsi="仿宋" w:eastAsia="仿宋"/>
          <w:b/>
          <w:bCs/>
          <w:color w:val="000000"/>
          <w:sz w:val="32"/>
          <w:szCs w:val="32"/>
          <w:highlight w:val="none"/>
          <w:lang w:eastAsia="zh-CN"/>
        </w:rPr>
        <w:t>申请程序</w:t>
      </w:r>
    </w:p>
    <w:p w14:paraId="26A1C81D">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lang w:val="en-US" w:eastAsia="zh-CN"/>
        </w:rPr>
        <w:t>1.1</w:t>
      </w:r>
      <w:r>
        <w:rPr>
          <w:rFonts w:hint="eastAsia" w:ascii="仿宋" w:hAnsi="仿宋" w:eastAsia="仿宋"/>
          <w:b/>
          <w:bCs/>
          <w:color w:val="000000"/>
          <w:sz w:val="32"/>
          <w:szCs w:val="32"/>
          <w:highlight w:val="none"/>
        </w:rPr>
        <w:t>申请材料清单</w:t>
      </w:r>
    </w:p>
    <w:p w14:paraId="3686F965">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市场机构因业务需要变更业务联系人、补打各类业务通知书、修改网站平台用户登录邮箱、补打发票记账联须填写《全额业务变更申请表》（附件32）；新增、注销综合业务系统、招标发行系统和直联接口首席管理员用户或重置首席管理员密码的，须填写《客户终端管理员变更申请表》（附件33）；变更结算业务印鉴的，须填写《结算业务印鉴卡》/《结算业务组合印鉴卡》</w:t>
      </w:r>
      <w:r>
        <w:rPr>
          <w:rFonts w:hint="eastAsia" w:ascii="仿宋" w:hAnsi="仿宋" w:eastAsia="仿宋"/>
          <w:color w:val="000000"/>
          <w:sz w:val="32"/>
          <w:szCs w:val="32"/>
          <w:highlight w:val="none"/>
          <w:lang w:eastAsia="zh-CN"/>
        </w:rPr>
        <w:t>（附件</w:t>
      </w:r>
      <w:r>
        <w:rPr>
          <w:rFonts w:hint="eastAsia" w:ascii="仿宋" w:hAnsi="仿宋" w:eastAsia="仿宋"/>
          <w:color w:val="000000"/>
          <w:sz w:val="32"/>
          <w:szCs w:val="32"/>
          <w:highlight w:val="none"/>
          <w:lang w:val="en-US" w:eastAsia="zh-CN"/>
        </w:rPr>
        <w:t>7/附件12</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因税务信息变更等原因需重新开具增值税发票的，须填写《增值税发票退票重开申请表》（附件34）；注销债券账户业务直通处理系统一级用户的，须填写《债券账户业务直通处理系统管理员用户注销申请表》（附件35）；若涉及多项信息变更的，也可填写《债券账户变更申请表（结算成员）》（附件36）。</w:t>
      </w:r>
    </w:p>
    <w:p w14:paraId="16842E0D">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lang w:val="en-US" w:eastAsia="zh-CN"/>
        </w:rPr>
        <w:t>1.</w:t>
      </w:r>
      <w:r>
        <w:rPr>
          <w:rFonts w:hint="eastAsia" w:ascii="仿宋" w:hAnsi="仿宋" w:eastAsia="仿宋"/>
          <w:b/>
          <w:bCs/>
          <w:color w:val="000000"/>
          <w:sz w:val="32"/>
          <w:szCs w:val="32"/>
          <w:highlight w:val="none"/>
        </w:rPr>
        <w:t>2提交方式</w:t>
      </w:r>
    </w:p>
    <w:p w14:paraId="2C5363A8">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；线下提交变更申请的，应按照申请材料清单及要求收集、填写并盖章，邮寄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5988C3CA">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lang w:val="en-US" w:eastAsia="zh-CN"/>
        </w:rPr>
        <w:t>1.3</w:t>
      </w:r>
      <w:r>
        <w:rPr>
          <w:rFonts w:hint="eastAsia" w:ascii="仿宋" w:hAnsi="仿宋" w:eastAsia="仿宋"/>
          <w:b/>
          <w:bCs/>
          <w:color w:val="000000"/>
          <w:sz w:val="32"/>
          <w:szCs w:val="32"/>
          <w:highlight w:val="none"/>
        </w:rPr>
        <w:t>受理及反馈</w:t>
      </w:r>
    </w:p>
    <w:p w14:paraId="40E61954">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7D2EAAB4">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申请机构线上提交变更申请的，可在线查询办理进度和审核意见。申请机构线下提交变更申请的，可通过预留的经办人邮箱或电话接收审核意见。</w:t>
      </w:r>
    </w:p>
    <w:bookmarkEnd w:id="276"/>
    <w:bookmarkEnd w:id="277"/>
    <w:bookmarkEnd w:id="278"/>
    <w:bookmarkEnd w:id="288"/>
    <w:p w14:paraId="51E97949">
      <w:pPr>
        <w:pStyle w:val="2"/>
        <w:spacing w:after="0" w:afterLines="0" w:line="580" w:lineRule="exact"/>
        <w:ind w:firstLine="640" w:firstLineChars="200"/>
        <w:rPr>
          <w:rFonts w:hint="eastAsia" w:ascii="黑体" w:hAnsi="黑体" w:eastAsia="黑体" w:cs="黑体"/>
          <w:b w:val="0"/>
          <w:bCs w:val="0"/>
          <w:color w:val="000000"/>
          <w:sz w:val="32"/>
          <w:szCs w:val="32"/>
          <w:highlight w:val="none"/>
        </w:rPr>
      </w:pPr>
      <w:bookmarkStart w:id="298" w:name="_Toc1274830886"/>
      <w:bookmarkStart w:id="299" w:name="_Toc391767521"/>
      <w:bookmarkStart w:id="300" w:name="_Toc421221985"/>
      <w:bookmarkStart w:id="301" w:name="_Toc2075104453"/>
      <w:bookmarkStart w:id="302" w:name="_Toc1844389499"/>
      <w:bookmarkStart w:id="303" w:name="_Toc341892055"/>
      <w:bookmarkStart w:id="304" w:name="_Toc311240837"/>
      <w:bookmarkStart w:id="305" w:name="_Toc940701928"/>
      <w:bookmarkStart w:id="306" w:name="_Toc2057298464"/>
      <w:bookmarkStart w:id="307" w:name="_Toc1327787521"/>
      <w:bookmarkStart w:id="308" w:name="_Toc1899516867"/>
      <w:bookmarkStart w:id="309" w:name="_Toc1287524522"/>
      <w:bookmarkStart w:id="310" w:name="_Toc594990538"/>
      <w:bookmarkStart w:id="311" w:name="_Toc154512138"/>
      <w:bookmarkStart w:id="312" w:name="_Toc1073985854"/>
      <w:r>
        <w:rPr>
          <w:rFonts w:hint="eastAsia" w:ascii="黑体" w:hAnsi="黑体" w:eastAsia="黑体" w:cs="黑体"/>
          <w:b w:val="0"/>
          <w:bCs w:val="0"/>
          <w:color w:val="000000"/>
          <w:sz w:val="32"/>
          <w:szCs w:val="32"/>
          <w:highlight w:val="none"/>
        </w:rPr>
        <w:t>第三节 债券账户注销</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5288F02E">
      <w:pPr>
        <w:spacing w:beforeLines="0"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申请机构在确认已无托管在上海清算所的固定收益类有价证券、信用风险缓释凭证等产品，已无未处理完成的成交指</w:t>
      </w:r>
      <w:r>
        <w:rPr>
          <w:rFonts w:hint="eastAsia" w:ascii="仿宋" w:hAnsi="仿宋" w:eastAsia="仿宋"/>
          <w:color w:val="000000"/>
          <w:sz w:val="32"/>
          <w:szCs w:val="32"/>
          <w:highlight w:val="none"/>
          <w:lang w:eastAsia="zh-CN"/>
        </w:rPr>
        <w:t>令</w:t>
      </w:r>
      <w:r>
        <w:rPr>
          <w:rFonts w:hint="eastAsia" w:ascii="仿宋" w:hAnsi="仿宋" w:eastAsia="仿宋"/>
          <w:color w:val="000000"/>
          <w:sz w:val="32"/>
          <w:szCs w:val="32"/>
          <w:highlight w:val="none"/>
        </w:rPr>
        <w:t>和结算指令，已结清与上海清算所的所有债权债务后可申请注销开立在上海清算所的债券账户。</w:t>
      </w:r>
    </w:p>
    <w:p w14:paraId="6C32A126">
      <w:pPr>
        <w:spacing w:beforeLines="0"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4C79D3C0">
      <w:pPr>
        <w:spacing w:beforeLines="0"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1.1申请材料清单</w:t>
      </w:r>
    </w:p>
    <w:p w14:paraId="430EC171">
      <w:pPr>
        <w:spacing w:beforeLines="0" w:after="0" w:afterLines="0" w:line="580" w:lineRule="exact"/>
        <w:ind w:firstLine="643" w:firstLineChars="200"/>
        <w:rPr>
          <w:rFonts w:hint="eastAsia" w:ascii="仿宋" w:hAnsi="仿宋" w:eastAsia="仿宋"/>
          <w:b/>
          <w:bCs/>
          <w:color w:val="000000"/>
          <w:sz w:val="32"/>
          <w:szCs w:val="32"/>
          <w:highlight w:val="none"/>
          <w:lang w:eastAsia="zh-CN"/>
        </w:rPr>
      </w:pPr>
      <w:r>
        <w:rPr>
          <w:rFonts w:hint="eastAsia" w:ascii="仿宋" w:hAnsi="仿宋" w:eastAsia="仿宋"/>
          <w:b/>
          <w:bCs/>
          <w:color w:val="000000"/>
          <w:sz w:val="32"/>
          <w:szCs w:val="32"/>
          <w:highlight w:val="none"/>
          <w:lang w:eastAsia="zh-CN"/>
        </w:rPr>
        <w:t>（</w:t>
      </w:r>
      <w:r>
        <w:rPr>
          <w:rFonts w:hint="eastAsia" w:ascii="仿宋" w:hAnsi="仿宋" w:eastAsia="仿宋"/>
          <w:b/>
          <w:bCs/>
          <w:color w:val="000000"/>
          <w:sz w:val="32"/>
          <w:szCs w:val="32"/>
          <w:highlight w:val="none"/>
          <w:lang w:val="en-US" w:eastAsia="zh-CN"/>
        </w:rPr>
        <w:t>1</w:t>
      </w:r>
      <w:r>
        <w:rPr>
          <w:rFonts w:hint="eastAsia" w:ascii="仿宋" w:hAnsi="仿宋" w:eastAsia="仿宋"/>
          <w:b/>
          <w:bCs/>
          <w:color w:val="000000"/>
          <w:sz w:val="32"/>
          <w:szCs w:val="32"/>
          <w:highlight w:val="none"/>
          <w:lang w:eastAsia="zh-CN"/>
        </w:rPr>
        <w:t>）境内机构投资者</w:t>
      </w:r>
    </w:p>
    <w:tbl>
      <w:tblPr>
        <w:tblStyle w:val="31"/>
        <w:tblW w:w="8279" w:type="dxa"/>
        <w:jc w:val="center"/>
        <w:tblLayout w:type="fixed"/>
        <w:tblCellMar>
          <w:top w:w="0" w:type="dxa"/>
          <w:left w:w="108" w:type="dxa"/>
          <w:bottom w:w="0" w:type="dxa"/>
          <w:right w:w="108" w:type="dxa"/>
        </w:tblCellMar>
      </w:tblPr>
      <w:tblGrid>
        <w:gridCol w:w="765"/>
        <w:gridCol w:w="3043"/>
        <w:gridCol w:w="855"/>
        <w:gridCol w:w="1352"/>
        <w:gridCol w:w="1230"/>
        <w:gridCol w:w="1034"/>
      </w:tblGrid>
      <w:tr w14:paraId="7FA44094">
        <w:tblPrEx>
          <w:tblCellMar>
            <w:top w:w="0" w:type="dxa"/>
            <w:left w:w="108" w:type="dxa"/>
            <w:bottom w:w="0" w:type="dxa"/>
            <w:right w:w="108" w:type="dxa"/>
          </w:tblCellMar>
        </w:tblPrEx>
        <w:trPr>
          <w:trHeight w:val="415"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6D8CB38B">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043" w:type="dxa"/>
            <w:tcBorders>
              <w:top w:val="single" w:color="auto" w:sz="4" w:space="0"/>
              <w:left w:val="single" w:color="auto" w:sz="4" w:space="0"/>
              <w:bottom w:val="single" w:color="auto" w:sz="4" w:space="0"/>
              <w:right w:val="single" w:color="auto" w:sz="4" w:space="0"/>
            </w:tcBorders>
            <w:noWrap w:val="0"/>
            <w:vAlign w:val="center"/>
          </w:tcPr>
          <w:p w14:paraId="3B8F9EB2">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55B1C213">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7CBCB202">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352" w:type="dxa"/>
            <w:tcBorders>
              <w:top w:val="single" w:color="auto" w:sz="4" w:space="0"/>
              <w:left w:val="single" w:color="auto" w:sz="4" w:space="0"/>
              <w:bottom w:val="single" w:color="auto" w:sz="4" w:space="0"/>
              <w:right w:val="single" w:color="auto" w:sz="4" w:space="0"/>
            </w:tcBorders>
            <w:noWrap w:val="0"/>
            <w:vAlign w:val="center"/>
          </w:tcPr>
          <w:p w14:paraId="1F6EF1CC">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0CB6D1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F4A5DF4">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054F7DBB">
        <w:tblPrEx>
          <w:tblCellMar>
            <w:top w:w="0" w:type="dxa"/>
            <w:left w:w="108" w:type="dxa"/>
            <w:bottom w:w="0" w:type="dxa"/>
            <w:right w:w="108" w:type="dxa"/>
          </w:tblCellMar>
        </w:tblPrEx>
        <w:trPr>
          <w:trHeight w:val="41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42C69F9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3043" w:type="dxa"/>
            <w:tcBorders>
              <w:top w:val="single" w:color="auto" w:sz="4" w:space="0"/>
              <w:left w:val="single" w:color="auto" w:sz="4" w:space="0"/>
              <w:bottom w:val="single" w:color="auto" w:sz="4" w:space="0"/>
              <w:right w:val="single" w:color="auto" w:sz="4" w:space="0"/>
            </w:tcBorders>
            <w:noWrap w:val="0"/>
            <w:vAlign w:val="center"/>
          </w:tcPr>
          <w:p w14:paraId="1A860D7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债券账户销户申请书</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4379D72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52" w:type="dxa"/>
            <w:tcBorders>
              <w:top w:val="single" w:color="auto" w:sz="4" w:space="0"/>
              <w:left w:val="single" w:color="auto" w:sz="4" w:space="0"/>
              <w:bottom w:val="single" w:color="auto" w:sz="4" w:space="0"/>
              <w:right w:val="single" w:color="auto" w:sz="4" w:space="0"/>
            </w:tcBorders>
            <w:noWrap w:val="0"/>
            <w:vAlign w:val="center"/>
          </w:tcPr>
          <w:p w14:paraId="43F95A9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F6273C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136E8F2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附件37</w:t>
            </w:r>
          </w:p>
        </w:tc>
      </w:tr>
    </w:tbl>
    <w:tbl>
      <w:tblPr>
        <w:tblStyle w:val="32"/>
        <w:tblpPr w:leftFromText="180" w:rightFromText="180" w:vertAnchor="text" w:horzAnchor="page" w:tblpX="2050" w:tblpY="546"/>
        <w:tblOverlap w:val="never"/>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252"/>
        <w:gridCol w:w="855"/>
        <w:gridCol w:w="1485"/>
        <w:gridCol w:w="900"/>
        <w:gridCol w:w="930"/>
        <w:gridCol w:w="1080"/>
      </w:tblGrid>
      <w:tr w14:paraId="7013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2C507923">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b/>
                <w:color w:val="000000"/>
                <w:highlight w:val="none"/>
              </w:rPr>
              <w:t>序号</w:t>
            </w:r>
          </w:p>
        </w:tc>
        <w:tc>
          <w:tcPr>
            <w:tcW w:w="2252" w:type="dxa"/>
            <w:noWrap w:val="0"/>
            <w:vAlign w:val="center"/>
          </w:tcPr>
          <w:p w14:paraId="7B82154E">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b/>
                <w:color w:val="000000"/>
                <w:highlight w:val="none"/>
              </w:rPr>
              <w:t>文件名称</w:t>
            </w:r>
          </w:p>
        </w:tc>
        <w:tc>
          <w:tcPr>
            <w:tcW w:w="855" w:type="dxa"/>
            <w:noWrap w:val="0"/>
            <w:vAlign w:val="center"/>
          </w:tcPr>
          <w:p w14:paraId="2370E100">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4B211F36">
            <w:pPr>
              <w:spacing w:after="62" w:line="240" w:lineRule="auto"/>
              <w:jc w:val="center"/>
              <w:rPr>
                <w:rFonts w:hint="eastAsia" w:ascii="仿宋" w:hAnsi="仿宋" w:eastAsia="仿宋" w:cs="宋体"/>
                <w:b/>
                <w:color w:val="000000"/>
                <w:kern w:val="0"/>
                <w:sz w:val="24"/>
                <w:szCs w:val="24"/>
                <w:highlight w:val="none"/>
                <w:lang w:val="en-US" w:eastAsia="zh-CN" w:bidi="ar-SA"/>
              </w:rPr>
            </w:pPr>
            <w:r>
              <w:rPr>
                <w:rFonts w:hint="eastAsia" w:ascii="仿宋" w:hAnsi="仿宋" w:eastAsia="仿宋" w:cs="宋体"/>
                <w:b/>
                <w:color w:val="000000"/>
                <w:kern w:val="0"/>
                <w:highlight w:val="none"/>
              </w:rPr>
              <w:t>必要</w:t>
            </w:r>
          </w:p>
        </w:tc>
        <w:tc>
          <w:tcPr>
            <w:tcW w:w="1485" w:type="dxa"/>
            <w:noWrap w:val="0"/>
            <w:vAlign w:val="center"/>
          </w:tcPr>
          <w:p w14:paraId="5FC8CB46">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b/>
                <w:color w:val="000000"/>
                <w:kern w:val="2"/>
                <w:sz w:val="24"/>
                <w:szCs w:val="24"/>
                <w:highlight w:val="none"/>
                <w:lang w:val="en-US" w:eastAsia="zh-CN" w:bidi="ar-SA"/>
              </w:rPr>
              <w:t>一站式开户平台提交</w:t>
            </w:r>
          </w:p>
        </w:tc>
        <w:tc>
          <w:tcPr>
            <w:tcW w:w="900" w:type="dxa"/>
            <w:noWrap w:val="0"/>
            <w:vAlign w:val="center"/>
          </w:tcPr>
          <w:p w14:paraId="37836B66">
            <w:pPr>
              <w:spacing w:after="62" w:line="240" w:lineRule="auto"/>
              <w:jc w:val="center"/>
              <w:rPr>
                <w:rFonts w:hint="eastAsia" w:ascii="仿宋" w:hAnsi="仿宋" w:eastAsia="仿宋" w:cs="宋体"/>
                <w:b/>
                <w:color w:val="000000"/>
                <w:kern w:val="0"/>
                <w:highlight w:val="none"/>
                <w:lang w:eastAsia="zh-CN"/>
              </w:rPr>
            </w:pPr>
            <w:r>
              <w:rPr>
                <w:rFonts w:hint="eastAsia" w:ascii="仿宋" w:hAnsi="仿宋" w:eastAsia="仿宋" w:cs="宋体"/>
                <w:b/>
                <w:color w:val="000000"/>
                <w:kern w:val="0"/>
                <w:highlight w:val="none"/>
              </w:rPr>
              <w:t>线上</w:t>
            </w:r>
            <w:r>
              <w:rPr>
                <w:rFonts w:hint="eastAsia" w:ascii="仿宋" w:hAnsi="仿宋" w:eastAsia="仿宋" w:cs="宋体"/>
                <w:b/>
                <w:color w:val="000000"/>
                <w:kern w:val="0"/>
                <w:highlight w:val="none"/>
                <w:lang w:eastAsia="zh-CN"/>
              </w:rPr>
              <w:t>应急</w:t>
            </w:r>
          </w:p>
          <w:p w14:paraId="7C48E896">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cs="宋体"/>
                <w:b/>
                <w:color w:val="000000"/>
                <w:kern w:val="0"/>
                <w:highlight w:val="none"/>
              </w:rPr>
              <w:t>提交</w:t>
            </w:r>
          </w:p>
        </w:tc>
        <w:tc>
          <w:tcPr>
            <w:tcW w:w="930" w:type="dxa"/>
            <w:noWrap w:val="0"/>
            <w:vAlign w:val="center"/>
          </w:tcPr>
          <w:p w14:paraId="1E7E3A17">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b/>
                <w:color w:val="000000"/>
                <w:highlight w:val="none"/>
              </w:rPr>
              <w:t>线下</w:t>
            </w:r>
            <w:r>
              <w:rPr>
                <w:rFonts w:hint="eastAsia" w:ascii="仿宋" w:hAnsi="仿宋" w:eastAsia="仿宋"/>
                <w:b/>
                <w:color w:val="000000"/>
                <w:highlight w:val="none"/>
                <w:lang w:eastAsia="zh-CN"/>
              </w:rPr>
              <w:t>应急</w:t>
            </w:r>
            <w:r>
              <w:rPr>
                <w:rFonts w:hint="eastAsia" w:ascii="仿宋" w:hAnsi="仿宋" w:eastAsia="仿宋"/>
                <w:b/>
                <w:color w:val="000000"/>
                <w:highlight w:val="none"/>
              </w:rPr>
              <w:t>提交</w:t>
            </w:r>
          </w:p>
        </w:tc>
        <w:tc>
          <w:tcPr>
            <w:tcW w:w="1080" w:type="dxa"/>
            <w:noWrap w:val="0"/>
            <w:vAlign w:val="center"/>
          </w:tcPr>
          <w:p w14:paraId="0212E1A6">
            <w:pPr>
              <w:numPr>
                <w:ilvl w:val="0"/>
                <w:numId w:val="0"/>
              </w:numPr>
              <w:spacing w:after="0" w:afterLines="0" w:line="240" w:lineRule="auto"/>
              <w:jc w:val="center"/>
              <w:rPr>
                <w:rFonts w:hint="eastAsia" w:ascii="仿宋" w:hAnsi="仿宋" w:eastAsia="仿宋"/>
                <w:b/>
                <w:bCs/>
                <w:color w:val="000000"/>
                <w:sz w:val="32"/>
                <w:szCs w:val="32"/>
                <w:highlight w:val="none"/>
                <w:vertAlign w:val="baseline"/>
                <w:lang w:eastAsia="zh-CN"/>
              </w:rPr>
            </w:pPr>
            <w:r>
              <w:rPr>
                <w:rFonts w:hint="eastAsia" w:ascii="仿宋" w:hAnsi="仿宋" w:eastAsia="仿宋"/>
                <w:b/>
                <w:color w:val="000000"/>
                <w:highlight w:val="none"/>
              </w:rPr>
              <w:t>附件</w:t>
            </w:r>
          </w:p>
        </w:tc>
      </w:tr>
      <w:tr w14:paraId="3F82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1F370B10">
            <w:pPr>
              <w:numPr>
                <w:ilvl w:val="0"/>
                <w:numId w:val="0"/>
              </w:numPr>
              <w:spacing w:after="62" w:afterLines="0" w:line="240" w:lineRule="auto"/>
              <w:jc w:val="center"/>
              <w:rPr>
                <w:rFonts w:hint="eastAsia" w:ascii="仿宋" w:hAnsi="仿宋" w:eastAsia="仿宋"/>
                <w:b w:val="0"/>
                <w:bCs w:val="0"/>
                <w:color w:val="000000"/>
                <w:sz w:val="24"/>
                <w:szCs w:val="24"/>
                <w:highlight w:val="none"/>
                <w:vertAlign w:val="baseline"/>
                <w:lang w:val="en-US" w:eastAsia="zh-CN"/>
              </w:rPr>
            </w:pPr>
            <w:r>
              <w:rPr>
                <w:rFonts w:hint="eastAsia" w:ascii="仿宋" w:hAnsi="仿宋" w:eastAsia="仿宋"/>
                <w:b w:val="0"/>
                <w:bCs w:val="0"/>
                <w:color w:val="000000"/>
                <w:sz w:val="24"/>
                <w:szCs w:val="24"/>
                <w:highlight w:val="none"/>
                <w:vertAlign w:val="baseline"/>
                <w:lang w:val="en-US" w:eastAsia="zh-CN"/>
              </w:rPr>
              <w:t>1</w:t>
            </w:r>
          </w:p>
        </w:tc>
        <w:tc>
          <w:tcPr>
            <w:tcW w:w="2252" w:type="dxa"/>
            <w:noWrap w:val="0"/>
            <w:vAlign w:val="center"/>
          </w:tcPr>
          <w:p w14:paraId="0AFE592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境外主权类机构投资者业务申请表（人民银行代理）/</w:t>
            </w:r>
          </w:p>
          <w:p w14:paraId="2A729592">
            <w:pPr>
              <w:spacing w:after="62" w:line="240" w:lineRule="auto"/>
              <w:jc w:val="center"/>
              <w:rPr>
                <w:rFonts w:hint="eastAsia" w:ascii="仿宋" w:hAnsi="仿宋" w:eastAsia="仿宋"/>
                <w:b w:val="0"/>
                <w:color w:val="000000"/>
                <w:kern w:val="2"/>
                <w:sz w:val="24"/>
                <w:szCs w:val="24"/>
                <w:highlight w:val="none"/>
                <w:lang w:val="en-US" w:eastAsia="zh-CN" w:bidi="ar-SA"/>
              </w:rPr>
            </w:pPr>
            <w:r>
              <w:rPr>
                <w:rFonts w:hint="eastAsia" w:ascii="仿宋" w:hAnsi="仿宋" w:eastAsia="仿宋"/>
                <w:color w:val="000000"/>
                <w:highlight w:val="none"/>
              </w:rPr>
              <w:t>境外主权类机构投资者业务申请表（商业银行代理）</w:t>
            </w:r>
          </w:p>
        </w:tc>
        <w:tc>
          <w:tcPr>
            <w:tcW w:w="855" w:type="dxa"/>
            <w:noWrap w:val="0"/>
            <w:vAlign w:val="center"/>
          </w:tcPr>
          <w:p w14:paraId="63F8CC9C">
            <w:pPr>
              <w:spacing w:after="62" w:line="240" w:lineRule="auto"/>
              <w:jc w:val="center"/>
              <w:rPr>
                <w:rFonts w:hint="eastAsia" w:ascii="仿宋" w:hAnsi="仿宋" w:eastAsia="仿宋" w:cs="Times New Roman"/>
                <w:b w:val="0"/>
                <w:color w:val="000000"/>
                <w:kern w:val="2"/>
                <w:sz w:val="24"/>
                <w:szCs w:val="24"/>
                <w:highlight w:val="none"/>
                <w:lang w:val="en-US" w:eastAsia="zh-CN" w:bidi="ar-SA"/>
              </w:rPr>
            </w:pPr>
            <w:r>
              <w:rPr>
                <w:rFonts w:hint="eastAsia" w:ascii="仿宋" w:hAnsi="仿宋" w:eastAsia="仿宋" w:cs="Times New Roman"/>
                <w:bCs w:val="0"/>
                <w:color w:val="000000"/>
                <w:kern w:val="2"/>
                <w:highlight w:val="none"/>
              </w:rPr>
              <w:t>是</w:t>
            </w:r>
          </w:p>
        </w:tc>
        <w:tc>
          <w:tcPr>
            <w:tcW w:w="1485" w:type="dxa"/>
            <w:noWrap w:val="0"/>
            <w:vAlign w:val="center"/>
          </w:tcPr>
          <w:p w14:paraId="1165DDA1">
            <w:pPr>
              <w:numPr>
                <w:ilvl w:val="0"/>
                <w:numId w:val="0"/>
              </w:numPr>
              <w:spacing w:after="62" w:afterLines="0" w:line="240" w:lineRule="auto"/>
              <w:jc w:val="center"/>
              <w:rPr>
                <w:rFonts w:hint="eastAsia" w:ascii="仿宋" w:hAnsi="仿宋" w:eastAsia="仿宋"/>
                <w:b w:val="0"/>
                <w:bCs w:val="0"/>
                <w:color w:val="000000"/>
                <w:sz w:val="24"/>
                <w:szCs w:val="24"/>
                <w:highlight w:val="none"/>
                <w:vertAlign w:val="baseline"/>
                <w:lang w:eastAsia="zh-CN"/>
              </w:rPr>
            </w:pPr>
            <w:r>
              <w:rPr>
                <w:rFonts w:hint="eastAsia" w:ascii="仿宋" w:hAnsi="仿宋" w:eastAsia="仿宋"/>
                <w:color w:val="000000"/>
                <w:highlight w:val="none"/>
              </w:rPr>
              <w:t>在线填写并上传PDF扫描件</w:t>
            </w:r>
          </w:p>
        </w:tc>
        <w:tc>
          <w:tcPr>
            <w:tcW w:w="900" w:type="dxa"/>
            <w:noWrap w:val="0"/>
            <w:vAlign w:val="center"/>
          </w:tcPr>
          <w:p w14:paraId="6DDC183F">
            <w:pPr>
              <w:numPr>
                <w:ilvl w:val="0"/>
                <w:numId w:val="0"/>
              </w:numPr>
              <w:spacing w:after="0" w:afterLines="0" w:line="240" w:lineRule="auto"/>
              <w:jc w:val="center"/>
              <w:rPr>
                <w:rFonts w:hint="eastAsia" w:ascii="仿宋" w:hAnsi="仿宋" w:eastAsia="仿宋"/>
                <w:b/>
                <w:bCs/>
                <w:color w:val="000000"/>
                <w:sz w:val="32"/>
                <w:szCs w:val="32"/>
                <w:highlight w:val="none"/>
                <w:vertAlign w:val="baseline"/>
                <w:lang w:eastAsia="zh-CN"/>
              </w:rPr>
            </w:pPr>
            <w:r>
              <w:rPr>
                <w:rFonts w:hint="eastAsia" w:ascii="仿宋" w:hAnsi="仿宋" w:eastAsia="仿宋"/>
                <w:color w:val="000000"/>
                <w:highlight w:val="none"/>
              </w:rPr>
              <w:t>在线填写</w:t>
            </w:r>
          </w:p>
        </w:tc>
        <w:tc>
          <w:tcPr>
            <w:tcW w:w="930" w:type="dxa"/>
            <w:noWrap w:val="0"/>
            <w:vAlign w:val="center"/>
          </w:tcPr>
          <w:p w14:paraId="3FF78852">
            <w:pPr>
              <w:numPr>
                <w:ilvl w:val="0"/>
                <w:numId w:val="0"/>
              </w:numPr>
              <w:spacing w:after="0" w:afterLines="0" w:line="240" w:lineRule="auto"/>
              <w:jc w:val="center"/>
              <w:rPr>
                <w:rFonts w:hint="eastAsia" w:ascii="仿宋" w:hAnsi="仿宋" w:eastAsia="仿宋"/>
                <w:b/>
                <w:bCs/>
                <w:color w:val="000000"/>
                <w:sz w:val="32"/>
                <w:szCs w:val="32"/>
                <w:highlight w:val="none"/>
                <w:vertAlign w:val="baseline"/>
                <w:lang w:eastAsia="zh-CN"/>
              </w:rPr>
            </w:pPr>
            <w:r>
              <w:rPr>
                <w:rFonts w:hint="eastAsia" w:ascii="仿宋" w:hAnsi="仿宋" w:eastAsia="仿宋"/>
                <w:color w:val="000000"/>
                <w:highlight w:val="none"/>
              </w:rPr>
              <w:t>原件一份</w:t>
            </w:r>
          </w:p>
        </w:tc>
        <w:tc>
          <w:tcPr>
            <w:tcW w:w="1080" w:type="dxa"/>
            <w:noWrap w:val="0"/>
            <w:vAlign w:val="center"/>
          </w:tcPr>
          <w:p w14:paraId="29AEAA0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附件16</w:t>
            </w:r>
          </w:p>
          <w:p w14:paraId="55481E0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w:t>
            </w:r>
          </w:p>
          <w:p w14:paraId="677DBA97">
            <w:pPr>
              <w:numPr>
                <w:ilvl w:val="0"/>
                <w:numId w:val="0"/>
              </w:numPr>
              <w:spacing w:after="62" w:afterLines="0" w:line="240" w:lineRule="auto"/>
              <w:jc w:val="center"/>
              <w:rPr>
                <w:rFonts w:hint="eastAsia" w:ascii="仿宋" w:hAnsi="仿宋" w:eastAsia="仿宋"/>
                <w:color w:val="000000"/>
                <w:kern w:val="2"/>
                <w:sz w:val="24"/>
                <w:szCs w:val="24"/>
                <w:highlight w:val="none"/>
                <w:lang w:val="en-US" w:eastAsia="zh-CN" w:bidi="ar-SA"/>
              </w:rPr>
            </w:pPr>
            <w:r>
              <w:rPr>
                <w:rFonts w:hint="eastAsia" w:ascii="仿宋" w:hAnsi="仿宋" w:eastAsia="仿宋"/>
                <w:color w:val="000000"/>
                <w:highlight w:val="none"/>
              </w:rPr>
              <w:t>附件17</w:t>
            </w:r>
          </w:p>
        </w:tc>
      </w:tr>
      <w:tr w14:paraId="132E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3D93FE3B">
            <w:pPr>
              <w:numPr>
                <w:ilvl w:val="0"/>
                <w:numId w:val="0"/>
              </w:numPr>
              <w:spacing w:after="62" w:afterLines="0" w:line="240" w:lineRule="auto"/>
              <w:jc w:val="center"/>
              <w:rPr>
                <w:rFonts w:hint="eastAsia" w:ascii="仿宋" w:hAnsi="仿宋" w:eastAsia="仿宋"/>
                <w:b w:val="0"/>
                <w:bCs w:val="0"/>
                <w:color w:val="000000"/>
                <w:sz w:val="24"/>
                <w:szCs w:val="24"/>
                <w:highlight w:val="none"/>
                <w:vertAlign w:val="baseline"/>
                <w:lang w:val="en-US" w:eastAsia="zh-CN"/>
              </w:rPr>
            </w:pPr>
            <w:r>
              <w:rPr>
                <w:rFonts w:hint="eastAsia" w:ascii="仿宋" w:hAnsi="仿宋" w:eastAsia="仿宋"/>
                <w:b w:val="0"/>
                <w:bCs w:val="0"/>
                <w:color w:val="000000"/>
                <w:sz w:val="24"/>
                <w:szCs w:val="24"/>
                <w:highlight w:val="none"/>
                <w:vertAlign w:val="baseline"/>
                <w:lang w:val="en-US" w:eastAsia="zh-CN"/>
              </w:rPr>
              <w:t>2</w:t>
            </w:r>
          </w:p>
        </w:tc>
        <w:tc>
          <w:tcPr>
            <w:tcW w:w="2252" w:type="dxa"/>
            <w:noWrap w:val="0"/>
            <w:vAlign w:val="center"/>
          </w:tcPr>
          <w:p w14:paraId="6B5EF086">
            <w:pPr>
              <w:spacing w:after="62" w:line="240" w:lineRule="auto"/>
              <w:jc w:val="center"/>
              <w:rPr>
                <w:rFonts w:hint="eastAsia" w:ascii="仿宋" w:hAnsi="仿宋" w:eastAsia="仿宋"/>
                <w:color w:val="000000"/>
                <w:kern w:val="2"/>
                <w:sz w:val="24"/>
                <w:szCs w:val="24"/>
                <w:highlight w:val="none"/>
                <w:lang w:val="en-US" w:eastAsia="zh-CN" w:bidi="ar-SA"/>
              </w:rPr>
            </w:pPr>
            <w:r>
              <w:rPr>
                <w:rFonts w:hint="eastAsia" w:ascii="仿宋" w:hAnsi="仿宋" w:eastAsia="仿宋"/>
                <w:color w:val="000000"/>
                <w:highlight w:val="none"/>
              </w:rPr>
              <w:t>境外商业类机构投资者业务申请表</w:t>
            </w:r>
          </w:p>
        </w:tc>
        <w:tc>
          <w:tcPr>
            <w:tcW w:w="855" w:type="dxa"/>
            <w:noWrap w:val="0"/>
            <w:vAlign w:val="center"/>
          </w:tcPr>
          <w:p w14:paraId="28FB286F">
            <w:pPr>
              <w:spacing w:after="62" w:line="240" w:lineRule="auto"/>
              <w:jc w:val="center"/>
              <w:rPr>
                <w:rFonts w:hint="eastAsia" w:ascii="仿宋" w:hAnsi="仿宋" w:eastAsia="仿宋"/>
                <w:color w:val="000000"/>
                <w:kern w:val="2"/>
                <w:sz w:val="24"/>
                <w:szCs w:val="24"/>
                <w:highlight w:val="none"/>
                <w:lang w:val="en-US" w:eastAsia="zh-CN" w:bidi="ar-SA"/>
              </w:rPr>
            </w:pPr>
            <w:r>
              <w:rPr>
                <w:rFonts w:hint="eastAsia" w:ascii="仿宋" w:hAnsi="仿宋" w:eastAsia="仿宋"/>
                <w:color w:val="000000"/>
                <w:highlight w:val="none"/>
              </w:rPr>
              <w:t>是</w:t>
            </w:r>
          </w:p>
        </w:tc>
        <w:tc>
          <w:tcPr>
            <w:tcW w:w="1485" w:type="dxa"/>
            <w:noWrap w:val="0"/>
            <w:vAlign w:val="center"/>
          </w:tcPr>
          <w:p w14:paraId="1A6146E8">
            <w:pPr>
              <w:numPr>
                <w:ilvl w:val="0"/>
                <w:numId w:val="0"/>
              </w:numPr>
              <w:spacing w:after="62" w:afterLines="0" w:line="240" w:lineRule="auto"/>
              <w:jc w:val="center"/>
              <w:rPr>
                <w:rFonts w:hint="eastAsia" w:ascii="仿宋" w:hAnsi="仿宋" w:eastAsia="仿宋"/>
                <w:b w:val="0"/>
                <w:bCs w:val="0"/>
                <w:color w:val="000000"/>
                <w:sz w:val="24"/>
                <w:szCs w:val="24"/>
                <w:highlight w:val="none"/>
                <w:vertAlign w:val="baseline"/>
                <w:lang w:eastAsia="zh-CN"/>
              </w:rPr>
            </w:pPr>
            <w:r>
              <w:rPr>
                <w:rFonts w:hint="eastAsia" w:ascii="仿宋" w:hAnsi="仿宋" w:eastAsia="仿宋"/>
                <w:color w:val="000000"/>
                <w:highlight w:val="none"/>
              </w:rPr>
              <w:t>在线填写并上传PDF扫描件</w:t>
            </w:r>
          </w:p>
        </w:tc>
        <w:tc>
          <w:tcPr>
            <w:tcW w:w="900" w:type="dxa"/>
            <w:noWrap w:val="0"/>
            <w:vAlign w:val="center"/>
          </w:tcPr>
          <w:p w14:paraId="0407B038">
            <w:pPr>
              <w:numPr>
                <w:ilvl w:val="0"/>
                <w:numId w:val="0"/>
              </w:numPr>
              <w:spacing w:after="0" w:afterLines="0" w:line="240" w:lineRule="auto"/>
              <w:jc w:val="center"/>
              <w:rPr>
                <w:rFonts w:hint="eastAsia" w:ascii="仿宋" w:hAnsi="仿宋" w:eastAsia="仿宋"/>
                <w:b/>
                <w:bCs/>
                <w:color w:val="000000"/>
                <w:sz w:val="32"/>
                <w:szCs w:val="32"/>
                <w:highlight w:val="none"/>
                <w:vertAlign w:val="baseline"/>
                <w:lang w:eastAsia="zh-CN"/>
              </w:rPr>
            </w:pPr>
            <w:r>
              <w:rPr>
                <w:rFonts w:hint="eastAsia" w:ascii="仿宋" w:hAnsi="仿宋" w:eastAsia="仿宋"/>
                <w:color w:val="000000"/>
                <w:highlight w:val="none"/>
              </w:rPr>
              <w:t>在线填写</w:t>
            </w:r>
          </w:p>
        </w:tc>
        <w:tc>
          <w:tcPr>
            <w:tcW w:w="930" w:type="dxa"/>
            <w:noWrap w:val="0"/>
            <w:vAlign w:val="center"/>
          </w:tcPr>
          <w:p w14:paraId="611AA0C6">
            <w:pPr>
              <w:numPr>
                <w:ilvl w:val="0"/>
                <w:numId w:val="0"/>
              </w:numPr>
              <w:spacing w:after="0" w:afterLines="0" w:line="240" w:lineRule="auto"/>
              <w:jc w:val="center"/>
              <w:rPr>
                <w:rFonts w:hint="eastAsia" w:ascii="仿宋" w:hAnsi="仿宋" w:eastAsia="仿宋"/>
                <w:b/>
                <w:bCs/>
                <w:color w:val="000000"/>
                <w:sz w:val="32"/>
                <w:szCs w:val="32"/>
                <w:highlight w:val="none"/>
                <w:vertAlign w:val="baseline"/>
                <w:lang w:eastAsia="zh-CN"/>
              </w:rPr>
            </w:pPr>
            <w:r>
              <w:rPr>
                <w:rFonts w:hint="eastAsia" w:ascii="仿宋" w:hAnsi="仿宋" w:eastAsia="仿宋"/>
                <w:color w:val="000000"/>
                <w:highlight w:val="none"/>
              </w:rPr>
              <w:t>原件一份</w:t>
            </w:r>
          </w:p>
        </w:tc>
        <w:tc>
          <w:tcPr>
            <w:tcW w:w="1080" w:type="dxa"/>
            <w:noWrap w:val="0"/>
            <w:vAlign w:val="center"/>
          </w:tcPr>
          <w:p w14:paraId="72336258">
            <w:pPr>
              <w:numPr>
                <w:ilvl w:val="0"/>
                <w:numId w:val="0"/>
              </w:numPr>
              <w:spacing w:after="62" w:afterLines="0" w:line="240" w:lineRule="auto"/>
              <w:jc w:val="center"/>
              <w:rPr>
                <w:rFonts w:hint="eastAsia" w:ascii="仿宋" w:hAnsi="仿宋" w:eastAsia="仿宋"/>
                <w:color w:val="000000"/>
                <w:kern w:val="2"/>
                <w:sz w:val="24"/>
                <w:szCs w:val="24"/>
                <w:highlight w:val="none"/>
                <w:lang w:val="en-US" w:eastAsia="zh-CN" w:bidi="ar-SA"/>
              </w:rPr>
            </w:pPr>
            <w:r>
              <w:rPr>
                <w:rFonts w:hint="eastAsia" w:ascii="仿宋" w:hAnsi="仿宋" w:eastAsia="仿宋"/>
                <w:color w:val="000000"/>
                <w:highlight w:val="none"/>
              </w:rPr>
              <w:t>附件18</w:t>
            </w:r>
          </w:p>
        </w:tc>
      </w:tr>
    </w:tbl>
    <w:p w14:paraId="07DE5570">
      <w:pPr>
        <w:keepNext w:val="0"/>
        <w:keepLines w:val="0"/>
        <w:pageBreakBefore w:val="0"/>
        <w:numPr>
          <w:ilvl w:val="0"/>
          <w:numId w:val="6"/>
        </w:numPr>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lang w:eastAsia="zh-CN"/>
        </w:rPr>
      </w:pPr>
      <w:r>
        <w:rPr>
          <w:rFonts w:hint="eastAsia" w:ascii="仿宋" w:hAnsi="仿宋" w:eastAsia="仿宋"/>
          <w:b/>
          <w:bCs/>
          <w:color w:val="000000"/>
          <w:sz w:val="32"/>
          <w:szCs w:val="32"/>
          <w:highlight w:val="none"/>
          <w:lang w:eastAsia="zh-CN"/>
        </w:rPr>
        <w:t>境外机构投资者</w:t>
      </w:r>
    </w:p>
    <w:p w14:paraId="53AAA70B">
      <w:pPr>
        <w:keepNext w:val="0"/>
        <w:keepLines w:val="0"/>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1.2申请要求</w:t>
      </w:r>
    </w:p>
    <w:p w14:paraId="043007BA">
      <w:pPr>
        <w:keepNext w:val="0"/>
        <w:keepLines w:val="0"/>
        <w:pageBreakBefore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申请机构销户需满足以下条件：</w:t>
      </w:r>
    </w:p>
    <w:p w14:paraId="0CE17560">
      <w:pPr>
        <w:keepNext w:val="0"/>
        <w:keepLines w:val="0"/>
        <w:pageBreakBefore w:val="0"/>
        <w:kinsoku/>
        <w:wordWrap/>
        <w:overflowPunct/>
        <w:topLinePunct w:val="0"/>
        <w:autoSpaceDE/>
        <w:autoSpaceDN/>
        <w:bidi w:val="0"/>
        <w:adjustRightInd w:val="0"/>
        <w:snapToGrid w:val="0"/>
        <w:spacing w:after="0" w:afterLines="0" w:line="580" w:lineRule="exact"/>
        <w:ind w:left="0" w:leftChars="0" w:firstLine="960" w:firstLineChars="3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rPr>
        <w:t>a.已无未了结的债权债务；</w:t>
      </w:r>
    </w:p>
    <w:p w14:paraId="4C61EAA0">
      <w:pPr>
        <w:keepNext w:val="0"/>
        <w:keepLines w:val="0"/>
        <w:pageBreakBefore w:val="0"/>
        <w:kinsoku/>
        <w:wordWrap/>
        <w:overflowPunct/>
        <w:topLinePunct w:val="0"/>
        <w:autoSpaceDE/>
        <w:autoSpaceDN/>
        <w:bidi w:val="0"/>
        <w:adjustRightInd w:val="0"/>
        <w:snapToGrid w:val="0"/>
        <w:spacing w:after="0" w:afterLines="0" w:line="580" w:lineRule="exact"/>
        <w:ind w:left="0" w:leftChars="0" w:firstLine="960" w:firstLineChars="3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rPr>
        <w:t>b.已无托管的债券；</w:t>
      </w:r>
    </w:p>
    <w:p w14:paraId="1F26AE32">
      <w:pPr>
        <w:keepNext w:val="0"/>
        <w:keepLines w:val="0"/>
        <w:pageBreakBefore w:val="0"/>
        <w:kinsoku/>
        <w:wordWrap/>
        <w:overflowPunct/>
        <w:topLinePunct w:val="0"/>
        <w:autoSpaceDE/>
        <w:autoSpaceDN/>
        <w:bidi w:val="0"/>
        <w:adjustRightInd w:val="0"/>
        <w:snapToGrid w:val="0"/>
        <w:spacing w:after="0" w:afterLines="0" w:line="580" w:lineRule="exact"/>
        <w:ind w:left="0" w:leftChars="0" w:firstLine="960" w:firstLineChars="3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rPr>
        <w:t>c.已无未结清的应缴费用。</w:t>
      </w:r>
    </w:p>
    <w:p w14:paraId="5FE06500">
      <w:pPr>
        <w:keepNext w:val="0"/>
        <w:keepLines w:val="0"/>
        <w:pageBreakBefore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2</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法人类合格机构投资者应自行向上海清算所申请债券账户注销，其中，保险公司应由其托管人申请；非法人类合格机构投资者应由其托管人向上海清算所申请债券账户注销；境外机构投资者应由其结算代理人</w:t>
      </w:r>
      <w:r>
        <w:rPr>
          <w:rFonts w:hint="eastAsia" w:ascii="仿宋" w:hAnsi="仿宋" w:eastAsia="仿宋"/>
          <w:color w:val="000000"/>
          <w:sz w:val="32"/>
          <w:szCs w:val="32"/>
          <w:highlight w:val="none"/>
          <w:lang w:eastAsia="zh-CN" w:bidi="ar"/>
        </w:rPr>
        <w:t>或自行</w:t>
      </w:r>
      <w:r>
        <w:rPr>
          <w:rFonts w:hint="eastAsia" w:ascii="仿宋" w:hAnsi="仿宋" w:eastAsia="仿宋"/>
          <w:color w:val="000000"/>
          <w:sz w:val="32"/>
          <w:szCs w:val="32"/>
          <w:highlight w:val="none"/>
          <w:lang w:bidi="ar"/>
        </w:rPr>
        <w:t>向上海清算所申请债券账户注销；产品单元应由其托管人</w:t>
      </w:r>
      <w:r>
        <w:rPr>
          <w:rFonts w:hint="eastAsia" w:ascii="仿宋" w:hAnsi="仿宋" w:eastAsia="仿宋"/>
          <w:color w:val="000000"/>
          <w:sz w:val="32"/>
          <w:szCs w:val="32"/>
          <w:highlight w:val="none"/>
          <w:lang w:eastAsia="zh-CN" w:bidi="ar"/>
        </w:rPr>
        <w:t>向上海清算所</w:t>
      </w:r>
      <w:r>
        <w:rPr>
          <w:rFonts w:hint="eastAsia" w:ascii="仿宋" w:hAnsi="仿宋" w:eastAsia="仿宋"/>
          <w:color w:val="000000"/>
          <w:sz w:val="32"/>
          <w:szCs w:val="32"/>
          <w:highlight w:val="none"/>
          <w:lang w:bidi="ar"/>
        </w:rPr>
        <w:t>申请债券账户注销</w:t>
      </w:r>
      <w:r>
        <w:rPr>
          <w:rFonts w:hint="eastAsia" w:ascii="仿宋" w:hAnsi="仿宋" w:eastAsia="仿宋"/>
          <w:color w:val="000000"/>
          <w:sz w:val="32"/>
          <w:szCs w:val="32"/>
          <w:highlight w:val="none"/>
        </w:rPr>
        <w:t>。</w:t>
      </w:r>
    </w:p>
    <w:p w14:paraId="3C2CDBBE">
      <w:pPr>
        <w:keepNext w:val="0"/>
        <w:keepLines w:val="0"/>
        <w:pageBreakBefore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3</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申请机构若同时参与集中清算业务，应先完成集中清算业务退市后，再申请注销债券账户。</w:t>
      </w:r>
    </w:p>
    <w:p w14:paraId="5CD58F01">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4</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根据《中国人民银行金融市场司关于商业银行理财产品进入银行间债券市场有关事项的通知》（银市场[2014]1号），理财产品终止时，上海清算所应在理财产品到期后的第3个工作日日终自动为该理财产品办理终止联网及账户注销。上海清算所会在理财产品到期前通过邮件或电话形式通知该产品托管人，按照人民银行要求办理账户注销。</w:t>
      </w:r>
    </w:p>
    <w:p w14:paraId="04E5637C">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5</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法人类合格机构投资者和托管人申请注销债券账户、代理总账户的，应按照上</w:t>
      </w:r>
      <w:r>
        <w:rPr>
          <w:rFonts w:hint="eastAsia" w:ascii="仿宋" w:hAnsi="仿宋" w:eastAsia="仿宋"/>
          <w:color w:val="000000"/>
          <w:sz w:val="32"/>
          <w:szCs w:val="32"/>
          <w:highlight w:val="none"/>
        </w:rPr>
        <w:t>海清算所官网发布的</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"https://www.shclearing.com.cn/xwgg/tzgg/202405/t20240513_1419205.html"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《银行间市场清算所股份有限公司关于签订&lt;中央银行存款账户授权支付协议-特定交易资金结算业务&gt;的通知（清算所发〔2024〕62号）》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有关要求，</w:t>
      </w:r>
      <w:r>
        <w:rPr>
          <w:rFonts w:ascii="仿宋" w:hAnsi="仿宋" w:eastAsia="仿宋" w:cs="仿宋"/>
          <w:color w:val="000000"/>
          <w:kern w:val="0"/>
          <w:sz w:val="32"/>
          <w:szCs w:val="32"/>
          <w:highlight w:val="none"/>
          <w:shd w:val="clear" w:color="auto" w:fill="FFFFFF"/>
          <w:lang w:bidi="ar"/>
        </w:rPr>
        <w:t>通知</w:t>
      </w:r>
      <w:r>
        <w:rPr>
          <w:rFonts w:hint="eastAsia" w:ascii="仿宋" w:hAnsi="仿宋" w:eastAsia="仿宋" w:cs="仿宋"/>
          <w:color w:val="000000"/>
          <w:kern w:val="0"/>
          <w:sz w:val="32"/>
          <w:szCs w:val="32"/>
          <w:highlight w:val="none"/>
          <w:shd w:val="clear" w:color="auto" w:fill="FFFFFF"/>
          <w:lang w:eastAsia="zh-CN" w:bidi="ar"/>
        </w:rPr>
        <w:t>上海清算所</w:t>
      </w:r>
      <w:r>
        <w:rPr>
          <w:rFonts w:ascii="仿宋" w:hAnsi="仿宋" w:eastAsia="仿宋" w:cs="仿宋"/>
          <w:color w:val="000000"/>
          <w:kern w:val="0"/>
          <w:sz w:val="32"/>
          <w:szCs w:val="32"/>
          <w:highlight w:val="none"/>
          <w:shd w:val="clear" w:color="auto" w:fill="FFFFFF"/>
          <w:lang w:bidi="ar"/>
        </w:rPr>
        <w:t>解除</w:t>
      </w:r>
      <w:r>
        <w:rPr>
          <w:rFonts w:hint="eastAsia" w:ascii="仿宋" w:hAnsi="仿宋" w:eastAsia="仿宋"/>
          <w:color w:val="000000"/>
          <w:sz w:val="32"/>
          <w:szCs w:val="32"/>
          <w:highlight w:val="none"/>
        </w:rPr>
        <w:t>《中央银行存款账户授权支付协议-特定交易资金结算业务》</w:t>
      </w:r>
      <w:r>
        <w:rPr>
          <w:rFonts w:hint="eastAsia" w:ascii="仿宋" w:hAnsi="仿宋" w:eastAsia="仿宋"/>
          <w:color w:val="000000"/>
          <w:sz w:val="32"/>
          <w:szCs w:val="32"/>
          <w:highlight w:val="none"/>
          <w:lang w:bidi="ar"/>
        </w:rPr>
        <w:t>。</w:t>
      </w:r>
    </w:p>
    <w:p w14:paraId="2459589D">
      <w:pPr>
        <w:keepNext w:val="0"/>
        <w:keepLines w:val="0"/>
        <w:pageBreakBefore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6</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申请机构完成债券账户、其他账户注销后，应及时注销债券账户业务直通处理系统一级用户</w:t>
      </w:r>
      <w:r>
        <w:rPr>
          <w:rFonts w:hint="eastAsia" w:ascii="仿宋" w:hAnsi="仿宋" w:eastAsia="仿宋"/>
          <w:color w:val="000000"/>
          <w:sz w:val="32"/>
          <w:szCs w:val="32"/>
          <w:highlight w:val="none"/>
        </w:rPr>
        <w:t>，填写《债券账户业务直通处理系统管理员用户注销申请表》（附件35）</w:t>
      </w:r>
      <w:r>
        <w:rPr>
          <w:rFonts w:hint="eastAsia" w:ascii="仿宋" w:hAnsi="仿宋" w:eastAsia="仿宋"/>
          <w:color w:val="000000"/>
          <w:sz w:val="32"/>
          <w:szCs w:val="32"/>
          <w:highlight w:val="none"/>
          <w:lang w:bidi="ar"/>
        </w:rPr>
        <w:t>。</w:t>
      </w:r>
    </w:p>
    <w:p w14:paraId="26759B7C">
      <w:pPr>
        <w:keepNext w:val="0"/>
        <w:keepLines w:val="0"/>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1.3提交方式</w:t>
      </w:r>
    </w:p>
    <w:p w14:paraId="3AA6DFD7">
      <w:pPr>
        <w:keepNext w:val="0"/>
        <w:keepLines w:val="0"/>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（1）境内机构投资者线上提交</w:t>
      </w:r>
      <w:r>
        <w:rPr>
          <w:rFonts w:hint="eastAsia" w:ascii="仿宋" w:hAnsi="仿宋" w:eastAsia="仿宋"/>
          <w:color w:val="000000"/>
          <w:sz w:val="32"/>
          <w:szCs w:val="32"/>
          <w:highlight w:val="none"/>
          <w:lang w:eastAsia="zh-CN"/>
        </w:rPr>
        <w:t>注销</w:t>
      </w:r>
      <w:r>
        <w:rPr>
          <w:rFonts w:hint="eastAsia" w:ascii="仿宋" w:hAnsi="仿宋" w:eastAsia="仿宋"/>
          <w:color w:val="000000"/>
          <w:sz w:val="32"/>
          <w:szCs w:val="32"/>
          <w:highlight w:val="none"/>
        </w:rPr>
        <w:t>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w:t>
      </w:r>
      <w:r>
        <w:rPr>
          <w:rFonts w:hint="eastAsia" w:ascii="仿宋" w:hAnsi="仿宋" w:eastAsia="仿宋"/>
          <w:color w:val="000000"/>
          <w:sz w:val="32"/>
          <w:szCs w:val="32"/>
          <w:highlight w:val="none"/>
          <w:lang w:eastAsia="zh-CN"/>
        </w:rPr>
        <w:t>注销</w:t>
      </w:r>
      <w:r>
        <w:rPr>
          <w:rFonts w:hint="eastAsia" w:ascii="仿宋" w:hAnsi="仿宋" w:eastAsia="仿宋"/>
          <w:color w:val="000000"/>
          <w:sz w:val="32"/>
          <w:szCs w:val="32"/>
          <w:highlight w:val="none"/>
        </w:rPr>
        <w:t>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249C6D82">
      <w:pPr>
        <w:keepNext w:val="0"/>
        <w:keepLines w:val="0"/>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b/>
          <w:bCs/>
          <w:color w:val="000000"/>
          <w:sz w:val="32"/>
          <w:szCs w:val="32"/>
          <w:highlight w:val="none"/>
        </w:rPr>
      </w:pPr>
      <w:r>
        <w:rPr>
          <w:rFonts w:hint="eastAsia" w:ascii="仿宋" w:hAnsi="仿宋" w:eastAsia="仿宋"/>
          <w:color w:val="000000"/>
          <w:sz w:val="32"/>
          <w:szCs w:val="32"/>
          <w:highlight w:val="none"/>
        </w:rPr>
        <w:t>（2）境外机构投资者线上提交</w:t>
      </w:r>
      <w:r>
        <w:rPr>
          <w:rFonts w:hint="eastAsia" w:ascii="仿宋" w:hAnsi="仿宋" w:eastAsia="仿宋"/>
          <w:color w:val="000000"/>
          <w:sz w:val="32"/>
          <w:szCs w:val="32"/>
          <w:highlight w:val="none"/>
          <w:lang w:eastAsia="zh-CN"/>
        </w:rPr>
        <w:t>注销</w:t>
      </w:r>
      <w:r>
        <w:rPr>
          <w:rFonts w:hint="eastAsia" w:ascii="仿宋" w:hAnsi="仿宋" w:eastAsia="仿宋"/>
          <w:color w:val="000000"/>
          <w:sz w:val="32"/>
          <w:szCs w:val="32"/>
          <w:highlight w:val="none"/>
        </w:rPr>
        <w:t>申请的，应使用银行间债券市场境外机构一站式开户平台，</w:t>
      </w:r>
      <w:r>
        <w:rPr>
          <w:rFonts w:hint="eastAsia" w:ascii="仿宋" w:hAnsi="仿宋" w:eastAsia="仿宋" w:cs="仿宋"/>
          <w:color w:val="000000"/>
          <w:sz w:val="32"/>
          <w:szCs w:val="32"/>
          <w:highlight w:val="none"/>
        </w:rPr>
        <w:t>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"https://www.shclearing.com.cn/cpyyw/czxzjzn/zhgl/202512/t20251211_1690357.html"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《关于持续优化银行间债券市场境外机构投资者账户服务的通知 中汇交发〔2025〕459号》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。应急情况下，可通过债券账户业务直通处理系统线上提交或邮寄</w:t>
      </w:r>
      <w:r>
        <w:rPr>
          <w:rFonts w:ascii="仿宋" w:hAnsi="仿宋" w:eastAsia="仿宋"/>
          <w:color w:val="000000"/>
          <w:sz w:val="32"/>
          <w:szCs w:val="32"/>
          <w:highlight w:val="none"/>
        </w:rPr>
        <w:t>盖章版材料</w:t>
      </w:r>
      <w:r>
        <w:rPr>
          <w:rFonts w:hint="eastAsia" w:ascii="仿宋" w:hAnsi="仿宋" w:eastAsia="仿宋"/>
          <w:color w:val="000000"/>
          <w:sz w:val="32"/>
          <w:szCs w:val="32"/>
          <w:highlight w:val="none"/>
        </w:rPr>
        <w:t>原件线下提交。债券账户业务直通处理系统</w:t>
      </w:r>
      <w:r>
        <w:rPr>
          <w:rFonts w:hint="eastAsia" w:ascii="仿宋" w:hAnsi="仿宋" w:eastAsia="仿宋" w:cs="仿宋"/>
          <w:color w:val="000000"/>
          <w:sz w:val="32"/>
          <w:szCs w:val="32"/>
          <w:highlight w:val="none"/>
        </w:rPr>
        <w:t>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05F1D551">
      <w:pPr>
        <w:keepNext w:val="0"/>
        <w:keepLines w:val="0"/>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6EADCCF9">
      <w:pPr>
        <w:keepNext w:val="0"/>
        <w:keepLines w:val="0"/>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上海清算所在收到完整申请材料之日起进行审核。通过审核的，于3个工作日内完成账户注销；未通过审核的，于3个工作日内反馈审核意见。</w:t>
      </w:r>
    </w:p>
    <w:p w14:paraId="65A4DCF4">
      <w:pPr>
        <w:keepNext w:val="0"/>
        <w:keepLines w:val="0"/>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w:t>
      </w:r>
      <w:r>
        <w:rPr>
          <w:rFonts w:hint="eastAsia" w:ascii="仿宋" w:hAnsi="仿宋" w:eastAsia="仿宋"/>
          <w:color w:val="000000"/>
          <w:sz w:val="32"/>
          <w:szCs w:val="32"/>
          <w:highlight w:val="none"/>
          <w:lang w:eastAsia="zh-CN"/>
        </w:rPr>
        <w:t>注销</w:t>
      </w:r>
      <w:r>
        <w:rPr>
          <w:rFonts w:hint="eastAsia" w:ascii="仿宋" w:hAnsi="仿宋" w:eastAsia="仿宋"/>
          <w:color w:val="000000"/>
          <w:sz w:val="32"/>
          <w:szCs w:val="32"/>
          <w:highlight w:val="none"/>
        </w:rPr>
        <w:t>申请的，可在线查询办理进度和审核意见。申请机构线下提交</w:t>
      </w:r>
      <w:r>
        <w:rPr>
          <w:rFonts w:hint="eastAsia" w:ascii="仿宋" w:hAnsi="仿宋" w:eastAsia="仿宋"/>
          <w:color w:val="000000"/>
          <w:sz w:val="32"/>
          <w:szCs w:val="32"/>
          <w:highlight w:val="none"/>
          <w:lang w:eastAsia="zh-CN"/>
        </w:rPr>
        <w:t>注销</w:t>
      </w:r>
      <w:r>
        <w:rPr>
          <w:rFonts w:hint="eastAsia" w:ascii="仿宋" w:hAnsi="仿宋" w:eastAsia="仿宋"/>
          <w:color w:val="000000"/>
          <w:sz w:val="32"/>
          <w:szCs w:val="32"/>
          <w:highlight w:val="none"/>
        </w:rPr>
        <w:t>申请的，可通过预留的经办人邮箱或电话接收审核意见</w:t>
      </w:r>
      <w:r>
        <w:rPr>
          <w:rFonts w:hint="eastAsia" w:ascii="仿宋" w:hAnsi="仿宋" w:eastAsia="仿宋"/>
          <w:color w:val="000000"/>
          <w:sz w:val="32"/>
          <w:szCs w:val="32"/>
          <w:highlight w:val="none"/>
          <w:lang w:eastAsia="zh-CN"/>
        </w:rPr>
        <w:t>和销户通知，</w:t>
      </w:r>
      <w:r>
        <w:rPr>
          <w:rFonts w:hint="eastAsia" w:ascii="仿宋" w:hAnsi="仿宋" w:eastAsia="仿宋"/>
          <w:color w:val="000000"/>
          <w:sz w:val="32"/>
          <w:szCs w:val="32"/>
          <w:highlight w:val="none"/>
        </w:rPr>
        <w:t>登录综合业务系统下载</w:t>
      </w:r>
      <w:r>
        <w:rPr>
          <w:rFonts w:hint="eastAsia" w:ascii="仿宋" w:hAnsi="仿宋" w:eastAsia="仿宋"/>
          <w:color w:val="000000"/>
          <w:sz w:val="32"/>
          <w:szCs w:val="32"/>
          <w:highlight w:val="none"/>
          <w:lang w:eastAsia="zh-CN"/>
        </w:rPr>
        <w:t>销户</w:t>
      </w:r>
      <w:r>
        <w:rPr>
          <w:rFonts w:hint="eastAsia" w:ascii="仿宋" w:hAnsi="仿宋" w:eastAsia="仿宋"/>
          <w:color w:val="000000"/>
          <w:sz w:val="32"/>
          <w:szCs w:val="32"/>
          <w:highlight w:val="none"/>
        </w:rPr>
        <w:t>通知书。</w:t>
      </w:r>
    </w:p>
    <w:p w14:paraId="379E1667">
      <w:pPr>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br w:type="page"/>
      </w:r>
    </w:p>
    <w:p w14:paraId="329E88E4">
      <w:pPr>
        <w:pStyle w:val="2"/>
        <w:numPr>
          <w:ilvl w:val="0"/>
          <w:numId w:val="1"/>
        </w:numPr>
        <w:spacing w:after="0" w:afterLines="0" w:line="580" w:lineRule="exact"/>
        <w:ind w:firstLine="0"/>
        <w:jc w:val="center"/>
        <w:rPr>
          <w:rStyle w:val="60"/>
          <w:rFonts w:hint="default" w:ascii="宋体" w:hAnsi="宋体" w:eastAsia="宋体" w:cs="宋体"/>
          <w:sz w:val="44"/>
          <w:szCs w:val="44"/>
          <w:highlight w:val="none"/>
        </w:rPr>
      </w:pPr>
      <w:bookmarkStart w:id="313" w:name="_Toc479500654"/>
      <w:bookmarkStart w:id="314" w:name="_Toc792784958"/>
      <w:bookmarkStart w:id="315" w:name="_Toc1449268171"/>
      <w:bookmarkStart w:id="316" w:name="_Toc1857417733"/>
      <w:bookmarkStart w:id="317" w:name="_Toc1492757543"/>
      <w:bookmarkStart w:id="318" w:name="_Toc1580804563"/>
      <w:bookmarkStart w:id="319" w:name="_Toc55480664"/>
      <w:bookmarkStart w:id="320" w:name="_Toc1390015467"/>
      <w:bookmarkStart w:id="321" w:name="_Toc2130385817"/>
      <w:bookmarkStart w:id="322" w:name="_Toc1925596516"/>
      <w:bookmarkStart w:id="323" w:name="_Toc785708847"/>
      <w:bookmarkStart w:id="324" w:name="_Toc1346296715"/>
      <w:bookmarkStart w:id="325" w:name="_Toc1436833522"/>
      <w:bookmarkStart w:id="326" w:name="_Toc1047919509"/>
      <w:r>
        <w:rPr>
          <w:rStyle w:val="60"/>
          <w:rFonts w:hint="default" w:ascii="宋体" w:hAnsi="宋体" w:eastAsia="宋体" w:cs="宋体"/>
          <w:sz w:val="44"/>
          <w:szCs w:val="44"/>
          <w:highlight w:val="none"/>
        </w:rPr>
        <w:t>发行人账户</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5FDE3BF0">
      <w:pPr>
        <w:spacing w:after="249"/>
        <w:ind w:left="480" w:leftChars="200"/>
        <w:rPr>
          <w:rFonts w:hint="eastAsia"/>
          <w:highlight w:val="none"/>
        </w:rPr>
      </w:pPr>
      <w:bookmarkStart w:id="327" w:name="_Toc2080820954"/>
      <w:bookmarkStart w:id="328" w:name="_Toc1457200819"/>
      <w:bookmarkStart w:id="329" w:name="_Toc1028633509"/>
      <w:bookmarkStart w:id="330" w:name="_Toc1986286965"/>
      <w:bookmarkStart w:id="331" w:name="_Toc1749038395"/>
      <w:bookmarkStart w:id="332" w:name="_Toc974224823"/>
      <w:bookmarkStart w:id="333" w:name="_Toc14035122"/>
      <w:bookmarkStart w:id="334" w:name="_Toc1619516748"/>
      <w:bookmarkStart w:id="335" w:name="_Toc1719558150"/>
      <w:bookmarkStart w:id="336" w:name="_Toc1367785439"/>
      <w:bookmarkStart w:id="337" w:name="_Toc293760759"/>
      <w:bookmarkStart w:id="338" w:name="_Toc1273776548"/>
      <w:bookmarkStart w:id="339" w:name="_Toc108972121"/>
    </w:p>
    <w:p w14:paraId="40328A38">
      <w:pPr>
        <w:pStyle w:val="2"/>
        <w:spacing w:after="0" w:afterLines="0" w:line="580" w:lineRule="exact"/>
        <w:ind w:left="0" w:leftChars="0" w:firstLine="640" w:firstLineChars="200"/>
        <w:rPr>
          <w:rFonts w:hint="eastAsia" w:ascii="黑体" w:hAnsi="黑体" w:eastAsia="黑体" w:cs="黑体"/>
          <w:b w:val="0"/>
          <w:bCs w:val="0"/>
          <w:color w:val="000000"/>
          <w:sz w:val="32"/>
          <w:szCs w:val="32"/>
          <w:highlight w:val="none"/>
        </w:rPr>
      </w:pPr>
      <w:bookmarkStart w:id="340" w:name="_Toc173079176"/>
      <w:r>
        <w:rPr>
          <w:rFonts w:hint="eastAsia" w:ascii="黑体" w:hAnsi="黑体" w:eastAsia="黑体" w:cs="黑体"/>
          <w:b w:val="0"/>
          <w:bCs w:val="0"/>
          <w:color w:val="000000"/>
          <w:sz w:val="32"/>
          <w:szCs w:val="32"/>
          <w:highlight w:val="none"/>
        </w:rPr>
        <w:t xml:space="preserve">第一节 </w:t>
      </w:r>
      <w:r>
        <w:rPr>
          <w:rStyle w:val="60"/>
          <w:rFonts w:hint="default" w:ascii="黑体" w:hAnsi="黑体" w:eastAsia="黑体" w:cs="黑体"/>
          <w:b w:val="0"/>
          <w:bCs w:val="0"/>
          <w:sz w:val="32"/>
          <w:szCs w:val="32"/>
          <w:highlight w:val="none"/>
        </w:rPr>
        <w:t>发行人账户开立</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5B6BA329">
      <w:pPr>
        <w:spacing w:beforeLines="0"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发行人首次申请办理债券登记时，应向上海清算所申请开立一个发行人账户，用于记载发行人发行债券的名称、发行债券形成的债务余额及变动等情况。</w:t>
      </w:r>
    </w:p>
    <w:p w14:paraId="2AD19672">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07BC9511">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1.1申请材料清单</w:t>
      </w:r>
    </w:p>
    <w:tbl>
      <w:tblPr>
        <w:tblStyle w:val="31"/>
        <w:tblW w:w="8169" w:type="dxa"/>
        <w:jc w:val="center"/>
        <w:tblLayout w:type="fixed"/>
        <w:tblCellMar>
          <w:top w:w="0" w:type="dxa"/>
          <w:left w:w="108" w:type="dxa"/>
          <w:bottom w:w="0" w:type="dxa"/>
          <w:right w:w="108" w:type="dxa"/>
        </w:tblCellMar>
      </w:tblPr>
      <w:tblGrid>
        <w:gridCol w:w="714"/>
        <w:gridCol w:w="2741"/>
        <w:gridCol w:w="754"/>
        <w:gridCol w:w="1320"/>
        <w:gridCol w:w="1320"/>
        <w:gridCol w:w="1320"/>
      </w:tblGrid>
      <w:tr w14:paraId="6EE207C5">
        <w:tblPrEx>
          <w:tblCellMar>
            <w:top w:w="0" w:type="dxa"/>
            <w:left w:w="108" w:type="dxa"/>
            <w:bottom w:w="0" w:type="dxa"/>
            <w:right w:w="108" w:type="dxa"/>
          </w:tblCellMar>
        </w:tblPrEx>
        <w:trPr>
          <w:trHeight w:val="415"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2C58E48D">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4AE293DB">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085BC41C">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58BED01C">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31EE0EE">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0D794FD">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B04FCA1">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7A2C90CF">
        <w:tblPrEx>
          <w:tblCellMar>
            <w:top w:w="0" w:type="dxa"/>
            <w:left w:w="108" w:type="dxa"/>
            <w:bottom w:w="0" w:type="dxa"/>
            <w:right w:w="108" w:type="dxa"/>
          </w:tblCellMar>
        </w:tblPrEx>
        <w:trPr>
          <w:trHeight w:val="60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76EC244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4724CBFC">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发行人账户开立申请表</w:t>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0C764FE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200AB8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3E900D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A89AA2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附件38</w:t>
            </w:r>
          </w:p>
        </w:tc>
      </w:tr>
      <w:tr w14:paraId="0033CF38">
        <w:tblPrEx>
          <w:tblCellMar>
            <w:top w:w="0" w:type="dxa"/>
            <w:left w:w="108" w:type="dxa"/>
            <w:bottom w:w="0" w:type="dxa"/>
            <w:right w:w="108" w:type="dxa"/>
          </w:tblCellMar>
        </w:tblPrEx>
        <w:trPr>
          <w:trHeight w:val="41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32BFBDD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162042E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发行人服务协议</w:t>
            </w:r>
          </w:p>
          <w:p w14:paraId="45272F1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7A83A0A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732867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32E574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ABF67C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附件39</w:t>
            </w:r>
          </w:p>
        </w:tc>
      </w:tr>
      <w:tr w14:paraId="425424F6">
        <w:tblPrEx>
          <w:tblCellMar>
            <w:top w:w="0" w:type="dxa"/>
            <w:left w:w="108" w:type="dxa"/>
            <w:bottom w:w="0" w:type="dxa"/>
            <w:right w:w="108" w:type="dxa"/>
          </w:tblCellMar>
        </w:tblPrEx>
        <w:trPr>
          <w:trHeight w:val="41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550B17FA">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240F822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同业存单发行人服务协议协议签署声明及承诺</w:t>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54A77D4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6D910E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w:t>
            </w:r>
            <w:bookmarkStart w:id="897" w:name="_GoBack"/>
            <w:bookmarkEnd w:id="897"/>
            <w:r>
              <w:rPr>
                <w:rFonts w:hint="eastAsia" w:ascii="仿宋" w:hAnsi="仿宋" w:eastAsia="仿宋"/>
                <w:color w:val="000000"/>
                <w:highlight w:val="none"/>
              </w:rPr>
              <w:t>PDF</w:t>
            </w:r>
            <w:r>
              <w:rPr>
                <w:rFonts w:ascii="仿宋" w:hAnsi="仿宋" w:eastAsia="仿宋"/>
                <w:color w:val="000000"/>
                <w:highlight w:val="none"/>
              </w:rPr>
              <w:t>扫描件</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0ECE8B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9C43EF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附件40</w:t>
            </w:r>
          </w:p>
        </w:tc>
      </w:tr>
      <w:tr w14:paraId="27EE3809">
        <w:tblPrEx>
          <w:tblCellMar>
            <w:top w:w="0" w:type="dxa"/>
            <w:left w:w="108" w:type="dxa"/>
            <w:bottom w:w="0" w:type="dxa"/>
            <w:right w:w="108" w:type="dxa"/>
          </w:tblCellMar>
        </w:tblPrEx>
        <w:trPr>
          <w:trHeight w:val="41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6FAF24EC">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426B6AD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大额存单发行人服务协议协议签署声明及承诺</w:t>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56B3F14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00AA14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576552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639F4E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附件41</w:t>
            </w:r>
          </w:p>
        </w:tc>
      </w:tr>
      <w:tr w14:paraId="7CA3C88E">
        <w:tblPrEx>
          <w:tblCellMar>
            <w:top w:w="0" w:type="dxa"/>
            <w:left w:w="108" w:type="dxa"/>
            <w:bottom w:w="0" w:type="dxa"/>
            <w:right w:w="108" w:type="dxa"/>
          </w:tblCellMar>
        </w:tblPrEx>
        <w:trPr>
          <w:trHeight w:val="41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05C6744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5</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6F297BF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企业法人营业执照副本</w:t>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0219499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7709FE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FEAE8A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F463B7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w:t>
            </w:r>
          </w:p>
        </w:tc>
      </w:tr>
      <w:tr w14:paraId="1AD8D280">
        <w:tblPrEx>
          <w:tblCellMar>
            <w:top w:w="0" w:type="dxa"/>
            <w:left w:w="108" w:type="dxa"/>
            <w:bottom w:w="0" w:type="dxa"/>
            <w:right w:w="108" w:type="dxa"/>
          </w:tblCellMar>
        </w:tblPrEx>
        <w:trPr>
          <w:trHeight w:val="41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1C3F6A1F">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6</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34777A3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《中央银行存款账户授权支付协议-特定交易资金结算业务》签署页</w:t>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3E663BB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46C84D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8ACC12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F4C4AC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附件8</w:t>
            </w:r>
          </w:p>
        </w:tc>
      </w:tr>
      <w:tr w14:paraId="780EEE0A">
        <w:tblPrEx>
          <w:tblCellMar>
            <w:top w:w="0" w:type="dxa"/>
            <w:left w:w="108" w:type="dxa"/>
            <w:bottom w:w="0" w:type="dxa"/>
            <w:right w:w="108" w:type="dxa"/>
          </w:tblCellMar>
        </w:tblPrEx>
        <w:trPr>
          <w:trHeight w:val="41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08EEFBBF">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7</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24FD194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增值税发票</w:t>
            </w:r>
            <w:r>
              <w:rPr>
                <w:rFonts w:ascii="仿宋" w:hAnsi="仿宋" w:eastAsia="仿宋"/>
                <w:color w:val="000000"/>
                <w:highlight w:val="none"/>
              </w:rPr>
              <w:t>信息采集表</w:t>
            </w:r>
            <w:r>
              <w:rPr>
                <w:rStyle w:val="41"/>
                <w:rFonts w:ascii="仿宋" w:hAnsi="仿宋" w:eastAsia="仿宋"/>
                <w:color w:val="000000"/>
                <w:highlight w:val="none"/>
              </w:rPr>
              <w:footnoteReference w:id="20"/>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54F0D5F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09983B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B8C4DA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邮件发送一份</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138D2B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5EBA08F2">
        <w:tblPrEx>
          <w:tblCellMar>
            <w:top w:w="0" w:type="dxa"/>
            <w:left w:w="108" w:type="dxa"/>
            <w:bottom w:w="0" w:type="dxa"/>
            <w:right w:w="108" w:type="dxa"/>
          </w:tblCellMar>
        </w:tblPrEx>
        <w:trPr>
          <w:trHeight w:val="41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370C2F6F">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8</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48EA088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集合票据联合发行说明</w:t>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2C42352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3D1EA5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87D557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C73BFB1">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附件42</w:t>
            </w:r>
          </w:p>
        </w:tc>
      </w:tr>
    </w:tbl>
    <w:p w14:paraId="54608AF2">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bookmarkStart w:id="341" w:name="_Toc1374495485"/>
      <w:r>
        <w:rPr>
          <w:rFonts w:hint="eastAsia" w:ascii="仿宋" w:hAnsi="仿宋" w:eastAsia="仿宋"/>
          <w:b/>
          <w:bCs/>
          <w:color w:val="000000"/>
          <w:sz w:val="32"/>
          <w:szCs w:val="32"/>
          <w:highlight w:val="none"/>
        </w:rPr>
        <w:t>1.2申请要求</w:t>
      </w:r>
    </w:p>
    <w:p w14:paraId="38CF67D0">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申请机构应以机构自身名义开立一个发行人账户；发行集合类债券的多家发行人，应以该期债券的名义开立一个发行人账户。发行人于首次发行前完成发行人账户开立的，后续发行可沿用该账户，无须再次开立。</w:t>
      </w:r>
    </w:p>
    <w:p w14:paraId="71ED91A8">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存款类金融机构因发行金融债券、同业存单、大额存单开立发行人账户，需分别签署《发行人服务协议协议签署声明及承诺》</w:t>
      </w:r>
      <w:r>
        <w:rPr>
          <w:rStyle w:val="41"/>
          <w:rFonts w:hint="eastAsia" w:ascii="仿宋" w:hAnsi="仿宋" w:eastAsia="仿宋"/>
          <w:color w:val="000000"/>
          <w:sz w:val="32"/>
          <w:szCs w:val="32"/>
          <w:highlight w:val="none"/>
        </w:rPr>
        <w:footnoteReference w:id="21"/>
      </w:r>
      <w:r>
        <w:rPr>
          <w:rFonts w:hint="eastAsia" w:ascii="仿宋" w:hAnsi="仿宋" w:eastAsia="仿宋"/>
          <w:color w:val="000000"/>
          <w:sz w:val="32"/>
          <w:szCs w:val="32"/>
          <w:highlight w:val="none"/>
        </w:rPr>
        <w:t>、《同业存单发行人服务协议协议签署声明及承诺》或《大额存单发行人服务协议协议签署声明及承诺》。其他发行人开立发行人账户，需签署《发行人服务协议协议签署声明及承诺》。</w:t>
      </w:r>
    </w:p>
    <w:p w14:paraId="36AAA0AE">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存款类金融机构使用其大额支付系统/中央银行存款账户办理</w:t>
      </w:r>
      <w:r>
        <w:rPr>
          <w:rFonts w:hint="eastAsia" w:ascii="仿宋" w:hAnsi="仿宋" w:eastAsia="仿宋"/>
          <w:color w:val="000000"/>
          <w:sz w:val="32"/>
          <w:szCs w:val="32"/>
          <w:highlight w:val="none"/>
          <w:lang w:eastAsia="zh-CN"/>
        </w:rPr>
        <w:t>同业存单付息兑付的</w:t>
      </w:r>
      <w:r>
        <w:rPr>
          <w:rFonts w:hint="eastAsia" w:ascii="仿宋" w:hAnsi="仿宋" w:eastAsia="仿宋"/>
          <w:color w:val="000000"/>
          <w:sz w:val="32"/>
          <w:szCs w:val="32"/>
          <w:highlight w:val="none"/>
        </w:rPr>
        <w:t>，应按照</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"https://www.shclearing.com.cn/xwgg/tzgg/202405/t20240513_1419205.html"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《银行间市场清算所股份有限公司关于签订&lt;中央银行存款账户授权支付协议-特定交易资金结算业务&gt;的通知》（清算所发〔2024〕62号）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有关要求，与上海清算所签订《中央银行存款账户授权支付协议-特定交易资金结算业务》并邮寄签署页原件。</w:t>
      </w:r>
      <w:r>
        <w:rPr>
          <w:rFonts w:hint="eastAsia" w:ascii="仿宋" w:hAnsi="仿宋" w:eastAsia="仿宋"/>
          <w:color w:val="000000"/>
          <w:sz w:val="32"/>
          <w:szCs w:val="32"/>
          <w:highlight w:val="none"/>
          <w:lang w:bidi="ar"/>
        </w:rPr>
        <w:t>申请机构已</w:t>
      </w:r>
      <w:r>
        <w:rPr>
          <w:rFonts w:ascii="仿宋" w:hAnsi="仿宋" w:eastAsia="仿宋"/>
          <w:color w:val="000000"/>
          <w:sz w:val="32"/>
          <w:szCs w:val="32"/>
          <w:highlight w:val="none"/>
          <w:lang w:bidi="ar"/>
        </w:rPr>
        <w:t>提交</w:t>
      </w:r>
      <w:r>
        <w:rPr>
          <w:rFonts w:hint="eastAsia" w:ascii="仿宋" w:hAnsi="仿宋" w:eastAsia="仿宋"/>
          <w:color w:val="000000"/>
          <w:sz w:val="32"/>
          <w:szCs w:val="32"/>
          <w:highlight w:val="none"/>
          <w:lang w:bidi="ar"/>
        </w:rPr>
        <w:t>《中央银行存款账户授权支付协议-特定交易资金结算业务》签署页原件的，无需重复</w:t>
      </w:r>
      <w:r>
        <w:rPr>
          <w:rFonts w:ascii="仿宋" w:hAnsi="仿宋" w:eastAsia="仿宋"/>
          <w:color w:val="000000"/>
          <w:sz w:val="32"/>
          <w:szCs w:val="32"/>
          <w:highlight w:val="none"/>
          <w:lang w:bidi="ar"/>
        </w:rPr>
        <w:t>提交</w:t>
      </w:r>
      <w:r>
        <w:rPr>
          <w:rFonts w:hint="eastAsia" w:ascii="仿宋" w:hAnsi="仿宋" w:eastAsia="仿宋"/>
          <w:color w:val="000000"/>
          <w:sz w:val="32"/>
          <w:szCs w:val="32"/>
          <w:highlight w:val="none"/>
          <w:lang w:bidi="ar"/>
        </w:rPr>
        <w:t>。</w:t>
      </w:r>
    </w:p>
    <w:p w14:paraId="53AFC775">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4</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申请机构为中小企业区域集优（或集合）票据的联合发行人，需签署关于A、B和C公司开立XXX区域集优一号中小企业20XX年度第一期集优票据账户的联合说明。</w:t>
      </w:r>
    </w:p>
    <w:p w14:paraId="4FBA592B">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5</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w:t>
      </w:r>
      <w:r>
        <w:rPr>
          <w:rFonts w:ascii="仿宋" w:hAnsi="仿宋" w:eastAsia="仿宋"/>
          <w:color w:val="000000"/>
          <w:sz w:val="32"/>
          <w:szCs w:val="32"/>
          <w:highlight w:val="none"/>
        </w:rPr>
        <w:t>申请开具</w:t>
      </w:r>
      <w:r>
        <w:rPr>
          <w:rFonts w:hint="eastAsia" w:ascii="仿宋" w:hAnsi="仿宋" w:eastAsia="仿宋"/>
          <w:color w:val="000000"/>
          <w:sz w:val="32"/>
          <w:szCs w:val="32"/>
          <w:highlight w:val="none"/>
        </w:rPr>
        <w:t>增值税发票的，待发行人账户开立后，可线上填写</w:t>
      </w:r>
      <w:r>
        <w:rPr>
          <w:rFonts w:hint="eastAsia" w:ascii="仿宋" w:hAnsi="仿宋" w:eastAsia="仿宋" w:cs="仿宋"/>
          <w:color w:val="000000"/>
          <w:sz w:val="32"/>
          <w:szCs w:val="32"/>
          <w:highlight w:val="none"/>
        </w:rPr>
        <w:t>《增值税发票信息采集表》，</w:t>
      </w:r>
      <w:r>
        <w:rPr>
          <w:rFonts w:ascii="仿宋" w:hAnsi="仿宋" w:eastAsia="仿宋"/>
          <w:color w:val="000000"/>
          <w:sz w:val="32"/>
          <w:szCs w:val="32"/>
          <w:highlight w:val="none"/>
        </w:rPr>
        <w:t>也可线下</w:t>
      </w:r>
      <w:r>
        <w:rPr>
          <w:rFonts w:hint="eastAsia" w:ascii="仿宋" w:hAnsi="仿宋" w:eastAsia="仿宋" w:cs="仿宋"/>
          <w:color w:val="000000"/>
          <w:sz w:val="32"/>
          <w:szCs w:val="32"/>
          <w:highlight w:val="none"/>
        </w:rPr>
        <w:t>提交增值税发票信息，即填写《增值税发票信息采集表》，加盖单位公章或预留印鉴，发送电子邮件（包括PDF格式扫描件和EXCEL文件）至上海清算所运营部账户组业务邮箱（邮箱地址见第四章“联系我们”）。</w:t>
      </w:r>
    </w:p>
    <w:p w14:paraId="6297CD58">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1.3提交方式</w:t>
      </w:r>
    </w:p>
    <w:p w14:paraId="32AC2680">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申请机构线上提交开户申请的，应使用发行人服务平台</w:t>
      </w:r>
      <w:r>
        <w:rPr>
          <w:rFonts w:hint="eastAsia" w:ascii="仿宋" w:hAnsi="仿宋" w:eastAsia="仿宋" w:cs="仿宋"/>
          <w:color w:val="000000"/>
          <w:sz w:val="32"/>
          <w:szCs w:val="32"/>
          <w:highlight w:val="none"/>
        </w:rPr>
        <w:t>，申请流程见</w:t>
      </w:r>
      <w:r>
        <w:rPr>
          <w:rFonts w:hint="eastAsia" w:ascii="仿宋" w:hAnsi="仿宋" w:eastAsia="仿宋" w:cs="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"https://www.shclearing.com.cn/cpyyw/czxzjzn/fxcs/202211/t20221128_1152692.html" </w:instrText>
      </w:r>
      <w:r>
        <w:rPr>
          <w:rFonts w:hint="eastAsia" w:ascii="仿宋" w:hAnsi="仿宋" w:eastAsia="仿宋"/>
          <w:color w:val="000000"/>
          <w:sz w:val="32"/>
          <w:szCs w:val="32"/>
          <w:highlight w:val="none"/>
        </w:rPr>
        <w:fldChar w:fldCharType="separate"/>
      </w:r>
      <w:r>
        <w:rPr>
          <w:rStyle w:val="37"/>
          <w:rFonts w:hint="eastAsia" w:ascii="仿宋" w:hAnsi="仿宋" w:eastAsia="仿宋"/>
          <w:color w:val="000000"/>
          <w:sz w:val="32"/>
          <w:szCs w:val="32"/>
          <w:highlight w:val="none"/>
        </w:rPr>
        <w:t>《网站发行人服务平台用户使用手册》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；线下提交开户申请的，应按照申请材料清单及要求收集、填写并盖章，邮寄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6DAC72AA">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1E23E684">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46D6E7EB">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w:t>
      </w:r>
      <w:r>
        <w:rPr>
          <w:rFonts w:ascii="仿宋" w:hAnsi="仿宋" w:eastAsia="仿宋"/>
          <w:color w:val="000000"/>
          <w:sz w:val="32"/>
          <w:szCs w:val="32"/>
          <w:highlight w:val="none"/>
        </w:rPr>
        <w:t>书</w:t>
      </w:r>
      <w:r>
        <w:rPr>
          <w:rFonts w:hint="eastAsia" w:ascii="仿宋" w:hAnsi="仿宋" w:eastAsia="仿宋"/>
          <w:color w:val="000000"/>
          <w:sz w:val="32"/>
          <w:szCs w:val="32"/>
          <w:highlight w:val="none"/>
        </w:rPr>
        <w:t>。</w:t>
      </w:r>
    </w:p>
    <w:p w14:paraId="7228D7A8">
      <w:pPr>
        <w:pStyle w:val="2"/>
        <w:pageBreakBefore w:val="0"/>
        <w:widowControl w:val="0"/>
        <w:kinsoku/>
        <w:wordWrap/>
        <w:overflowPunct/>
        <w:topLinePunct w:val="0"/>
        <w:autoSpaceDE/>
        <w:autoSpaceDN/>
        <w:bidi w:val="0"/>
        <w:adjustRightInd w:val="0"/>
        <w:snapToGrid w:val="0"/>
        <w:spacing w:beforeLines="0" w:after="0" w:afterLines="0" w:line="580" w:lineRule="exact"/>
        <w:ind w:left="0" w:leftChars="0" w:firstLine="640" w:firstLineChars="200"/>
        <w:textAlignment w:val="auto"/>
        <w:rPr>
          <w:rFonts w:ascii="黑体" w:hAnsi="黑体" w:eastAsia="黑体" w:cs="黑体"/>
          <w:b w:val="0"/>
          <w:bCs w:val="0"/>
          <w:color w:val="000000"/>
          <w:sz w:val="32"/>
          <w:szCs w:val="32"/>
          <w:highlight w:val="none"/>
        </w:rPr>
      </w:pPr>
      <w:bookmarkStart w:id="342" w:name="_Toc1036182780"/>
      <w:bookmarkStart w:id="343" w:name="_Toc1625253963"/>
      <w:bookmarkStart w:id="344" w:name="_Toc682794898"/>
      <w:bookmarkStart w:id="345" w:name="_Toc326841428"/>
      <w:bookmarkStart w:id="346" w:name="_Toc1092834476"/>
      <w:bookmarkStart w:id="347" w:name="_Toc146232066"/>
      <w:bookmarkStart w:id="348" w:name="_Toc2039252489"/>
      <w:bookmarkStart w:id="349" w:name="_Toc1207546233"/>
      <w:bookmarkStart w:id="350" w:name="_Toc2013677549"/>
      <w:bookmarkStart w:id="351" w:name="_Toc1899475023"/>
      <w:bookmarkStart w:id="352" w:name="_Toc1897799661"/>
      <w:bookmarkStart w:id="353" w:name="_Toc254285652"/>
      <w:bookmarkStart w:id="354" w:name="_Toc2004962462"/>
      <w:r>
        <w:rPr>
          <w:rFonts w:hint="eastAsia" w:ascii="黑体" w:hAnsi="黑体" w:eastAsia="黑体" w:cs="黑体"/>
          <w:b w:val="0"/>
          <w:bCs w:val="0"/>
          <w:color w:val="000000"/>
          <w:sz w:val="32"/>
          <w:szCs w:val="32"/>
          <w:highlight w:val="none"/>
        </w:rPr>
        <w:t xml:space="preserve">第二节 </w:t>
      </w:r>
      <w:r>
        <w:rPr>
          <w:rFonts w:ascii="黑体" w:hAnsi="黑体" w:eastAsia="黑体" w:cs="黑体"/>
          <w:b w:val="0"/>
          <w:bCs w:val="0"/>
          <w:color w:val="000000"/>
          <w:sz w:val="32"/>
          <w:szCs w:val="32"/>
          <w:highlight w:val="none"/>
        </w:rPr>
        <w:t>发行人账户变更</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0B6ACB50">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发行人账户变更是指债券发行人因业务需要申请变更发发行人账户名称、付息兑付路径等账户信息。</w:t>
      </w:r>
    </w:p>
    <w:p w14:paraId="4BBEA96B">
      <w:pPr>
        <w:pStyle w:val="2"/>
        <w:pageBreakBefore w:val="0"/>
        <w:widowControl w:val="0"/>
        <w:numPr>
          <w:ilvl w:val="0"/>
          <w:numId w:val="0"/>
        </w:numPr>
        <w:kinsoku/>
        <w:wordWrap/>
        <w:overflowPunct/>
        <w:topLinePunct w:val="0"/>
        <w:autoSpaceDE/>
        <w:autoSpaceDN/>
        <w:bidi w:val="0"/>
        <w:adjustRightInd w:val="0"/>
        <w:snapToGrid w:val="0"/>
        <w:spacing w:beforeLines="0" w:after="0" w:afterLines="0" w:line="580" w:lineRule="exact"/>
        <w:ind w:left="420" w:leftChars="0"/>
        <w:textAlignment w:val="auto"/>
        <w:rPr>
          <w:rFonts w:ascii="仿宋" w:hAnsi="仿宋" w:eastAsia="仿宋"/>
          <w:color w:val="000000"/>
          <w:sz w:val="32"/>
          <w:szCs w:val="32"/>
          <w:highlight w:val="none"/>
        </w:rPr>
      </w:pPr>
      <w:bookmarkStart w:id="355" w:name="_Toc638367704"/>
      <w:bookmarkStart w:id="356" w:name="_Toc1687800848"/>
      <w:bookmarkStart w:id="357" w:name="_Toc799867773"/>
      <w:bookmarkStart w:id="358" w:name="_Toc1372786316"/>
      <w:bookmarkStart w:id="359" w:name="_Toc349910902"/>
      <w:bookmarkStart w:id="360" w:name="_Toc1744512080"/>
      <w:bookmarkStart w:id="361" w:name="_Toc1438149610"/>
      <w:bookmarkStart w:id="362" w:name="_Toc1996898098"/>
      <w:bookmarkStart w:id="363" w:name="_Toc1437836474"/>
      <w:bookmarkStart w:id="364" w:name="_Toc1844112895"/>
      <w:bookmarkStart w:id="365" w:name="_Toc947489357"/>
      <w:r>
        <w:rPr>
          <w:rFonts w:hint="eastAsia" w:ascii="楷体" w:hAnsi="楷体" w:eastAsia="楷体" w:cs="楷体"/>
          <w:b w:val="0"/>
          <w:bCs w:val="0"/>
          <w:color w:val="000000"/>
          <w:sz w:val="32"/>
          <w:szCs w:val="32"/>
          <w:highlight w:val="none"/>
          <w:lang w:eastAsia="zh-CN"/>
        </w:rPr>
        <w:t>（一）</w:t>
      </w:r>
      <w:r>
        <w:rPr>
          <w:rFonts w:ascii="楷体" w:hAnsi="楷体" w:eastAsia="楷体" w:cs="楷体"/>
          <w:b w:val="0"/>
          <w:bCs w:val="0"/>
          <w:color w:val="000000"/>
          <w:sz w:val="32"/>
          <w:szCs w:val="32"/>
          <w:highlight w:val="none"/>
        </w:rPr>
        <w:t>发行人账户更名</w:t>
      </w:r>
      <w:bookmarkEnd w:id="355"/>
      <w:bookmarkEnd w:id="356"/>
      <w:bookmarkEnd w:id="357"/>
      <w:bookmarkEnd w:id="358"/>
      <w:bookmarkEnd w:id="359"/>
    </w:p>
    <w:p w14:paraId="15FDDB96">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5F0708AC">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1.1申请材料清单</w:t>
      </w:r>
    </w:p>
    <w:tbl>
      <w:tblPr>
        <w:tblStyle w:val="31"/>
        <w:tblW w:w="8277" w:type="dxa"/>
        <w:jc w:val="center"/>
        <w:tblLayout w:type="fixed"/>
        <w:tblCellMar>
          <w:top w:w="0" w:type="dxa"/>
          <w:left w:w="108" w:type="dxa"/>
          <w:bottom w:w="0" w:type="dxa"/>
          <w:right w:w="108" w:type="dxa"/>
        </w:tblCellMar>
      </w:tblPr>
      <w:tblGrid>
        <w:gridCol w:w="779"/>
        <w:gridCol w:w="3015"/>
        <w:gridCol w:w="840"/>
        <w:gridCol w:w="1290"/>
        <w:gridCol w:w="1245"/>
        <w:gridCol w:w="1108"/>
      </w:tblGrid>
      <w:tr w14:paraId="45B9FE7D">
        <w:tblPrEx>
          <w:tblCellMar>
            <w:top w:w="0" w:type="dxa"/>
            <w:left w:w="108" w:type="dxa"/>
            <w:bottom w:w="0" w:type="dxa"/>
            <w:right w:w="108" w:type="dxa"/>
          </w:tblCellMar>
        </w:tblPrEx>
        <w:trPr>
          <w:trHeight w:val="415"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2267E9F7">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1D9FF931">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67BDF2B7">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6F62EB6C">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E1798D8">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A2CF11C">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2CAF249A">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46405D73">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35AC1BF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04B32B2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发行人账户更名申请书</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43342B4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7D92514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63D42A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627427B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附件43</w:t>
            </w:r>
          </w:p>
        </w:tc>
      </w:tr>
      <w:tr w14:paraId="49E12AF3">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4E02143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77C627A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发行人服务协议</w:t>
            </w:r>
          </w:p>
          <w:p w14:paraId="220E58A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F8997D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3932B98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9347B4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7137FF6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附件39</w:t>
            </w:r>
          </w:p>
        </w:tc>
      </w:tr>
      <w:tr w14:paraId="39E56EF9">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27C80D3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49B657E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同业存单发行人服务协议</w:t>
            </w:r>
          </w:p>
          <w:p w14:paraId="6B54400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1837A4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966DD4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387F9F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8718A43">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附件40</w:t>
            </w:r>
          </w:p>
        </w:tc>
      </w:tr>
      <w:tr w14:paraId="39748C91">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6EA4132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4</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1C05BEF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大额存单发行人服务协议</w:t>
            </w:r>
          </w:p>
          <w:p w14:paraId="63A71A4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5C2155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1CA4C1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18977D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A130610">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附件41</w:t>
            </w:r>
          </w:p>
        </w:tc>
      </w:tr>
      <w:tr w14:paraId="1040F883">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45BCD2B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5</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6999379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工商管理部门出具的关于法人机构名称变更的证明文件</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850453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088CB6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17370D3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DB5B97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0CF508D5">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65E7F19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6</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143FEB88">
            <w:pPr>
              <w:spacing w:after="62" w:line="240" w:lineRule="auto"/>
              <w:jc w:val="center"/>
              <w:rPr>
                <w:rFonts w:hint="eastAsia" w:ascii="仿宋" w:hAnsi="仿宋" w:eastAsia="仿宋"/>
                <w:color w:val="000000"/>
                <w:highlight w:val="none"/>
                <w:lang w:val="zh-CN"/>
              </w:rPr>
            </w:pPr>
            <w:r>
              <w:rPr>
                <w:rFonts w:hint="eastAsia" w:ascii="仿宋" w:hAnsi="仿宋" w:eastAsia="仿宋"/>
                <w:color w:val="000000"/>
                <w:highlight w:val="none"/>
                <w:lang w:val="zh-CN"/>
              </w:rPr>
              <w:t>付息兑付资金账户信息表</w:t>
            </w:r>
          </w:p>
          <w:p w14:paraId="4A1FA0A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lang w:val="zh-CN"/>
              </w:rPr>
              <w:t>（同业存单发行人）</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57191A7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98AE0E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13AAD31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F7C3C9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附件44</w:t>
            </w:r>
          </w:p>
        </w:tc>
      </w:tr>
      <w:tr w14:paraId="30FA366E">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5B9E366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7</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41D1E08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企业法人营业执照副本复印件</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EB0F3B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1884CC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DF4F0F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508A70C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0AB7FEB0">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470ABDE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8</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018EDDC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《中央银行存款账户授权支付协议-特定交易资金结算业务》签署页</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96C7C2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66C62E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4A3EF73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C8B360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附件8</w:t>
            </w:r>
          </w:p>
        </w:tc>
      </w:tr>
      <w:tr w14:paraId="47B873A7">
        <w:tblPrEx>
          <w:tblCellMar>
            <w:top w:w="0" w:type="dxa"/>
            <w:left w:w="108" w:type="dxa"/>
            <w:bottom w:w="0" w:type="dxa"/>
            <w:right w:w="108" w:type="dxa"/>
          </w:tblCellMar>
        </w:tblPrEx>
        <w:trPr>
          <w:trHeight w:val="92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32FB9F9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9</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391EE0B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增值税发票信息采集表</w:t>
            </w:r>
            <w:r>
              <w:rPr>
                <w:rStyle w:val="41"/>
                <w:rFonts w:hint="eastAsia" w:ascii="仿宋" w:hAnsi="仿宋" w:eastAsia="仿宋"/>
                <w:color w:val="000000"/>
                <w:highlight w:val="none"/>
              </w:rPr>
              <w:footnoteReference w:id="22"/>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F14CAF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99143A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3E31835">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邮件发送</w:t>
            </w:r>
            <w:r>
              <w:rPr>
                <w:rFonts w:hint="eastAsia" w:ascii="仿宋" w:hAnsi="仿宋" w:eastAsia="仿宋"/>
                <w:color w:val="000000"/>
                <w:highlight w:val="none"/>
              </w:rPr>
              <w:t>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4E8188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bl>
    <w:p w14:paraId="747AB251">
      <w:pPr>
        <w:keepNext w:val="0"/>
        <w:keepLines w:val="0"/>
        <w:pageBreakBefore w:val="0"/>
        <w:kinsoku/>
        <w:wordWrap/>
        <w:overflowPunct/>
        <w:topLinePunct w:val="0"/>
        <w:autoSpaceDE/>
        <w:autoSpaceDN/>
        <w:bidi w:val="0"/>
        <w:adjustRightInd w:val="0"/>
        <w:snapToGrid w:val="0"/>
        <w:spacing w:after="0" w:afterLines="0" w:line="580" w:lineRule="exact"/>
        <w:ind w:firstLine="643" w:firstLineChars="200"/>
        <w:jc w:val="both"/>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1.2申请要求</w:t>
      </w:r>
    </w:p>
    <w:p w14:paraId="6FE992A8">
      <w:pPr>
        <w:keepNext w:val="0"/>
        <w:keepLines w:val="0"/>
        <w:pageBreakBefore w:val="0"/>
        <w:widowControl/>
        <w:kinsoku/>
        <w:wordWrap/>
        <w:overflowPunct/>
        <w:topLinePunct w:val="0"/>
        <w:autoSpaceDE/>
        <w:autoSpaceDN/>
        <w:bidi w:val="0"/>
        <w:adjustRightInd w:val="0"/>
        <w:snapToGrid w:val="0"/>
        <w:spacing w:after="0" w:afterLines="0" w:line="580" w:lineRule="exact"/>
        <w:ind w:firstLine="640" w:firstLineChars="200"/>
        <w:jc w:val="both"/>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rPr>
        <w:t>（1）发行人应自行向上海清算所申请变更发行人账户</w:t>
      </w:r>
      <w:r>
        <w:rPr>
          <w:rFonts w:ascii="仿宋" w:hAnsi="仿宋" w:eastAsia="仿宋"/>
          <w:color w:val="000000"/>
          <w:sz w:val="32"/>
          <w:szCs w:val="32"/>
          <w:highlight w:val="none"/>
        </w:rPr>
        <w:t>名称</w:t>
      </w:r>
      <w:r>
        <w:rPr>
          <w:rFonts w:hint="eastAsia" w:ascii="仿宋" w:hAnsi="仿宋" w:eastAsia="仿宋"/>
          <w:color w:val="000000"/>
          <w:sz w:val="32"/>
          <w:szCs w:val="32"/>
          <w:highlight w:val="none"/>
        </w:rPr>
        <w:t>。</w:t>
      </w:r>
    </w:p>
    <w:p w14:paraId="153C0C4A">
      <w:pPr>
        <w:keepNext w:val="0"/>
        <w:keepLines w:val="0"/>
        <w:pageBreakBefore w:val="0"/>
        <w:widowControl/>
        <w:kinsoku/>
        <w:wordWrap/>
        <w:overflowPunct/>
        <w:topLinePunct w:val="0"/>
        <w:autoSpaceDE/>
        <w:autoSpaceDN/>
        <w:bidi w:val="0"/>
        <w:adjustRightInd w:val="0"/>
        <w:snapToGrid w:val="0"/>
        <w:spacing w:after="0" w:afterLines="0" w:line="580" w:lineRule="exact"/>
        <w:ind w:firstLine="640" w:firstLineChars="200"/>
        <w:jc w:val="both"/>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存款类金融机构指定的中央银行存款账户信息发生变更的，应按照上海清算所官网发布的《银行间市场清算所股份有限公司关于签订&lt;中央银行存款账户授权支付协议-特定交易资金结算业务&gt;的通知（清算所发〔2024〕62号）》有关要求，与上海清算所重新签订《中央银行存款账户授权支付协议-特定交易资金结算业务》</w:t>
      </w:r>
      <w:r>
        <w:rPr>
          <w:rFonts w:hint="eastAsia" w:ascii="仿宋" w:hAnsi="仿宋" w:eastAsia="仿宋"/>
          <w:color w:val="000000"/>
          <w:sz w:val="32"/>
          <w:szCs w:val="32"/>
          <w:highlight w:val="none"/>
          <w:lang w:bidi="ar"/>
        </w:rPr>
        <w:t>并邮寄签署页原件。</w:t>
      </w:r>
    </w:p>
    <w:p w14:paraId="7C1881AB">
      <w:pPr>
        <w:keepNext w:val="0"/>
        <w:keepLines w:val="0"/>
        <w:pageBreakBefore w:val="0"/>
        <w:widowControl/>
        <w:kinsoku/>
        <w:wordWrap/>
        <w:overflowPunct/>
        <w:topLinePunct w:val="0"/>
        <w:autoSpaceDE/>
        <w:autoSpaceDN/>
        <w:bidi w:val="0"/>
        <w:adjustRightInd w:val="0"/>
        <w:snapToGrid w:val="0"/>
        <w:spacing w:after="0" w:afterLines="0" w:line="580" w:lineRule="exact"/>
        <w:ind w:firstLine="640" w:firstLineChars="200"/>
        <w:jc w:val="both"/>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（3）因机构更名涉及增值税发票信息变更的，申请机构</w:t>
      </w:r>
      <w:r>
        <w:rPr>
          <w:rFonts w:ascii="仿宋" w:hAnsi="仿宋" w:eastAsia="仿宋"/>
          <w:color w:val="000000"/>
          <w:sz w:val="32"/>
          <w:szCs w:val="32"/>
          <w:highlight w:val="none"/>
        </w:rPr>
        <w:t>应</w:t>
      </w:r>
      <w:r>
        <w:rPr>
          <w:rFonts w:hint="eastAsia" w:ascii="仿宋" w:hAnsi="仿宋" w:eastAsia="仿宋"/>
          <w:color w:val="000000"/>
          <w:sz w:val="32"/>
          <w:szCs w:val="32"/>
          <w:highlight w:val="none"/>
        </w:rPr>
        <w:t>线上或线下同步</w:t>
      </w:r>
      <w:r>
        <w:rPr>
          <w:rFonts w:ascii="仿宋" w:hAnsi="仿宋" w:eastAsia="仿宋"/>
          <w:color w:val="000000"/>
          <w:sz w:val="32"/>
          <w:szCs w:val="32"/>
          <w:highlight w:val="none"/>
        </w:rPr>
        <w:t>变更</w:t>
      </w:r>
      <w:r>
        <w:rPr>
          <w:rFonts w:hint="eastAsia" w:ascii="仿宋" w:hAnsi="仿宋" w:eastAsia="仿宋"/>
          <w:color w:val="000000"/>
          <w:sz w:val="32"/>
          <w:szCs w:val="32"/>
          <w:highlight w:val="none"/>
        </w:rPr>
        <w:t>增值税发票信息。</w:t>
      </w:r>
    </w:p>
    <w:p w14:paraId="0712CE88">
      <w:pPr>
        <w:keepNext w:val="0"/>
        <w:keepLines w:val="0"/>
        <w:pageBreakBefore w:val="0"/>
        <w:kinsoku/>
        <w:wordWrap/>
        <w:overflowPunct/>
        <w:topLinePunct w:val="0"/>
        <w:autoSpaceDE/>
        <w:autoSpaceDN/>
        <w:bidi w:val="0"/>
        <w:adjustRightInd w:val="0"/>
        <w:snapToGrid w:val="0"/>
        <w:spacing w:after="0" w:afterLines="0" w:line="580" w:lineRule="exact"/>
        <w:ind w:firstLine="643" w:firstLineChars="200"/>
        <w:jc w:val="both"/>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1.3提交方式</w:t>
      </w:r>
    </w:p>
    <w:p w14:paraId="729CA6FB">
      <w:pPr>
        <w:keepNext w:val="0"/>
        <w:keepLines w:val="0"/>
        <w:pageBreakBefore w:val="0"/>
        <w:kinsoku/>
        <w:wordWrap/>
        <w:overflowPunct/>
        <w:topLinePunct w:val="0"/>
        <w:autoSpaceDE/>
        <w:autoSpaceDN/>
        <w:bidi w:val="0"/>
        <w:adjustRightInd w:val="0"/>
        <w:snapToGrid w:val="0"/>
        <w:spacing w:after="0" w:afterLines="0" w:line="580" w:lineRule="exact"/>
        <w:ind w:firstLine="640" w:firstLineChars="200"/>
        <w:jc w:val="both"/>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申请机构线上提交变更申请的，应使用发行人服务平台</w:t>
      </w:r>
      <w:r>
        <w:rPr>
          <w:rFonts w:hint="eastAsia" w:ascii="仿宋" w:hAnsi="仿宋" w:eastAsia="仿宋" w:cs="仿宋"/>
          <w:color w:val="000000"/>
          <w:sz w:val="32"/>
          <w:szCs w:val="32"/>
          <w:highlight w:val="none"/>
        </w:rPr>
        <w:t>，申请流程见</w:t>
      </w:r>
      <w:r>
        <w:rPr>
          <w:rFonts w:hint="eastAsia" w:ascii="仿宋" w:hAnsi="仿宋" w:eastAsia="仿宋" w:cs="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"https://www.shclearing.com.cn/cpyyw/czxzjzn/fxcs/202211/t20221128_1152692.html" </w:instrText>
      </w:r>
      <w:r>
        <w:rPr>
          <w:rFonts w:hint="eastAsia" w:ascii="仿宋" w:hAnsi="仿宋" w:eastAsia="仿宋"/>
          <w:color w:val="000000"/>
          <w:sz w:val="32"/>
          <w:szCs w:val="32"/>
          <w:highlight w:val="none"/>
        </w:rPr>
        <w:fldChar w:fldCharType="separate"/>
      </w:r>
      <w:r>
        <w:rPr>
          <w:rStyle w:val="37"/>
          <w:rFonts w:hint="eastAsia" w:ascii="仿宋" w:hAnsi="仿宋" w:eastAsia="仿宋"/>
          <w:color w:val="000000"/>
          <w:sz w:val="32"/>
          <w:szCs w:val="32"/>
          <w:highlight w:val="none"/>
        </w:rPr>
        <w:t>《网站发行人服务平台用户使用手册》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；线下提交变更申请的，应按照申请材料清单及要求收集、填写并盖章，邮寄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12E36868">
      <w:pPr>
        <w:keepNext w:val="0"/>
        <w:keepLines w:val="0"/>
        <w:pageBreakBefore w:val="0"/>
        <w:kinsoku/>
        <w:wordWrap/>
        <w:overflowPunct/>
        <w:topLinePunct w:val="0"/>
        <w:autoSpaceDE/>
        <w:autoSpaceDN/>
        <w:bidi w:val="0"/>
        <w:adjustRightInd w:val="0"/>
        <w:snapToGrid w:val="0"/>
        <w:spacing w:after="0" w:afterLines="0" w:line="580" w:lineRule="exact"/>
        <w:ind w:firstLine="643" w:firstLineChars="200"/>
        <w:jc w:val="both"/>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1AEA30A5">
      <w:pPr>
        <w:keepNext w:val="0"/>
        <w:keepLines w:val="0"/>
        <w:pageBreakBefore w:val="0"/>
        <w:kinsoku/>
        <w:wordWrap/>
        <w:overflowPunct/>
        <w:topLinePunct w:val="0"/>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645D5492">
      <w:pPr>
        <w:keepNext w:val="0"/>
        <w:keepLines w:val="0"/>
        <w:pageBreakBefore w:val="0"/>
        <w:kinsoku/>
        <w:wordWrap/>
        <w:overflowPunct/>
        <w:topLinePunct w:val="0"/>
        <w:autoSpaceDE/>
        <w:autoSpaceDN/>
        <w:bidi w:val="0"/>
        <w:adjustRightInd w:val="0"/>
        <w:snapToGrid w:val="0"/>
        <w:spacing w:after="0" w:afterLines="0" w:line="580" w:lineRule="exact"/>
        <w:ind w:firstLine="641"/>
        <w:jc w:val="both"/>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申请机构线上提交变更申请的，可在线查询办理进度和审核意见并自行下载更名通知书。申请机构线下提交变更申请的，可通过预留的经办人邮箱或电话接收审核意见和更名</w:t>
      </w:r>
      <w:r>
        <w:rPr>
          <w:rFonts w:ascii="仿宋" w:hAnsi="仿宋" w:eastAsia="仿宋"/>
          <w:color w:val="000000"/>
          <w:sz w:val="32"/>
          <w:szCs w:val="32"/>
          <w:highlight w:val="none"/>
        </w:rPr>
        <w:t>通知书</w:t>
      </w:r>
      <w:r>
        <w:rPr>
          <w:rFonts w:hint="eastAsia" w:ascii="仿宋" w:hAnsi="仿宋" w:eastAsia="仿宋"/>
          <w:color w:val="000000"/>
          <w:sz w:val="32"/>
          <w:szCs w:val="32"/>
          <w:highlight w:val="none"/>
        </w:rPr>
        <w:t>。</w:t>
      </w:r>
    </w:p>
    <w:p w14:paraId="7910F3D6">
      <w:pPr>
        <w:pStyle w:val="2"/>
        <w:pageBreakBefore w:val="0"/>
        <w:widowControl w:val="0"/>
        <w:numPr>
          <w:ilvl w:val="0"/>
          <w:numId w:val="0"/>
        </w:numPr>
        <w:kinsoku/>
        <w:wordWrap/>
        <w:overflowPunct/>
        <w:topLinePunct w:val="0"/>
        <w:autoSpaceDE/>
        <w:autoSpaceDN/>
        <w:bidi w:val="0"/>
        <w:adjustRightInd w:val="0"/>
        <w:snapToGrid w:val="0"/>
        <w:spacing w:after="0" w:afterLines="0" w:line="580" w:lineRule="exact"/>
        <w:ind w:left="420" w:leftChars="0"/>
        <w:textAlignment w:val="auto"/>
        <w:rPr>
          <w:rFonts w:ascii="仿宋" w:hAnsi="仿宋" w:eastAsia="仿宋"/>
          <w:color w:val="000000"/>
          <w:sz w:val="32"/>
          <w:szCs w:val="32"/>
          <w:highlight w:val="none"/>
        </w:rPr>
      </w:pPr>
      <w:bookmarkStart w:id="366" w:name="_Toc1572832592"/>
      <w:bookmarkStart w:id="367" w:name="_Toc2021144396"/>
      <w:bookmarkStart w:id="368" w:name="_Toc2043203951"/>
      <w:bookmarkStart w:id="369" w:name="_Toc1395821647"/>
      <w:bookmarkStart w:id="370" w:name="_Toc676823421"/>
      <w:r>
        <w:rPr>
          <w:rFonts w:hint="eastAsia" w:ascii="楷体" w:hAnsi="楷体" w:eastAsia="楷体" w:cs="楷体"/>
          <w:b w:val="0"/>
          <w:bCs w:val="0"/>
          <w:color w:val="000000"/>
          <w:sz w:val="32"/>
          <w:szCs w:val="32"/>
          <w:highlight w:val="none"/>
          <w:lang w:eastAsia="zh-CN"/>
        </w:rPr>
        <w:t>（二）变更</w:t>
      </w:r>
      <w:r>
        <w:rPr>
          <w:rFonts w:ascii="楷体" w:hAnsi="楷体" w:eastAsia="楷体" w:cs="楷体"/>
          <w:b w:val="0"/>
          <w:bCs w:val="0"/>
          <w:color w:val="000000"/>
          <w:sz w:val="32"/>
          <w:szCs w:val="32"/>
          <w:highlight w:val="none"/>
        </w:rPr>
        <w:t>付息兑付</w:t>
      </w:r>
      <w:r>
        <w:rPr>
          <w:rFonts w:hint="eastAsia" w:ascii="楷体" w:hAnsi="楷体" w:eastAsia="楷体" w:cs="楷体"/>
          <w:b w:val="0"/>
          <w:bCs w:val="0"/>
          <w:color w:val="000000"/>
          <w:sz w:val="32"/>
          <w:szCs w:val="32"/>
          <w:highlight w:val="none"/>
          <w:lang w:eastAsia="zh-CN"/>
        </w:rPr>
        <w:t>资金账户</w:t>
      </w:r>
      <w:r>
        <w:rPr>
          <w:rFonts w:ascii="楷体" w:hAnsi="楷体" w:eastAsia="楷体" w:cs="楷体"/>
          <w:b w:val="0"/>
          <w:bCs w:val="0"/>
          <w:color w:val="000000"/>
          <w:sz w:val="32"/>
          <w:szCs w:val="32"/>
          <w:highlight w:val="none"/>
        </w:rPr>
        <w:t>信息</w:t>
      </w:r>
      <w:bookmarkEnd w:id="360"/>
      <w:bookmarkEnd w:id="361"/>
      <w:bookmarkEnd w:id="362"/>
      <w:bookmarkEnd w:id="363"/>
      <w:bookmarkEnd w:id="364"/>
      <w:bookmarkEnd w:id="365"/>
      <w:bookmarkEnd w:id="366"/>
      <w:bookmarkEnd w:id="367"/>
      <w:bookmarkEnd w:id="368"/>
      <w:bookmarkEnd w:id="369"/>
      <w:bookmarkEnd w:id="370"/>
    </w:p>
    <w:p w14:paraId="2D1F6FF9">
      <w:pPr>
        <w:pageBreakBefore w:val="0"/>
        <w:widowControl w:val="0"/>
        <w:kinsoku/>
        <w:wordWrap/>
        <w:overflowPunct/>
        <w:topLinePunct w:val="0"/>
        <w:autoSpaceDE/>
        <w:autoSpaceDN/>
        <w:bidi w:val="0"/>
        <w:adjustRightInd w:val="0"/>
        <w:snapToGrid w:val="0"/>
        <w:spacing w:beforeLines="0"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3E5549BC">
      <w:pPr>
        <w:pageBreakBefore w:val="0"/>
        <w:widowControl w:val="0"/>
        <w:kinsoku/>
        <w:wordWrap/>
        <w:overflowPunct/>
        <w:topLinePunct w:val="0"/>
        <w:autoSpaceDE/>
        <w:autoSpaceDN/>
        <w:bidi w:val="0"/>
        <w:adjustRightInd w:val="0"/>
        <w:snapToGrid w:val="0"/>
        <w:spacing w:beforeLines="0" w:after="0" w:afterLines="0" w:line="580" w:lineRule="exact"/>
        <w:ind w:firstLine="643" w:firstLineChars="200"/>
        <w:textAlignment w:val="auto"/>
        <w:rPr>
          <w:rFonts w:hint="eastAsia" w:ascii="仿宋" w:hAnsi="仿宋" w:eastAsia="仿宋"/>
          <w:b/>
          <w:bCs/>
          <w:color w:val="000000"/>
          <w:sz w:val="30"/>
          <w:szCs w:val="30"/>
          <w:highlight w:val="none"/>
        </w:rPr>
      </w:pPr>
      <w:r>
        <w:rPr>
          <w:rFonts w:hint="eastAsia" w:ascii="仿宋" w:hAnsi="仿宋" w:eastAsia="仿宋"/>
          <w:b/>
          <w:bCs/>
          <w:color w:val="000000"/>
          <w:sz w:val="32"/>
          <w:szCs w:val="32"/>
          <w:highlight w:val="none"/>
        </w:rPr>
        <w:t>1.1申请材料清单</w:t>
      </w:r>
    </w:p>
    <w:tbl>
      <w:tblPr>
        <w:tblStyle w:val="31"/>
        <w:tblW w:w="8231" w:type="dxa"/>
        <w:jc w:val="center"/>
        <w:tblLayout w:type="fixed"/>
        <w:tblCellMar>
          <w:top w:w="0" w:type="dxa"/>
          <w:left w:w="108" w:type="dxa"/>
          <w:bottom w:w="0" w:type="dxa"/>
          <w:right w:w="108" w:type="dxa"/>
        </w:tblCellMar>
      </w:tblPr>
      <w:tblGrid>
        <w:gridCol w:w="801"/>
        <w:gridCol w:w="2862"/>
        <w:gridCol w:w="873"/>
        <w:gridCol w:w="1365"/>
        <w:gridCol w:w="1320"/>
        <w:gridCol w:w="1010"/>
      </w:tblGrid>
      <w:tr w14:paraId="268848A5">
        <w:tblPrEx>
          <w:tblCellMar>
            <w:top w:w="0" w:type="dxa"/>
            <w:left w:w="108" w:type="dxa"/>
            <w:bottom w:w="0" w:type="dxa"/>
            <w:right w:w="108" w:type="dxa"/>
          </w:tblCellMar>
        </w:tblPrEx>
        <w:trPr>
          <w:trHeight w:val="415"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14:paraId="21EB389E">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862" w:type="dxa"/>
            <w:tcBorders>
              <w:top w:val="single" w:color="auto" w:sz="4" w:space="0"/>
              <w:left w:val="single" w:color="auto" w:sz="4" w:space="0"/>
              <w:bottom w:val="single" w:color="auto" w:sz="4" w:space="0"/>
              <w:right w:val="single" w:color="auto" w:sz="4" w:space="0"/>
            </w:tcBorders>
            <w:noWrap w:val="0"/>
            <w:vAlign w:val="center"/>
          </w:tcPr>
          <w:p w14:paraId="0618CD9D">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81A8AF9">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28B7403B">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6E6F7A05">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F21544B">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83D3C2A">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7B5E77B5">
        <w:tblPrEx>
          <w:tblCellMar>
            <w:top w:w="0" w:type="dxa"/>
            <w:left w:w="108" w:type="dxa"/>
            <w:bottom w:w="0" w:type="dxa"/>
            <w:right w:w="108" w:type="dxa"/>
          </w:tblCellMar>
        </w:tblPrEx>
        <w:trPr>
          <w:trHeight w:val="414"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14:paraId="28787AE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862" w:type="dxa"/>
            <w:tcBorders>
              <w:top w:val="single" w:color="auto" w:sz="4" w:space="0"/>
              <w:left w:val="single" w:color="auto" w:sz="4" w:space="0"/>
              <w:bottom w:val="single" w:color="auto" w:sz="4" w:space="0"/>
              <w:right w:val="single" w:color="auto" w:sz="4" w:space="0"/>
            </w:tcBorders>
            <w:noWrap w:val="0"/>
            <w:vAlign w:val="center"/>
          </w:tcPr>
          <w:p w14:paraId="7F83AA32">
            <w:pPr>
              <w:spacing w:after="62" w:line="240" w:lineRule="auto"/>
              <w:jc w:val="center"/>
              <w:rPr>
                <w:rFonts w:hint="eastAsia" w:ascii="仿宋" w:hAnsi="仿宋" w:eastAsia="仿宋"/>
                <w:color w:val="000000"/>
                <w:highlight w:val="none"/>
                <w:lang w:val="zh-CN"/>
              </w:rPr>
            </w:pPr>
            <w:r>
              <w:rPr>
                <w:rFonts w:hint="eastAsia" w:ascii="仿宋" w:hAnsi="仿宋" w:eastAsia="仿宋"/>
                <w:color w:val="000000"/>
                <w:highlight w:val="none"/>
                <w:lang w:val="zh-CN"/>
              </w:rPr>
              <w:t>付息兑付资金账户信息表</w:t>
            </w:r>
          </w:p>
          <w:p w14:paraId="3A78C00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lang w:val="zh-CN"/>
              </w:rPr>
              <w:t>（同业存单发行人）</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AD5568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5C04B2E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79995D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6DE50D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附件44</w:t>
            </w:r>
          </w:p>
        </w:tc>
      </w:tr>
      <w:tr w14:paraId="2CE9A437">
        <w:tblPrEx>
          <w:tblCellMar>
            <w:top w:w="0" w:type="dxa"/>
            <w:left w:w="108" w:type="dxa"/>
            <w:bottom w:w="0" w:type="dxa"/>
            <w:right w:w="108" w:type="dxa"/>
          </w:tblCellMar>
        </w:tblPrEx>
        <w:trPr>
          <w:trHeight w:val="414"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14:paraId="58C3B1B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2862" w:type="dxa"/>
            <w:tcBorders>
              <w:top w:val="single" w:color="auto" w:sz="4" w:space="0"/>
              <w:left w:val="single" w:color="auto" w:sz="4" w:space="0"/>
              <w:bottom w:val="single" w:color="auto" w:sz="4" w:space="0"/>
              <w:right w:val="single" w:color="auto" w:sz="4" w:space="0"/>
            </w:tcBorders>
            <w:noWrap w:val="0"/>
            <w:vAlign w:val="center"/>
          </w:tcPr>
          <w:p w14:paraId="506BC845">
            <w:pPr>
              <w:spacing w:after="62" w:line="240" w:lineRule="auto"/>
              <w:jc w:val="center"/>
              <w:rPr>
                <w:rFonts w:hint="eastAsia" w:ascii="仿宋" w:hAnsi="仿宋" w:eastAsia="仿宋"/>
                <w:color w:val="000000"/>
                <w:highlight w:val="none"/>
                <w:lang w:val="zh-CN"/>
              </w:rPr>
            </w:pPr>
            <w:r>
              <w:rPr>
                <w:rFonts w:hint="eastAsia" w:ascii="仿宋" w:hAnsi="仿宋" w:eastAsia="仿宋"/>
                <w:color w:val="000000"/>
                <w:highlight w:val="none"/>
              </w:rPr>
              <w:t>《中央银行存款账户授权支付协议-特定交易资金结算业务》签署页</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952EB3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65420C7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697A92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CA9636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附件8</w:t>
            </w:r>
          </w:p>
        </w:tc>
      </w:tr>
    </w:tbl>
    <w:p w14:paraId="07F6031D">
      <w:pPr>
        <w:pageBreakBefore w:val="0"/>
        <w:widowControl/>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发行人应自行向上海清算所申请变更付息兑付</w:t>
      </w:r>
      <w:r>
        <w:rPr>
          <w:rFonts w:hint="eastAsia" w:ascii="仿宋" w:hAnsi="仿宋" w:eastAsia="仿宋"/>
          <w:color w:val="000000"/>
          <w:sz w:val="32"/>
          <w:szCs w:val="32"/>
          <w:highlight w:val="none"/>
          <w:lang w:eastAsia="zh-CN"/>
        </w:rPr>
        <w:t>资金账户</w:t>
      </w:r>
      <w:r>
        <w:rPr>
          <w:rFonts w:hint="eastAsia" w:ascii="仿宋" w:hAnsi="仿宋" w:eastAsia="仿宋"/>
          <w:color w:val="000000"/>
          <w:sz w:val="32"/>
          <w:szCs w:val="32"/>
          <w:highlight w:val="none"/>
        </w:rPr>
        <w:t>信息。</w:t>
      </w:r>
    </w:p>
    <w:p w14:paraId="0ED4CF81">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存款类金融机构指定的中央银行存款账户信息发生变更的，应按照上海清算所官网发布的</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"https://www.shclearing.com.cn/xwgg/tzgg/202405/t20240513_1419205.html"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《银行间市场清算所股份有限公司关于签订&lt;中央银行存款账户授权支付协议-特定交易资金结算业务&gt;的通知（清算所发〔2024〕62号）》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有关要求，与上海清算所重新签订《中央银行存款账户授权支付协议-特定交易资金结算业务》</w:t>
      </w:r>
      <w:r>
        <w:rPr>
          <w:rFonts w:hint="eastAsia" w:ascii="仿宋" w:hAnsi="仿宋" w:eastAsia="仿宋"/>
          <w:color w:val="000000"/>
          <w:sz w:val="32"/>
          <w:szCs w:val="32"/>
          <w:highlight w:val="none"/>
          <w:lang w:bidi="ar"/>
        </w:rPr>
        <w:t>并邮寄签署页原件。</w:t>
      </w:r>
    </w:p>
    <w:p w14:paraId="0ED305B3">
      <w:pPr>
        <w:pageBreakBefore w:val="0"/>
        <w:widowControl/>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3</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因发行人账户更名需变更付息兑付</w:t>
      </w:r>
      <w:r>
        <w:rPr>
          <w:rFonts w:hint="eastAsia" w:ascii="仿宋" w:hAnsi="仿宋" w:eastAsia="仿宋"/>
          <w:color w:val="000000"/>
          <w:sz w:val="32"/>
          <w:szCs w:val="32"/>
          <w:highlight w:val="none"/>
          <w:lang w:eastAsia="zh-CN" w:bidi="ar"/>
        </w:rPr>
        <w:t>资金账户</w:t>
      </w:r>
      <w:r>
        <w:rPr>
          <w:rFonts w:hint="eastAsia" w:ascii="仿宋" w:hAnsi="仿宋" w:eastAsia="仿宋"/>
          <w:color w:val="000000"/>
          <w:sz w:val="32"/>
          <w:szCs w:val="32"/>
          <w:highlight w:val="none"/>
          <w:lang w:bidi="ar"/>
        </w:rPr>
        <w:t>信息的，</w:t>
      </w:r>
      <w:r>
        <w:rPr>
          <w:rFonts w:ascii="仿宋" w:hAnsi="仿宋" w:eastAsia="仿宋"/>
          <w:color w:val="000000"/>
          <w:sz w:val="32"/>
          <w:szCs w:val="32"/>
          <w:highlight w:val="none"/>
        </w:rPr>
        <w:t>需同步提交发行人账户更名申请</w:t>
      </w:r>
      <w:r>
        <w:rPr>
          <w:rFonts w:hint="eastAsia" w:ascii="仿宋" w:hAnsi="仿宋" w:eastAsia="仿宋"/>
          <w:color w:val="000000"/>
          <w:sz w:val="32"/>
          <w:szCs w:val="32"/>
          <w:highlight w:val="none"/>
        </w:rPr>
        <w:t>。</w:t>
      </w:r>
    </w:p>
    <w:p w14:paraId="561E3E9B">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1.3提交方式</w:t>
      </w:r>
    </w:p>
    <w:p w14:paraId="07FDE52C">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申请机构线上提交变更申请的，应使用发行人服务平台</w:t>
      </w:r>
      <w:r>
        <w:rPr>
          <w:rFonts w:hint="eastAsia" w:ascii="仿宋" w:hAnsi="仿宋" w:eastAsia="仿宋" w:cs="仿宋"/>
          <w:color w:val="000000"/>
          <w:sz w:val="32"/>
          <w:szCs w:val="32"/>
          <w:highlight w:val="none"/>
        </w:rPr>
        <w:t>，申请流程见</w:t>
      </w:r>
      <w:r>
        <w:rPr>
          <w:rFonts w:hint="eastAsia" w:ascii="仿宋" w:hAnsi="仿宋" w:eastAsia="仿宋" w:cs="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"https://www.shclearing.com.cn/cpyyw/czxzjzn/fxcs/202211/t20221128_1152692.html" </w:instrText>
      </w:r>
      <w:r>
        <w:rPr>
          <w:rFonts w:hint="eastAsia" w:ascii="仿宋" w:hAnsi="仿宋" w:eastAsia="仿宋"/>
          <w:color w:val="000000"/>
          <w:sz w:val="32"/>
          <w:szCs w:val="32"/>
          <w:highlight w:val="none"/>
        </w:rPr>
        <w:fldChar w:fldCharType="separate"/>
      </w:r>
      <w:r>
        <w:rPr>
          <w:rStyle w:val="37"/>
          <w:rFonts w:hint="eastAsia" w:ascii="仿宋" w:hAnsi="仿宋" w:eastAsia="仿宋"/>
          <w:color w:val="000000"/>
          <w:sz w:val="32"/>
          <w:szCs w:val="32"/>
          <w:highlight w:val="none"/>
        </w:rPr>
        <w:t>《网站发行人服务平台用户使用手册》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；线下提交变更申请的，应按照申请材料清单及要求收集、填写并盖章，邮寄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27B834DC">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5031487A">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5E933F97">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申请机构线上提交变更申请的，可在线查询办理进度和审核意见。申请机构线下提交变更申请的，可通过预留的经办人邮箱或电话接收审核意见。</w:t>
      </w:r>
    </w:p>
    <w:p w14:paraId="6D99F329">
      <w:pPr>
        <w:pStyle w:val="2"/>
        <w:pageBreakBefore w:val="0"/>
        <w:numPr>
          <w:ilvl w:val="0"/>
          <w:numId w:val="0"/>
        </w:numPr>
        <w:kinsoku/>
        <w:wordWrap/>
        <w:overflowPunct/>
        <w:topLinePunct w:val="0"/>
        <w:autoSpaceDE/>
        <w:autoSpaceDN/>
        <w:bidi w:val="0"/>
        <w:adjustRightInd w:val="0"/>
        <w:snapToGrid w:val="0"/>
        <w:spacing w:beforeLines="0" w:after="0" w:afterLines="0" w:line="580" w:lineRule="exact"/>
        <w:ind w:left="420" w:leftChars="0"/>
        <w:textAlignment w:val="auto"/>
        <w:rPr>
          <w:rFonts w:ascii="楷体" w:hAnsi="楷体" w:eastAsia="楷体" w:cs="楷体"/>
          <w:b w:val="0"/>
          <w:color w:val="000000"/>
          <w:sz w:val="32"/>
          <w:szCs w:val="32"/>
          <w:highlight w:val="none"/>
        </w:rPr>
      </w:pPr>
      <w:bookmarkStart w:id="371" w:name="_Toc1191683143"/>
      <w:bookmarkStart w:id="372" w:name="_Toc884031521"/>
      <w:bookmarkStart w:id="373" w:name="_Toc335407686"/>
      <w:bookmarkStart w:id="374" w:name="_Toc894264298"/>
      <w:bookmarkStart w:id="375" w:name="_Toc604413530"/>
      <w:bookmarkStart w:id="376" w:name="_Toc1990070910"/>
      <w:bookmarkStart w:id="377" w:name="_Toc1720316980"/>
      <w:bookmarkStart w:id="378" w:name="_Toc898292037"/>
      <w:bookmarkStart w:id="379" w:name="_Toc1488056165"/>
      <w:bookmarkStart w:id="380" w:name="_Toc1344621174"/>
      <w:bookmarkStart w:id="381" w:name="_Toc719472919"/>
      <w:bookmarkStart w:id="382" w:name="_Toc1767447997"/>
      <w:bookmarkStart w:id="383" w:name="_Toc1554610135"/>
      <w:bookmarkStart w:id="384" w:name="_Toc1871138799"/>
      <w:r>
        <w:rPr>
          <w:rFonts w:hint="eastAsia" w:ascii="楷体" w:hAnsi="楷体" w:eastAsia="楷体" w:cs="楷体"/>
          <w:b w:val="0"/>
          <w:color w:val="000000"/>
          <w:sz w:val="32"/>
          <w:szCs w:val="32"/>
          <w:highlight w:val="none"/>
          <w:lang w:eastAsia="zh-CN"/>
        </w:rPr>
        <w:t>（三）</w:t>
      </w:r>
      <w:r>
        <w:rPr>
          <w:rFonts w:hint="eastAsia" w:ascii="楷体" w:hAnsi="楷体" w:eastAsia="楷体" w:cs="楷体"/>
          <w:b w:val="0"/>
          <w:color w:val="000000"/>
          <w:sz w:val="32"/>
          <w:szCs w:val="32"/>
          <w:highlight w:val="none"/>
        </w:rPr>
        <w:t>其他变更</w:t>
      </w:r>
      <w:bookmarkEnd w:id="371"/>
      <w:bookmarkEnd w:id="372"/>
      <w:bookmarkEnd w:id="373"/>
      <w:bookmarkEnd w:id="374"/>
      <w:bookmarkEnd w:id="375"/>
      <w:bookmarkEnd w:id="376"/>
      <w:bookmarkEnd w:id="377"/>
      <w:bookmarkEnd w:id="378"/>
      <w:bookmarkEnd w:id="379"/>
      <w:bookmarkEnd w:id="380"/>
      <w:bookmarkEnd w:id="381"/>
    </w:p>
    <w:p w14:paraId="7E6F0AB7">
      <w:pPr>
        <w:pageBreakBefore w:val="0"/>
        <w:numPr>
          <w:ilvl w:val="0"/>
          <w:numId w:val="0"/>
        </w:numPr>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lang w:val="en-US" w:eastAsia="zh-CN"/>
        </w:rPr>
      </w:pPr>
      <w:r>
        <w:rPr>
          <w:rFonts w:hint="eastAsia" w:ascii="仿宋" w:hAnsi="仿宋" w:eastAsia="仿宋"/>
          <w:b/>
          <w:bCs/>
          <w:color w:val="000000"/>
          <w:sz w:val="32"/>
          <w:szCs w:val="32"/>
          <w:highlight w:val="none"/>
          <w:lang w:val="en-US" w:eastAsia="zh-CN"/>
        </w:rPr>
        <w:t>1.申请程序</w:t>
      </w:r>
    </w:p>
    <w:p w14:paraId="2436F427">
      <w:pPr>
        <w:pageBreakBefore w:val="0"/>
        <w:numPr>
          <w:ilvl w:val="0"/>
          <w:numId w:val="0"/>
        </w:numPr>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lang w:val="en-US" w:eastAsia="zh-CN"/>
        </w:rPr>
        <w:t>1.1</w:t>
      </w:r>
      <w:r>
        <w:rPr>
          <w:rFonts w:hint="eastAsia" w:ascii="仿宋" w:hAnsi="仿宋" w:eastAsia="仿宋"/>
          <w:b/>
          <w:bCs/>
          <w:color w:val="000000"/>
          <w:sz w:val="32"/>
          <w:szCs w:val="32"/>
          <w:highlight w:val="none"/>
        </w:rPr>
        <w:t>申请材料清单</w:t>
      </w:r>
    </w:p>
    <w:p w14:paraId="21205C66">
      <w:pPr>
        <w:pageBreakBefore w:val="0"/>
        <w:widowControl/>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申请机构因业务需要变更营业执照信息、法</w:t>
      </w:r>
      <w:r>
        <w:rPr>
          <w:rFonts w:hint="eastAsia" w:ascii="仿宋" w:hAnsi="仿宋" w:eastAsia="仿宋"/>
          <w:color w:val="000000"/>
          <w:sz w:val="32"/>
          <w:szCs w:val="32"/>
          <w:highlight w:val="none"/>
          <w:lang w:eastAsia="zh-CN"/>
        </w:rPr>
        <w:t>定代表人</w:t>
      </w:r>
      <w:r>
        <w:rPr>
          <w:rFonts w:hint="eastAsia" w:ascii="仿宋" w:hAnsi="仿宋" w:eastAsia="仿宋"/>
          <w:color w:val="000000"/>
          <w:sz w:val="32"/>
          <w:szCs w:val="32"/>
          <w:highlight w:val="none"/>
        </w:rPr>
        <w:t>的须填写并提交《企业法人营业执照副本复印件》、《工商管理部门或其他监管机构出具的变更证明文件》</w:t>
      </w:r>
      <w:r>
        <w:rPr>
          <w:rFonts w:hint="eastAsia" w:ascii="仿宋" w:hAnsi="仿宋" w:eastAsia="仿宋"/>
          <w:color w:val="000000"/>
          <w:sz w:val="32"/>
          <w:szCs w:val="32"/>
          <w:highlight w:val="none"/>
          <w:lang w:eastAsia="zh-CN"/>
        </w:rPr>
        <w:t>，其中，变更法定代表人的须重新签署</w:t>
      </w:r>
      <w:r>
        <w:rPr>
          <w:rFonts w:hint="eastAsia" w:ascii="仿宋" w:hAnsi="仿宋" w:eastAsia="仿宋" w:cs="仿宋"/>
          <w:color w:val="000000"/>
          <w:sz w:val="32"/>
          <w:szCs w:val="32"/>
          <w:highlight w:val="none"/>
        </w:rPr>
        <w:t>《发行人服务协议协议签署声明及承诺》、《同业存单发行人服务协议协议签署声明及承诺》或《大额存单发行人服务协议协议签署声明及承诺》</w:t>
      </w:r>
      <w:r>
        <w:rPr>
          <w:rStyle w:val="41"/>
          <w:rFonts w:hint="eastAsia" w:ascii="仿宋" w:hAnsi="仿宋" w:eastAsia="仿宋" w:cs="仿宋"/>
          <w:color w:val="000000"/>
          <w:sz w:val="32"/>
          <w:szCs w:val="32"/>
          <w:highlight w:val="none"/>
        </w:rPr>
        <w:footnoteReference w:id="23"/>
      </w:r>
      <w:r>
        <w:rPr>
          <w:rFonts w:hint="eastAsia" w:ascii="仿宋" w:hAnsi="仿宋" w:eastAsia="仿宋"/>
          <w:color w:val="000000"/>
          <w:sz w:val="32"/>
          <w:szCs w:val="32"/>
          <w:highlight w:val="none"/>
        </w:rPr>
        <w:t>；变更业务联系人、补打各类业务通知书、修改网站平台用户登录邮箱、变更机构注册地址、补打发票记账联须填写《全额业务变更申请表》（附件32）；</w:t>
      </w:r>
      <w:r>
        <w:rPr>
          <w:rFonts w:hint="eastAsia" w:ascii="仿宋" w:hAnsi="仿宋" w:eastAsia="仿宋"/>
          <w:color w:val="000000"/>
          <w:sz w:val="32"/>
          <w:szCs w:val="32"/>
          <w:highlight w:val="none"/>
          <w:lang w:bidi="ar"/>
        </w:rPr>
        <w:t>申请注销发行人服务平台用户的，应填写《发行人服务平台管理员用户注销申请表》（附件45）。</w:t>
      </w:r>
    </w:p>
    <w:p w14:paraId="4D13539C">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1.2提交方式</w:t>
      </w:r>
    </w:p>
    <w:p w14:paraId="701CDB89">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申请机构线上提交变更申请的，应使用发行人服务平台</w:t>
      </w:r>
      <w:r>
        <w:rPr>
          <w:rFonts w:hint="eastAsia" w:ascii="仿宋" w:hAnsi="仿宋" w:eastAsia="仿宋" w:cs="仿宋"/>
          <w:color w:val="000000"/>
          <w:sz w:val="32"/>
          <w:szCs w:val="32"/>
          <w:highlight w:val="none"/>
        </w:rPr>
        <w:t>，申请流程见</w:t>
      </w:r>
      <w:r>
        <w:rPr>
          <w:rFonts w:hint="eastAsia" w:ascii="仿宋" w:hAnsi="仿宋" w:eastAsia="仿宋" w:cs="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"https://www.shclearing.com.cn/cpyyw/czxzjzn/fxcs/202211/t20221128_1152692.html" </w:instrText>
      </w:r>
      <w:r>
        <w:rPr>
          <w:rFonts w:hint="eastAsia" w:ascii="仿宋" w:hAnsi="仿宋" w:eastAsia="仿宋"/>
          <w:color w:val="000000"/>
          <w:sz w:val="32"/>
          <w:szCs w:val="32"/>
          <w:highlight w:val="none"/>
        </w:rPr>
        <w:fldChar w:fldCharType="separate"/>
      </w:r>
      <w:r>
        <w:rPr>
          <w:rStyle w:val="37"/>
          <w:rFonts w:hint="eastAsia" w:ascii="仿宋" w:hAnsi="仿宋" w:eastAsia="仿宋"/>
          <w:color w:val="000000"/>
          <w:sz w:val="32"/>
          <w:szCs w:val="32"/>
          <w:highlight w:val="none"/>
        </w:rPr>
        <w:t>《网站发行人服务平台用户使用手册》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；线下提交变更申请的，应按照申请材料清单及要求收集、填写并盖章，邮寄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65B78F10">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1.3受理及反馈</w:t>
      </w:r>
    </w:p>
    <w:p w14:paraId="1B9614E0">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697BB30C">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申请机构线上提交变更申请的，可在线查询办理进度和审核意见。申请机构线下提交变更申请的，可通过预留的经办人邮箱或电话接收审核意见。</w:t>
      </w:r>
    </w:p>
    <w:p w14:paraId="61F26128">
      <w:pPr>
        <w:pStyle w:val="2"/>
        <w:pageBreakBefore w:val="0"/>
        <w:kinsoku/>
        <w:wordWrap/>
        <w:overflowPunct/>
        <w:topLinePunct w:val="0"/>
        <w:autoSpaceDE/>
        <w:autoSpaceDN/>
        <w:bidi w:val="0"/>
        <w:adjustRightInd w:val="0"/>
        <w:snapToGrid w:val="0"/>
        <w:spacing w:beforeLines="0" w:after="0" w:afterLines="0" w:line="580" w:lineRule="exact"/>
        <w:ind w:left="0" w:leftChars="0" w:firstLine="640" w:firstLineChars="200"/>
        <w:textAlignment w:val="auto"/>
        <w:rPr>
          <w:rFonts w:ascii="黑体" w:hAnsi="黑体" w:eastAsia="黑体" w:cs="黑体"/>
          <w:b w:val="0"/>
          <w:bCs w:val="0"/>
          <w:color w:val="000000"/>
          <w:sz w:val="32"/>
          <w:szCs w:val="32"/>
          <w:highlight w:val="none"/>
        </w:rPr>
      </w:pPr>
      <w:bookmarkStart w:id="385" w:name="_Toc1409200726"/>
      <w:bookmarkStart w:id="386" w:name="_Toc632291498"/>
      <w:bookmarkStart w:id="387" w:name="_Toc1480514250"/>
      <w:bookmarkStart w:id="388" w:name="_Toc804433967"/>
      <w:bookmarkStart w:id="389" w:name="_Toc1289100582"/>
      <w:bookmarkStart w:id="390" w:name="_Toc861274490"/>
      <w:bookmarkStart w:id="391" w:name="_Toc288733975"/>
      <w:bookmarkStart w:id="392" w:name="_Toc2084749381"/>
      <w:bookmarkStart w:id="393" w:name="_Toc1292957741"/>
      <w:bookmarkStart w:id="394" w:name="_Toc819324215"/>
      <w:bookmarkStart w:id="395" w:name="_Toc1165787285"/>
      <w:r>
        <w:rPr>
          <w:rFonts w:hint="eastAsia" w:ascii="黑体" w:hAnsi="黑体" w:eastAsia="黑体" w:cs="黑体"/>
          <w:b w:val="0"/>
          <w:bCs w:val="0"/>
          <w:color w:val="000000"/>
          <w:sz w:val="32"/>
          <w:szCs w:val="32"/>
          <w:highlight w:val="none"/>
        </w:rPr>
        <w:t xml:space="preserve">第三节 </w:t>
      </w:r>
      <w:r>
        <w:rPr>
          <w:rFonts w:ascii="黑体" w:hAnsi="黑体" w:eastAsia="黑体" w:cs="黑体"/>
          <w:b w:val="0"/>
          <w:bCs w:val="0"/>
          <w:color w:val="000000"/>
          <w:sz w:val="32"/>
          <w:szCs w:val="32"/>
          <w:highlight w:val="none"/>
        </w:rPr>
        <w:t>发行人账户注销</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506BB203">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ascii="黑体" w:hAnsi="黑体" w:eastAsia="黑体" w:cs="黑体"/>
          <w:color w:val="000000"/>
          <w:sz w:val="32"/>
          <w:szCs w:val="32"/>
          <w:highlight w:val="none"/>
        </w:rPr>
      </w:pPr>
      <w:r>
        <w:rPr>
          <w:rFonts w:hint="eastAsia" w:ascii="仿宋" w:hAnsi="仿宋" w:eastAsia="仿宋"/>
          <w:color w:val="000000"/>
          <w:sz w:val="32"/>
          <w:szCs w:val="32"/>
          <w:highlight w:val="none"/>
        </w:rPr>
        <w:t>申请机构在确认已无存续期的固定收益类有价证券，已结清全部相关债权债务关系后可申请注销开立在上海清算所的发行人账户。</w:t>
      </w:r>
    </w:p>
    <w:p w14:paraId="6603DFDE">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7EC17576">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0"/>
          <w:szCs w:val="30"/>
          <w:highlight w:val="none"/>
        </w:rPr>
      </w:pPr>
      <w:r>
        <w:rPr>
          <w:rFonts w:hint="eastAsia" w:ascii="仿宋" w:hAnsi="仿宋" w:eastAsia="仿宋"/>
          <w:b/>
          <w:bCs/>
          <w:color w:val="000000"/>
          <w:sz w:val="32"/>
          <w:szCs w:val="32"/>
          <w:highlight w:val="none"/>
        </w:rPr>
        <w:t>1.1申请材料清单</w:t>
      </w:r>
    </w:p>
    <w:tbl>
      <w:tblPr>
        <w:tblStyle w:val="31"/>
        <w:tblW w:w="8109" w:type="dxa"/>
        <w:jc w:val="center"/>
        <w:tblLayout w:type="fixed"/>
        <w:tblCellMar>
          <w:top w:w="0" w:type="dxa"/>
          <w:left w:w="108" w:type="dxa"/>
          <w:bottom w:w="0" w:type="dxa"/>
          <w:right w:w="108" w:type="dxa"/>
        </w:tblCellMar>
      </w:tblPr>
      <w:tblGrid>
        <w:gridCol w:w="705"/>
        <w:gridCol w:w="2955"/>
        <w:gridCol w:w="810"/>
        <w:gridCol w:w="1335"/>
        <w:gridCol w:w="1320"/>
        <w:gridCol w:w="984"/>
      </w:tblGrid>
      <w:tr w14:paraId="1DF72716">
        <w:tblPrEx>
          <w:tblCellMar>
            <w:top w:w="0" w:type="dxa"/>
            <w:left w:w="108" w:type="dxa"/>
            <w:bottom w:w="0" w:type="dxa"/>
            <w:right w:w="108" w:type="dxa"/>
          </w:tblCellMar>
        </w:tblPrEx>
        <w:trPr>
          <w:trHeight w:val="415"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41E99E2A">
            <w:pPr>
              <w:spacing w:beforeLines="0" w:after="0" w:afterLines="0"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955" w:type="dxa"/>
            <w:tcBorders>
              <w:top w:val="single" w:color="auto" w:sz="4" w:space="0"/>
              <w:left w:val="single" w:color="auto" w:sz="4" w:space="0"/>
              <w:bottom w:val="single" w:color="auto" w:sz="4" w:space="0"/>
              <w:right w:val="single" w:color="auto" w:sz="4" w:space="0"/>
            </w:tcBorders>
            <w:noWrap w:val="0"/>
            <w:vAlign w:val="center"/>
          </w:tcPr>
          <w:p w14:paraId="3256C3A8">
            <w:pPr>
              <w:spacing w:beforeLines="0" w:after="0" w:afterLines="0"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6CC88FB7">
            <w:pPr>
              <w:spacing w:beforeLines="0" w:after="0" w:afterLines="0"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2C28335B">
            <w:pPr>
              <w:spacing w:beforeLines="0" w:after="0" w:afterLines="0"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609FD255">
            <w:pPr>
              <w:spacing w:beforeLines="0" w:after="0" w:afterLines="0"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F39E00F">
            <w:pPr>
              <w:spacing w:beforeLines="0" w:after="0" w:afterLines="0"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984" w:type="dxa"/>
            <w:tcBorders>
              <w:top w:val="single" w:color="auto" w:sz="4" w:space="0"/>
              <w:left w:val="single" w:color="auto" w:sz="4" w:space="0"/>
              <w:bottom w:val="single" w:color="auto" w:sz="4" w:space="0"/>
              <w:right w:val="single" w:color="auto" w:sz="4" w:space="0"/>
            </w:tcBorders>
            <w:noWrap w:val="0"/>
            <w:vAlign w:val="center"/>
          </w:tcPr>
          <w:p w14:paraId="3B1E5678">
            <w:pPr>
              <w:spacing w:beforeLines="0" w:after="0" w:afterLines="0"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2AD85067">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1E83BB6B">
            <w:pPr>
              <w:spacing w:beforeLines="0"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955" w:type="dxa"/>
            <w:tcBorders>
              <w:top w:val="single" w:color="auto" w:sz="4" w:space="0"/>
              <w:left w:val="single" w:color="auto" w:sz="4" w:space="0"/>
              <w:bottom w:val="single" w:color="auto" w:sz="4" w:space="0"/>
              <w:right w:val="single" w:color="auto" w:sz="4" w:space="0"/>
            </w:tcBorders>
            <w:noWrap w:val="0"/>
            <w:vAlign w:val="center"/>
          </w:tcPr>
          <w:p w14:paraId="0996D2C4">
            <w:pPr>
              <w:spacing w:beforeLines="0" w:after="0" w:afterLines="0" w:line="240" w:lineRule="auto"/>
              <w:jc w:val="center"/>
              <w:rPr>
                <w:rFonts w:ascii="仿宋" w:hAnsi="仿宋" w:eastAsia="仿宋"/>
                <w:color w:val="000000"/>
                <w:highlight w:val="none"/>
              </w:rPr>
            </w:pPr>
            <w:r>
              <w:rPr>
                <w:rFonts w:hint="eastAsia" w:ascii="仿宋" w:hAnsi="仿宋" w:eastAsia="仿宋"/>
                <w:color w:val="000000"/>
                <w:highlight w:val="none"/>
              </w:rPr>
              <w:t>发行人账户销户申请书</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1061AD3A">
            <w:pPr>
              <w:spacing w:beforeLines="0"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395734AB">
            <w:pPr>
              <w:spacing w:beforeLines="0"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27F11E2">
            <w:pPr>
              <w:spacing w:beforeLines="0"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84" w:type="dxa"/>
            <w:tcBorders>
              <w:top w:val="single" w:color="auto" w:sz="4" w:space="0"/>
              <w:left w:val="single" w:color="auto" w:sz="4" w:space="0"/>
              <w:bottom w:val="single" w:color="auto" w:sz="4" w:space="0"/>
              <w:right w:val="single" w:color="auto" w:sz="4" w:space="0"/>
            </w:tcBorders>
            <w:noWrap w:val="0"/>
            <w:vAlign w:val="center"/>
          </w:tcPr>
          <w:p w14:paraId="1625EE12">
            <w:pPr>
              <w:spacing w:beforeLines="0"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附件46</w:t>
            </w:r>
          </w:p>
        </w:tc>
      </w:tr>
    </w:tbl>
    <w:p w14:paraId="05634ACC">
      <w:pPr>
        <w:spacing w:beforeLines="0" w:after="0" w:afterLines="0" w:line="580" w:lineRule="exact"/>
        <w:ind w:firstLine="643" w:firstLineChars="200"/>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1.2 申请要求</w:t>
      </w:r>
    </w:p>
    <w:p w14:paraId="39D53934">
      <w:pPr>
        <w:spacing w:beforeLines="0"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（1）申请机构销户需满足以下条件：</w:t>
      </w:r>
    </w:p>
    <w:p w14:paraId="1793FC43">
      <w:pPr>
        <w:spacing w:beforeLines="0" w:after="0" w:afterLines="0" w:line="580" w:lineRule="exact"/>
        <w:ind w:left="0" w:leftChars="0" w:firstLine="960" w:firstLineChars="300"/>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rPr>
        <w:t>a.已无未了结的债权债务；</w:t>
      </w:r>
    </w:p>
    <w:p w14:paraId="0966E2BC">
      <w:pPr>
        <w:spacing w:beforeLines="0" w:after="0" w:afterLines="0" w:line="580" w:lineRule="exact"/>
        <w:ind w:left="0" w:leftChars="0" w:firstLine="960" w:firstLineChars="300"/>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rPr>
        <w:t>b.登记的债券均已注销；</w:t>
      </w:r>
    </w:p>
    <w:p w14:paraId="680F094B">
      <w:pPr>
        <w:spacing w:beforeLines="0" w:after="0" w:afterLines="0" w:line="580" w:lineRule="exact"/>
        <w:ind w:left="0" w:leftChars="0" w:firstLine="960" w:firstLineChars="300"/>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rPr>
        <w:t>c.已无未结清的应缴费用。</w:t>
      </w:r>
    </w:p>
    <w:p w14:paraId="54F61A68">
      <w:pPr>
        <w:widowControl/>
        <w:spacing w:beforeLines="0" w:after="0" w:afterLines="0" w:line="580" w:lineRule="exact"/>
        <w:ind w:firstLine="640" w:firstLineChars="200"/>
        <w:jc w:val="both"/>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2</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发行人应自行向上海清算所申请注销发行人账户。</w:t>
      </w:r>
    </w:p>
    <w:p w14:paraId="48FEFC39">
      <w:pPr>
        <w:widowControl w:val="0"/>
        <w:numPr>
          <w:ilvl w:val="0"/>
          <w:numId w:val="0"/>
        </w:numPr>
        <w:spacing w:beforeLines="0" w:after="0" w:afterLines="0" w:line="580" w:lineRule="exact"/>
        <w:ind w:firstLine="640" w:firstLineChars="200"/>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3</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rPr>
        <w:t>存款类金融机构注销发行人账户的，应按照上海清算所官网发布的</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"https://www.shclearing.com.cn/xwgg/tzgg/202405/t20240513_1419205.html"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《银行间市场清算所股份有限公司关于签订&lt;中央银行存款账户授权支付协议-特定交易资金结算业务&gt;的通知（清算所发〔2024〕62号）》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有关要求，</w:t>
      </w:r>
      <w:r>
        <w:rPr>
          <w:rFonts w:ascii="仿宋" w:hAnsi="仿宋" w:eastAsia="仿宋" w:cs="仿宋"/>
          <w:color w:val="000000"/>
          <w:kern w:val="0"/>
          <w:sz w:val="32"/>
          <w:szCs w:val="32"/>
          <w:highlight w:val="none"/>
          <w:shd w:val="clear" w:color="auto" w:fill="FFFFFF"/>
          <w:lang w:bidi="ar"/>
        </w:rPr>
        <w:t>通知上海清算所解除</w:t>
      </w:r>
      <w:r>
        <w:rPr>
          <w:rFonts w:hint="eastAsia" w:ascii="仿宋" w:hAnsi="仿宋" w:eastAsia="仿宋"/>
          <w:color w:val="000000"/>
          <w:sz w:val="32"/>
          <w:szCs w:val="32"/>
          <w:highlight w:val="none"/>
        </w:rPr>
        <w:t>《中央银行存款账户授权支付协议-特定交易资金结算业务》</w:t>
      </w:r>
      <w:r>
        <w:rPr>
          <w:rFonts w:hint="eastAsia" w:ascii="仿宋" w:hAnsi="仿宋" w:eastAsia="仿宋"/>
          <w:color w:val="000000"/>
          <w:sz w:val="32"/>
          <w:szCs w:val="32"/>
          <w:highlight w:val="none"/>
          <w:lang w:bidi="ar"/>
        </w:rPr>
        <w:t>。</w:t>
      </w:r>
    </w:p>
    <w:p w14:paraId="10AB2FAA">
      <w:pPr>
        <w:widowControl/>
        <w:spacing w:beforeLines="0" w:after="0" w:afterLines="0" w:line="580" w:lineRule="exact"/>
        <w:ind w:firstLine="640" w:firstLineChars="200"/>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4</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申请机构申请注销发行人账户的，应同步注销发行人服务平台用户，填写《发行人服务平台管理员用户注销申请表》（附件45）。</w:t>
      </w:r>
    </w:p>
    <w:p w14:paraId="05C7BBDE">
      <w:pPr>
        <w:spacing w:beforeLines="0" w:after="0" w:afterLines="0" w:line="580" w:lineRule="exact"/>
        <w:ind w:firstLine="643" w:firstLineChars="200"/>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1.3 提交方式</w:t>
      </w:r>
    </w:p>
    <w:p w14:paraId="7CDB627A">
      <w:pPr>
        <w:spacing w:beforeLines="0"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申请机构线上提交注销申请的，应使用发行人服务平台</w:t>
      </w:r>
      <w:r>
        <w:rPr>
          <w:rFonts w:hint="eastAsia" w:ascii="仿宋" w:hAnsi="仿宋" w:eastAsia="仿宋" w:cs="仿宋"/>
          <w:color w:val="000000"/>
          <w:sz w:val="32"/>
          <w:szCs w:val="32"/>
          <w:highlight w:val="none"/>
        </w:rPr>
        <w:t>，申请流程见</w:t>
      </w:r>
      <w:r>
        <w:rPr>
          <w:rFonts w:hint="eastAsia" w:ascii="仿宋" w:hAnsi="仿宋" w:eastAsia="仿宋" w:cs="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"https://www.shclearing.com.cn/cpyyw/czxzjzn/fxcs/202211/t20221128_1152692.html" </w:instrText>
      </w:r>
      <w:r>
        <w:rPr>
          <w:rFonts w:hint="eastAsia" w:ascii="仿宋" w:hAnsi="仿宋" w:eastAsia="仿宋"/>
          <w:color w:val="000000"/>
          <w:sz w:val="32"/>
          <w:szCs w:val="32"/>
          <w:highlight w:val="none"/>
        </w:rPr>
        <w:fldChar w:fldCharType="separate"/>
      </w:r>
      <w:r>
        <w:rPr>
          <w:rStyle w:val="37"/>
          <w:rFonts w:hint="eastAsia" w:ascii="仿宋" w:hAnsi="仿宋" w:eastAsia="仿宋"/>
          <w:color w:val="000000"/>
          <w:sz w:val="32"/>
          <w:szCs w:val="32"/>
          <w:highlight w:val="none"/>
        </w:rPr>
        <w:t>《网站发行人服务平台用户使用手册》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；线下提交注销申请的，应按照申请材料清单及要求收集、填写并盖章，邮寄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4EC1913A">
      <w:pPr>
        <w:spacing w:beforeLines="0"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74EF8B31">
      <w:pPr>
        <w:spacing w:beforeLines="0"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上海清算所在收到完整申请材料之日起进行审核。通过审核的，于3个工作日内完成账户注销；未通过审核的，于3个工作日内反馈审核意见。</w:t>
      </w:r>
    </w:p>
    <w:p w14:paraId="0464563A">
      <w:pPr>
        <w:spacing w:beforeLines="0"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申请机构线上提交注销申请的，可在线查询办理进度和审核意见并自行下载销户通知书。申请机构线下提交注销申请的，可通过预留的经办人邮箱或电话接收审核意见和销户通知</w:t>
      </w:r>
      <w:r>
        <w:rPr>
          <w:rFonts w:ascii="仿宋" w:hAnsi="仿宋" w:eastAsia="仿宋"/>
          <w:color w:val="000000"/>
          <w:sz w:val="32"/>
          <w:szCs w:val="32"/>
          <w:highlight w:val="none"/>
        </w:rPr>
        <w:t>书</w:t>
      </w:r>
      <w:r>
        <w:rPr>
          <w:rFonts w:hint="eastAsia" w:ascii="仿宋" w:hAnsi="仿宋" w:eastAsia="仿宋"/>
          <w:color w:val="000000"/>
          <w:sz w:val="32"/>
          <w:szCs w:val="32"/>
          <w:highlight w:val="none"/>
        </w:rPr>
        <w:t>。</w:t>
      </w:r>
    </w:p>
    <w:p w14:paraId="3E7CC021">
      <w:pPr>
        <w:pStyle w:val="2"/>
        <w:numPr>
          <w:ilvl w:val="0"/>
          <w:numId w:val="1"/>
        </w:numPr>
        <w:spacing w:after="0" w:afterLines="0" w:line="580" w:lineRule="exact"/>
        <w:ind w:firstLine="0"/>
        <w:jc w:val="center"/>
        <w:rPr>
          <w:rStyle w:val="60"/>
          <w:rFonts w:hint="default" w:ascii="宋体" w:hAnsi="宋体" w:eastAsia="宋体" w:cs="宋体"/>
          <w:sz w:val="44"/>
          <w:szCs w:val="44"/>
          <w:highlight w:val="none"/>
        </w:rPr>
      </w:pPr>
      <w:r>
        <w:rPr>
          <w:rFonts w:hint="eastAsia" w:ascii="仿宋" w:hAnsi="仿宋" w:eastAsia="仿宋"/>
          <w:color w:val="000000"/>
          <w:sz w:val="32"/>
          <w:szCs w:val="32"/>
          <w:highlight w:val="none"/>
        </w:rPr>
        <w:br w:type="page"/>
      </w:r>
      <w:bookmarkStart w:id="396" w:name="_Toc1834802266"/>
      <w:bookmarkStart w:id="397" w:name="_Toc282302196"/>
      <w:bookmarkStart w:id="398" w:name="_Toc411812399"/>
      <w:bookmarkStart w:id="399" w:name="_Toc971473352"/>
      <w:bookmarkStart w:id="400" w:name="_Toc1445781209"/>
      <w:bookmarkStart w:id="401" w:name="_Toc954031385"/>
      <w:bookmarkStart w:id="402" w:name="_Toc602880412"/>
      <w:bookmarkStart w:id="403" w:name="_Toc654768740"/>
      <w:bookmarkStart w:id="404" w:name="_Toc1994735141"/>
      <w:bookmarkStart w:id="405" w:name="_Toc744515397"/>
      <w:bookmarkStart w:id="406" w:name="_Toc1271718215"/>
      <w:r>
        <w:rPr>
          <w:rStyle w:val="60"/>
          <w:rFonts w:hint="default" w:ascii="宋体" w:hAnsi="宋体" w:eastAsia="宋体" w:cs="宋体"/>
          <w:sz w:val="44"/>
          <w:szCs w:val="44"/>
          <w:highlight w:val="none"/>
        </w:rPr>
        <w:t>联网、</w:t>
      </w:r>
      <w:bookmarkEnd w:id="396"/>
      <w:bookmarkEnd w:id="397"/>
      <w:r>
        <w:rPr>
          <w:rStyle w:val="60"/>
          <w:rFonts w:hint="default" w:ascii="宋体" w:hAnsi="宋体" w:eastAsia="宋体" w:cs="宋体"/>
          <w:sz w:val="44"/>
          <w:szCs w:val="44"/>
          <w:highlight w:val="none"/>
        </w:rPr>
        <w:t>证书及UKEY申请</w:t>
      </w:r>
      <w:bookmarkEnd w:id="398"/>
      <w:bookmarkEnd w:id="399"/>
      <w:bookmarkEnd w:id="400"/>
      <w:bookmarkEnd w:id="401"/>
      <w:bookmarkEnd w:id="402"/>
      <w:bookmarkEnd w:id="403"/>
      <w:bookmarkEnd w:id="404"/>
      <w:bookmarkEnd w:id="405"/>
      <w:bookmarkEnd w:id="406"/>
    </w:p>
    <w:p w14:paraId="698B2332">
      <w:pPr>
        <w:spacing w:after="249"/>
        <w:ind w:firstLineChars="200"/>
        <w:rPr>
          <w:rFonts w:hint="eastAsia"/>
          <w:highlight w:val="none"/>
        </w:rPr>
      </w:pPr>
      <w:bookmarkStart w:id="407" w:name="_Toc763290012"/>
      <w:bookmarkStart w:id="408" w:name="_Toc1273041774"/>
      <w:bookmarkStart w:id="409" w:name="_Toc1324896381"/>
      <w:bookmarkStart w:id="410" w:name="_Toc1729857600"/>
      <w:bookmarkStart w:id="411" w:name="_Toc2102213170"/>
      <w:bookmarkStart w:id="412" w:name="_Toc1813724424"/>
      <w:bookmarkStart w:id="413" w:name="_Toc1472546872"/>
    </w:p>
    <w:p w14:paraId="176D92BD">
      <w:pPr>
        <w:pStyle w:val="2"/>
        <w:pageBreakBefore w:val="0"/>
        <w:widowControl w:val="0"/>
        <w:kinsoku/>
        <w:wordWrap/>
        <w:overflowPunct/>
        <w:topLinePunct w:val="0"/>
        <w:autoSpaceDE/>
        <w:autoSpaceDN/>
        <w:bidi w:val="0"/>
        <w:adjustRightInd w:val="0"/>
        <w:snapToGrid w:val="0"/>
        <w:spacing w:beforeLines="0" w:after="0" w:afterLines="0" w:line="580" w:lineRule="exact"/>
        <w:ind w:firstLine="640" w:firstLineChars="200"/>
        <w:textAlignment w:val="auto"/>
        <w:rPr>
          <w:rFonts w:ascii="黑体" w:hAnsi="黑体" w:eastAsia="黑体" w:cs="黑体"/>
          <w:b w:val="0"/>
          <w:bCs w:val="0"/>
          <w:color w:val="000000"/>
          <w:sz w:val="32"/>
          <w:szCs w:val="32"/>
          <w:highlight w:val="none"/>
        </w:rPr>
      </w:pPr>
      <w:bookmarkStart w:id="414" w:name="_Toc394933059"/>
      <w:bookmarkStart w:id="415" w:name="_Toc1897374182"/>
      <w:bookmarkStart w:id="416" w:name="_Toc1289329144"/>
      <w:bookmarkStart w:id="417" w:name="_Toc1282822311"/>
      <w:r>
        <w:rPr>
          <w:rFonts w:hint="eastAsia" w:ascii="黑体" w:hAnsi="黑体" w:eastAsia="黑体" w:cs="黑体"/>
          <w:b w:val="0"/>
          <w:bCs w:val="0"/>
          <w:color w:val="000000"/>
          <w:sz w:val="32"/>
          <w:szCs w:val="32"/>
          <w:highlight w:val="none"/>
        </w:rPr>
        <w:t xml:space="preserve">第一节 </w:t>
      </w:r>
      <w:r>
        <w:rPr>
          <w:rFonts w:ascii="黑体" w:hAnsi="黑体" w:eastAsia="黑体" w:cs="黑体"/>
          <w:b w:val="0"/>
          <w:bCs w:val="0"/>
          <w:color w:val="000000"/>
          <w:sz w:val="32"/>
          <w:szCs w:val="32"/>
          <w:highlight w:val="none"/>
        </w:rPr>
        <w:t>联网申请</w:t>
      </w:r>
      <w:bookmarkEnd w:id="407"/>
      <w:bookmarkEnd w:id="408"/>
      <w:bookmarkEnd w:id="409"/>
      <w:bookmarkEnd w:id="410"/>
      <w:bookmarkEnd w:id="411"/>
      <w:bookmarkEnd w:id="412"/>
      <w:bookmarkEnd w:id="413"/>
      <w:bookmarkEnd w:id="414"/>
      <w:bookmarkEnd w:id="415"/>
      <w:bookmarkEnd w:id="416"/>
      <w:bookmarkEnd w:id="417"/>
    </w:p>
    <w:p w14:paraId="3271F448">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投资人可选择与上海清算所专线连接或通过4/5G VPDN拨号方式连接。</w:t>
      </w:r>
    </w:p>
    <w:p w14:paraId="584852F8">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选择专线连接的，可通过上海清算所代理申请中国电信或中国联通网络，选择的接入类型有SDH专线、DDN专线和MSTP专线3种。并按照上海清算所与电信运营商签订的集团大客户协议支付电路费用；也可自行向电信运营商申请并商定费用标准。自行向运营商申请的，应将申请材料复印件加盖公章后寄至上海清算所。</w:t>
      </w:r>
    </w:p>
    <w:p w14:paraId="792B7781">
      <w:pPr>
        <w:pageBreakBefore w:val="0"/>
        <w:widowControl w:val="0"/>
        <w:kinsoku/>
        <w:wordWrap/>
        <w:overflowPunct/>
        <w:topLinePunct w:val="0"/>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选择4/5G VPDN接入的，可通过上海清算所代理申请上海电信或上海联通的4/5G上网卡，办理完毕后由运营商将4/5G上网卡寄送给投资人，投资人需自备4/5G无线上网设备。</w:t>
      </w:r>
    </w:p>
    <w:p w14:paraId="3932796E">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付费方式可采用银行托收，避免因费用未及时缴纳导致线路中断影响业务正常开展。</w:t>
      </w:r>
    </w:p>
    <w:p w14:paraId="42D07DE4">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lang w:eastAsia="zh-CN"/>
        </w:rPr>
        <w:t>具体</w:t>
      </w:r>
      <w:r>
        <w:rPr>
          <w:rFonts w:hint="eastAsia" w:ascii="仿宋" w:hAnsi="仿宋" w:eastAsia="仿宋" w:cs="仿宋"/>
          <w:color w:val="000000"/>
          <w:sz w:val="32"/>
          <w:szCs w:val="32"/>
          <w:highlight w:val="none"/>
        </w:rPr>
        <w:t>见</w:t>
      </w:r>
      <w:r>
        <w:rPr>
          <w:rFonts w:hint="eastAsia" w:ascii="仿宋" w:hAnsi="仿宋" w:eastAsia="仿宋" w:cs="仿宋"/>
          <w:color w:val="000000"/>
          <w:sz w:val="32"/>
          <w:szCs w:val="32"/>
          <w:highlight w:val="none"/>
        </w:rPr>
        <w:fldChar w:fldCharType="begin"/>
      </w:r>
      <w:r>
        <w:rPr>
          <w:rFonts w:hint="eastAsia" w:ascii="仿宋" w:hAnsi="仿宋" w:eastAsia="仿宋" w:cs="仿宋"/>
          <w:color w:val="000000"/>
          <w:sz w:val="32"/>
          <w:szCs w:val="32"/>
          <w:highlight w:val="none"/>
        </w:rPr>
        <w:instrText xml:space="preserve"> HYPERLINK "https://www.shclearing.com.cn/scfw/jszc_1/hywljrsq/sqlcjfwzn/201801/t20180104_337256.html" </w:instrText>
      </w:r>
      <w:r>
        <w:rPr>
          <w:rFonts w:hint="eastAsia" w:ascii="仿宋" w:hAnsi="仿宋" w:eastAsia="仿宋" w:cs="仿宋"/>
          <w:color w:val="000000"/>
          <w:sz w:val="32"/>
          <w:szCs w:val="32"/>
          <w:highlight w:val="none"/>
        </w:rPr>
        <w:fldChar w:fldCharType="separate"/>
      </w:r>
      <w:r>
        <w:rPr>
          <w:rStyle w:val="37"/>
          <w:rFonts w:hint="eastAsia" w:ascii="仿宋" w:hAnsi="仿宋" w:eastAsia="仿宋" w:cs="仿宋"/>
          <w:color w:val="000000"/>
          <w:sz w:val="32"/>
          <w:szCs w:val="32"/>
          <w:highlight w:val="none"/>
        </w:rPr>
        <w:t>上海清算所官网-市场服务-技术支持-网络接入-申请流程及服务指南-会员单位广域网线路申请流程及问题汇总。</w:t>
      </w:r>
      <w:r>
        <w:rPr>
          <w:rFonts w:hint="eastAsia" w:ascii="仿宋" w:hAnsi="仿宋" w:eastAsia="仿宋" w:cs="仿宋"/>
          <w:color w:val="000000"/>
          <w:sz w:val="32"/>
          <w:szCs w:val="32"/>
          <w:highlight w:val="none"/>
        </w:rPr>
        <w:fldChar w:fldCharType="end"/>
      </w:r>
    </w:p>
    <w:p w14:paraId="2D31D132">
      <w:pPr>
        <w:pStyle w:val="2"/>
        <w:pageBreakBefore w:val="0"/>
        <w:widowControl w:val="0"/>
        <w:kinsoku/>
        <w:wordWrap/>
        <w:overflowPunct/>
        <w:topLinePunct w:val="0"/>
        <w:autoSpaceDE/>
        <w:autoSpaceDN/>
        <w:bidi w:val="0"/>
        <w:adjustRightInd w:val="0"/>
        <w:snapToGrid w:val="0"/>
        <w:spacing w:beforeLines="0" w:after="0" w:afterLines="0" w:line="580" w:lineRule="exact"/>
        <w:ind w:firstLine="640" w:firstLineChars="200"/>
        <w:textAlignment w:val="auto"/>
        <w:rPr>
          <w:rFonts w:hint="eastAsia" w:ascii="黑体" w:hAnsi="黑体" w:eastAsia="黑体" w:cs="黑体"/>
          <w:b w:val="0"/>
          <w:bCs w:val="0"/>
          <w:color w:val="000000"/>
          <w:sz w:val="32"/>
          <w:szCs w:val="32"/>
          <w:highlight w:val="none"/>
        </w:rPr>
      </w:pPr>
      <w:bookmarkStart w:id="418" w:name="_Toc39227267"/>
      <w:bookmarkStart w:id="419" w:name="_Toc985200641"/>
      <w:bookmarkStart w:id="420" w:name="_Toc1902072260"/>
      <w:bookmarkStart w:id="421" w:name="_Toc1483698361"/>
      <w:bookmarkStart w:id="422" w:name="_Toc1887417866"/>
      <w:bookmarkStart w:id="423" w:name="_Toc539456925"/>
      <w:bookmarkStart w:id="424" w:name="_Toc651222655"/>
      <w:bookmarkStart w:id="425" w:name="_Toc2141222004"/>
      <w:bookmarkStart w:id="426" w:name="_Toc1159663665"/>
      <w:bookmarkStart w:id="427" w:name="_Toc364674775"/>
      <w:bookmarkStart w:id="428" w:name="_Toc1176201654"/>
      <w:r>
        <w:rPr>
          <w:rFonts w:hint="eastAsia" w:ascii="黑体" w:hAnsi="黑体" w:eastAsia="黑体" w:cs="黑体"/>
          <w:b w:val="0"/>
          <w:bCs w:val="0"/>
          <w:color w:val="000000"/>
          <w:sz w:val="32"/>
          <w:szCs w:val="32"/>
          <w:highlight w:val="none"/>
        </w:rPr>
        <w:t>第二节 证书及UKEY申请</w:t>
      </w:r>
      <w:bookmarkEnd w:id="418"/>
      <w:bookmarkEnd w:id="419"/>
      <w:bookmarkEnd w:id="420"/>
      <w:bookmarkEnd w:id="421"/>
      <w:bookmarkEnd w:id="422"/>
      <w:bookmarkEnd w:id="423"/>
      <w:bookmarkEnd w:id="424"/>
      <w:bookmarkEnd w:id="425"/>
      <w:bookmarkEnd w:id="426"/>
      <w:bookmarkEnd w:id="427"/>
      <w:bookmarkEnd w:id="428"/>
    </w:p>
    <w:p w14:paraId="5F55C967">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证书及UKEY申请业务主要包括证书新发（新发UKEY/不需UKEY）、证书换发（新发UKEY/不需UKEY）、证书补发（新发UKEY/不需UKEY）、证书重发（不需UKEY）、证书解锁（不需UKEY）、证书吊销。</w:t>
      </w:r>
    </w:p>
    <w:p w14:paraId="54C03278">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3AD55071">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0"/>
          <w:szCs w:val="30"/>
          <w:highlight w:val="none"/>
        </w:rPr>
      </w:pPr>
      <w:r>
        <w:rPr>
          <w:rFonts w:hint="eastAsia" w:ascii="仿宋" w:hAnsi="仿宋" w:eastAsia="仿宋"/>
          <w:b/>
          <w:bCs/>
          <w:color w:val="000000"/>
          <w:sz w:val="32"/>
          <w:szCs w:val="32"/>
          <w:highlight w:val="none"/>
        </w:rPr>
        <w:t>1.1申请材料清单</w:t>
      </w:r>
    </w:p>
    <w:tbl>
      <w:tblPr>
        <w:tblStyle w:val="31"/>
        <w:tblW w:w="8126" w:type="dxa"/>
        <w:jc w:val="center"/>
        <w:tblLayout w:type="fixed"/>
        <w:tblCellMar>
          <w:top w:w="0" w:type="dxa"/>
          <w:left w:w="108" w:type="dxa"/>
          <w:bottom w:w="0" w:type="dxa"/>
          <w:right w:w="108" w:type="dxa"/>
        </w:tblCellMar>
      </w:tblPr>
      <w:tblGrid>
        <w:gridCol w:w="793"/>
        <w:gridCol w:w="2430"/>
        <w:gridCol w:w="885"/>
        <w:gridCol w:w="1485"/>
        <w:gridCol w:w="1500"/>
        <w:gridCol w:w="1033"/>
      </w:tblGrid>
      <w:tr w14:paraId="48A347E2">
        <w:tblPrEx>
          <w:tblCellMar>
            <w:top w:w="0" w:type="dxa"/>
            <w:left w:w="108" w:type="dxa"/>
            <w:bottom w:w="0" w:type="dxa"/>
            <w:right w:w="108" w:type="dxa"/>
          </w:tblCellMar>
        </w:tblPrEx>
        <w:trPr>
          <w:trHeight w:val="415" w:hRule="atLeast"/>
          <w:jc w:val="center"/>
        </w:trPr>
        <w:tc>
          <w:tcPr>
            <w:tcW w:w="793" w:type="dxa"/>
            <w:tcBorders>
              <w:top w:val="single" w:color="auto" w:sz="4" w:space="0"/>
              <w:left w:val="single" w:color="auto" w:sz="4" w:space="0"/>
              <w:bottom w:val="single" w:color="auto" w:sz="4" w:space="0"/>
              <w:right w:val="single" w:color="auto" w:sz="4" w:space="0"/>
            </w:tcBorders>
            <w:noWrap w:val="0"/>
            <w:vAlign w:val="center"/>
          </w:tcPr>
          <w:p w14:paraId="4F4F2AA0">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b/>
                <w:color w:val="000000"/>
                <w:highlight w:val="none"/>
              </w:rPr>
            </w:pPr>
            <w:r>
              <w:rPr>
                <w:rFonts w:hint="eastAsia" w:ascii="仿宋" w:hAnsi="仿宋" w:eastAsia="仿宋"/>
                <w:b/>
                <w:color w:val="000000"/>
                <w:highlight w:val="none"/>
              </w:rPr>
              <w:t>序号</w:t>
            </w:r>
          </w:p>
        </w:tc>
        <w:tc>
          <w:tcPr>
            <w:tcW w:w="2430" w:type="dxa"/>
            <w:tcBorders>
              <w:top w:val="single" w:color="auto" w:sz="4" w:space="0"/>
              <w:left w:val="single" w:color="auto" w:sz="4" w:space="0"/>
              <w:bottom w:val="single" w:color="auto" w:sz="4" w:space="0"/>
              <w:right w:val="single" w:color="auto" w:sz="4" w:space="0"/>
            </w:tcBorders>
            <w:noWrap w:val="0"/>
            <w:vAlign w:val="center"/>
          </w:tcPr>
          <w:p w14:paraId="63C40D97">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ascii="仿宋" w:hAnsi="仿宋" w:eastAsia="仿宋"/>
                <w:b/>
                <w:color w:val="000000"/>
                <w:highlight w:val="none"/>
              </w:rPr>
            </w:pPr>
            <w:r>
              <w:rPr>
                <w:rFonts w:hint="eastAsia" w:ascii="仿宋" w:hAnsi="仿宋" w:eastAsia="仿宋"/>
                <w:b/>
                <w:color w:val="000000"/>
                <w:highlight w:val="none"/>
              </w:rPr>
              <w:t>文件名称</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76D9CDD">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2E16A734">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29512591">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5E2EA73">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66214C12">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b/>
                <w:color w:val="000000"/>
                <w:highlight w:val="none"/>
              </w:rPr>
            </w:pPr>
            <w:r>
              <w:rPr>
                <w:rFonts w:hint="eastAsia" w:ascii="仿宋" w:hAnsi="仿宋" w:eastAsia="仿宋"/>
                <w:b/>
                <w:color w:val="000000"/>
                <w:highlight w:val="none"/>
              </w:rPr>
              <w:t>附件</w:t>
            </w:r>
          </w:p>
        </w:tc>
      </w:tr>
      <w:tr w14:paraId="661EEA1B">
        <w:tblPrEx>
          <w:tblCellMar>
            <w:top w:w="0" w:type="dxa"/>
            <w:left w:w="108" w:type="dxa"/>
            <w:bottom w:w="0" w:type="dxa"/>
            <w:right w:w="108" w:type="dxa"/>
          </w:tblCellMar>
        </w:tblPrEx>
        <w:trPr>
          <w:trHeight w:val="414" w:hRule="atLeast"/>
          <w:jc w:val="center"/>
        </w:trPr>
        <w:tc>
          <w:tcPr>
            <w:tcW w:w="793" w:type="dxa"/>
            <w:tcBorders>
              <w:top w:val="single" w:color="auto" w:sz="4" w:space="0"/>
              <w:left w:val="single" w:color="auto" w:sz="4" w:space="0"/>
              <w:bottom w:val="single" w:color="auto" w:sz="4" w:space="0"/>
              <w:right w:val="single" w:color="auto" w:sz="4" w:space="0"/>
            </w:tcBorders>
            <w:noWrap w:val="0"/>
            <w:vAlign w:val="center"/>
          </w:tcPr>
          <w:p w14:paraId="4BBC0FC1">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color w:val="000000"/>
                <w:highlight w:val="none"/>
              </w:rPr>
            </w:pPr>
            <w:r>
              <w:rPr>
                <w:rFonts w:hint="eastAsia" w:ascii="仿宋" w:hAnsi="仿宋" w:eastAsia="仿宋"/>
                <w:color w:val="000000"/>
                <w:highlight w:val="none"/>
              </w:rPr>
              <w:t>1</w:t>
            </w:r>
          </w:p>
        </w:tc>
        <w:tc>
          <w:tcPr>
            <w:tcW w:w="2430" w:type="dxa"/>
            <w:tcBorders>
              <w:top w:val="single" w:color="auto" w:sz="4" w:space="0"/>
              <w:left w:val="single" w:color="auto" w:sz="4" w:space="0"/>
              <w:bottom w:val="single" w:color="auto" w:sz="4" w:space="0"/>
              <w:right w:val="single" w:color="auto" w:sz="4" w:space="0"/>
            </w:tcBorders>
            <w:noWrap w:val="0"/>
            <w:vAlign w:val="center"/>
          </w:tcPr>
          <w:p w14:paraId="47FC068B">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color w:val="000000"/>
                <w:highlight w:val="none"/>
              </w:rPr>
            </w:pPr>
            <w:r>
              <w:rPr>
                <w:rFonts w:hint="eastAsia" w:ascii="仿宋" w:hAnsi="仿宋" w:eastAsia="仿宋"/>
                <w:color w:val="000000"/>
                <w:highlight w:val="none"/>
              </w:rPr>
              <w:t>企业证书申请表</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634A087">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color w:val="000000"/>
                <w:highlight w:val="none"/>
              </w:rPr>
            </w:pPr>
            <w:r>
              <w:rPr>
                <w:rFonts w:hint="eastAsia" w:ascii="仿宋" w:hAnsi="仿宋" w:eastAsia="仿宋"/>
                <w:color w:val="000000"/>
                <w:highlight w:val="none"/>
              </w:rPr>
              <w:t>是</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62736834">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06F4736">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color w:val="000000"/>
                <w:highlight w:val="none"/>
              </w:rPr>
            </w:pPr>
            <w:r>
              <w:rPr>
                <w:rFonts w:hint="eastAsia" w:ascii="仿宋" w:hAnsi="仿宋" w:eastAsia="仿宋"/>
                <w:color w:val="000000"/>
                <w:highlight w:val="none"/>
              </w:rPr>
              <w:t>原件一份</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767A3781">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ascii="仿宋" w:hAnsi="仿宋" w:eastAsia="仿宋"/>
                <w:color w:val="000000"/>
                <w:highlight w:val="none"/>
              </w:rPr>
            </w:pPr>
            <w:r>
              <w:rPr>
                <w:rFonts w:hint="eastAsia" w:ascii="仿宋" w:hAnsi="仿宋" w:eastAsia="仿宋"/>
                <w:color w:val="000000"/>
                <w:highlight w:val="none"/>
              </w:rPr>
              <w:t>附件47</w:t>
            </w:r>
          </w:p>
        </w:tc>
      </w:tr>
    </w:tbl>
    <w:p w14:paraId="49982B6D">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1.2申请要求</w:t>
      </w:r>
    </w:p>
    <w:p w14:paraId="797F93A7">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（1）证书新发（新发UKEY）：适用于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w:t>
      </w:r>
      <w:r>
        <w:rPr>
          <w:rFonts w:hint="eastAsia" w:ascii="仿宋" w:hAnsi="仿宋" w:eastAsia="仿宋"/>
          <w:color w:val="000000"/>
          <w:sz w:val="32"/>
          <w:szCs w:val="32"/>
          <w:highlight w:val="none"/>
          <w:lang w:eastAsia="zh-CN"/>
        </w:rPr>
        <w:t>首次申请开立债券账户</w:t>
      </w:r>
      <w:r>
        <w:rPr>
          <w:rFonts w:hint="eastAsia" w:ascii="仿宋" w:hAnsi="仿宋" w:eastAsia="仿宋"/>
          <w:color w:val="000000"/>
          <w:sz w:val="32"/>
          <w:szCs w:val="32"/>
          <w:highlight w:val="none"/>
        </w:rPr>
        <w:t>时一并申请证书</w:t>
      </w:r>
      <w:r>
        <w:rPr>
          <w:rFonts w:hint="eastAsia" w:ascii="仿宋" w:hAnsi="仿宋" w:eastAsia="仿宋"/>
          <w:color w:val="000000"/>
          <w:sz w:val="32"/>
          <w:szCs w:val="32"/>
          <w:highlight w:val="none"/>
          <w:lang w:eastAsia="zh-CN"/>
        </w:rPr>
        <w:t>和</w:t>
      </w:r>
      <w:r>
        <w:rPr>
          <w:rFonts w:hint="eastAsia" w:ascii="仿宋" w:hAnsi="仿宋" w:eastAsia="仿宋"/>
          <w:color w:val="000000"/>
          <w:sz w:val="32"/>
          <w:szCs w:val="32"/>
          <w:highlight w:val="none"/>
        </w:rPr>
        <w:t>UKEY；或已开立</w:t>
      </w:r>
      <w:r>
        <w:rPr>
          <w:rFonts w:hint="eastAsia" w:ascii="仿宋" w:hAnsi="仿宋" w:eastAsia="仿宋"/>
          <w:color w:val="000000"/>
          <w:sz w:val="32"/>
          <w:szCs w:val="32"/>
          <w:highlight w:val="none"/>
          <w:lang w:eastAsia="zh-CN"/>
        </w:rPr>
        <w:t>债券</w:t>
      </w:r>
      <w:r>
        <w:rPr>
          <w:rFonts w:hint="eastAsia" w:ascii="仿宋" w:hAnsi="仿宋" w:eastAsia="仿宋"/>
          <w:color w:val="000000"/>
          <w:sz w:val="32"/>
          <w:szCs w:val="32"/>
          <w:highlight w:val="none"/>
        </w:rPr>
        <w:t>账户的</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机构，为操作员申请</w:t>
      </w:r>
      <w:r>
        <w:rPr>
          <w:rFonts w:hint="eastAsia" w:ascii="仿宋" w:hAnsi="仿宋" w:eastAsia="仿宋"/>
          <w:color w:val="000000"/>
          <w:sz w:val="32"/>
          <w:szCs w:val="32"/>
          <w:highlight w:val="none"/>
          <w:lang w:eastAsia="zh-CN"/>
        </w:rPr>
        <w:t>新增</w:t>
      </w:r>
      <w:r>
        <w:rPr>
          <w:rFonts w:hint="eastAsia" w:ascii="仿宋" w:hAnsi="仿宋" w:eastAsia="仿宋"/>
          <w:color w:val="000000"/>
          <w:sz w:val="32"/>
          <w:szCs w:val="32"/>
          <w:highlight w:val="none"/>
        </w:rPr>
        <w:t>证书</w:t>
      </w:r>
      <w:r>
        <w:rPr>
          <w:rFonts w:hint="eastAsia" w:ascii="仿宋" w:hAnsi="仿宋" w:eastAsia="仿宋"/>
          <w:color w:val="000000"/>
          <w:sz w:val="32"/>
          <w:szCs w:val="32"/>
          <w:highlight w:val="none"/>
          <w:lang w:eastAsia="zh-CN"/>
        </w:rPr>
        <w:t>和</w:t>
      </w:r>
      <w:r>
        <w:rPr>
          <w:rFonts w:hint="eastAsia" w:ascii="仿宋" w:hAnsi="仿宋" w:eastAsia="仿宋"/>
          <w:color w:val="000000"/>
          <w:sz w:val="32"/>
          <w:szCs w:val="32"/>
          <w:highlight w:val="none"/>
        </w:rPr>
        <w:t>UKEY。机构将收到由证书认证机构灌装完成的证书</w:t>
      </w:r>
      <w:r>
        <w:rPr>
          <w:rFonts w:hint="eastAsia" w:ascii="仿宋" w:hAnsi="仿宋" w:eastAsia="仿宋"/>
          <w:color w:val="000000"/>
          <w:sz w:val="32"/>
          <w:szCs w:val="32"/>
          <w:highlight w:val="none"/>
          <w:lang w:eastAsia="zh-CN"/>
        </w:rPr>
        <w:t>和</w:t>
      </w:r>
      <w:r>
        <w:rPr>
          <w:rFonts w:hint="eastAsia" w:ascii="仿宋" w:hAnsi="仿宋" w:eastAsia="仿宋"/>
          <w:color w:val="000000"/>
          <w:sz w:val="32"/>
          <w:szCs w:val="32"/>
          <w:highlight w:val="none"/>
        </w:rPr>
        <w:t>UKEY。</w:t>
      </w:r>
    </w:p>
    <w:p w14:paraId="70373C4A">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（2）证书新发（不需UKEY）：适用于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机构已提前准备并持有空白UKEY以及申请直联接口证书的情况。</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机构在申请新证书时，可选择“不需UKEY”</w:t>
      </w:r>
      <w:r>
        <w:rPr>
          <w:rFonts w:hint="eastAsia" w:ascii="仿宋" w:hAnsi="仿宋" w:eastAsia="仿宋"/>
          <w:color w:val="000000"/>
          <w:sz w:val="32"/>
          <w:szCs w:val="32"/>
          <w:highlight w:val="none"/>
          <w:lang w:eastAsia="zh-CN"/>
        </w:rPr>
        <w:t>。申请完成后</w:t>
      </w:r>
      <w:r>
        <w:rPr>
          <w:rFonts w:hint="eastAsia" w:ascii="仿宋" w:hAnsi="仿宋" w:eastAsia="仿宋"/>
          <w:color w:val="000000"/>
          <w:sz w:val="32"/>
          <w:szCs w:val="32"/>
          <w:highlight w:val="none"/>
        </w:rPr>
        <w:t>将收到证书两码</w:t>
      </w:r>
      <w:r>
        <w:rPr>
          <w:rFonts w:hint="eastAsia" w:ascii="仿宋" w:hAnsi="仿宋" w:eastAsia="仿宋"/>
          <w:color w:val="000000"/>
          <w:sz w:val="32"/>
          <w:szCs w:val="32"/>
          <w:highlight w:val="none"/>
          <w:lang w:eastAsia="zh-CN"/>
        </w:rPr>
        <w:t>并</w:t>
      </w:r>
      <w:r>
        <w:rPr>
          <w:rFonts w:hint="eastAsia" w:ascii="仿宋" w:hAnsi="仿宋" w:eastAsia="仿宋"/>
          <w:color w:val="000000"/>
          <w:sz w:val="32"/>
          <w:szCs w:val="32"/>
          <w:highlight w:val="none"/>
        </w:rPr>
        <w:t>由</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机构自行</w:t>
      </w:r>
      <w:r>
        <w:rPr>
          <w:rFonts w:hint="eastAsia" w:ascii="仿宋" w:hAnsi="仿宋" w:eastAsia="仿宋"/>
          <w:color w:val="000000"/>
          <w:sz w:val="32"/>
          <w:szCs w:val="32"/>
          <w:highlight w:val="none"/>
          <w:lang w:eastAsia="zh-CN"/>
        </w:rPr>
        <w:t>下载</w:t>
      </w:r>
      <w:r>
        <w:rPr>
          <w:rFonts w:hint="eastAsia" w:ascii="仿宋" w:hAnsi="仿宋" w:eastAsia="仿宋"/>
          <w:color w:val="000000"/>
          <w:sz w:val="32"/>
          <w:szCs w:val="32"/>
          <w:highlight w:val="none"/>
        </w:rPr>
        <w:t>证书和灌制。</w:t>
      </w:r>
    </w:p>
    <w:p w14:paraId="26596114">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（3）证书换发（新发UKEY）：适用于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机构原有证书即将到期（到期前3个月内）或证书已过期，可申请证书换发并同时新发UKEY。</w:t>
      </w:r>
      <w:r>
        <w:rPr>
          <w:rFonts w:hint="eastAsia" w:ascii="仿宋" w:hAnsi="仿宋" w:eastAsia="仿宋"/>
          <w:color w:val="000000"/>
          <w:sz w:val="32"/>
          <w:szCs w:val="32"/>
          <w:highlight w:val="none"/>
          <w:lang w:eastAsia="zh-CN"/>
        </w:rPr>
        <w:t>申请完成后将</w:t>
      </w:r>
      <w:r>
        <w:rPr>
          <w:rFonts w:hint="eastAsia" w:ascii="仿宋" w:hAnsi="仿宋" w:eastAsia="仿宋"/>
          <w:color w:val="000000"/>
          <w:sz w:val="32"/>
          <w:szCs w:val="32"/>
          <w:highlight w:val="none"/>
        </w:rPr>
        <w:t>收到由证书认证机构灌装完成的</w:t>
      </w:r>
      <w:r>
        <w:rPr>
          <w:rFonts w:hint="eastAsia" w:ascii="仿宋" w:hAnsi="仿宋" w:eastAsia="仿宋"/>
          <w:color w:val="000000"/>
          <w:sz w:val="32"/>
          <w:szCs w:val="32"/>
          <w:highlight w:val="none"/>
          <w:lang w:eastAsia="zh-CN"/>
        </w:rPr>
        <w:t>新</w:t>
      </w:r>
      <w:r>
        <w:rPr>
          <w:rFonts w:hint="eastAsia" w:ascii="仿宋" w:hAnsi="仿宋" w:eastAsia="仿宋"/>
          <w:color w:val="000000"/>
          <w:sz w:val="32"/>
          <w:szCs w:val="32"/>
          <w:highlight w:val="none"/>
          <w:lang w:val="en-US" w:eastAsia="zh-CN"/>
        </w:rPr>
        <w:t>UKEY和</w:t>
      </w:r>
      <w:r>
        <w:rPr>
          <w:rFonts w:hint="eastAsia" w:ascii="仿宋" w:hAnsi="仿宋" w:eastAsia="仿宋"/>
          <w:color w:val="000000"/>
          <w:sz w:val="32"/>
          <w:szCs w:val="32"/>
          <w:highlight w:val="none"/>
        </w:rPr>
        <w:t>证书。</w:t>
      </w:r>
    </w:p>
    <w:p w14:paraId="40D2C324">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（4）证书换发（不需UKEY）：适用于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机构原有证书即将到期（到期前3个月内）或证书已过期，可使用原有UKEY或备份空白UKEY。</w:t>
      </w:r>
      <w:r>
        <w:rPr>
          <w:rFonts w:hint="eastAsia" w:ascii="仿宋" w:hAnsi="仿宋" w:eastAsia="仿宋"/>
          <w:color w:val="000000"/>
          <w:sz w:val="32"/>
          <w:szCs w:val="32"/>
          <w:highlight w:val="none"/>
          <w:lang w:eastAsia="zh-CN"/>
        </w:rPr>
        <w:t>申请完成后</w:t>
      </w:r>
      <w:r>
        <w:rPr>
          <w:rFonts w:hint="eastAsia" w:ascii="仿宋" w:hAnsi="仿宋" w:eastAsia="仿宋"/>
          <w:color w:val="000000"/>
          <w:sz w:val="32"/>
          <w:szCs w:val="32"/>
          <w:highlight w:val="none"/>
        </w:rPr>
        <w:t>将收到证书两码</w:t>
      </w:r>
      <w:r>
        <w:rPr>
          <w:rFonts w:hint="eastAsia" w:ascii="仿宋" w:hAnsi="仿宋" w:eastAsia="仿宋"/>
          <w:color w:val="000000"/>
          <w:sz w:val="32"/>
          <w:szCs w:val="32"/>
          <w:highlight w:val="none"/>
          <w:lang w:eastAsia="zh-CN"/>
        </w:rPr>
        <w:t>并由市场机构</w:t>
      </w:r>
      <w:r>
        <w:rPr>
          <w:rFonts w:hint="eastAsia" w:ascii="仿宋" w:hAnsi="仿宋" w:eastAsia="仿宋"/>
          <w:color w:val="000000"/>
          <w:sz w:val="32"/>
          <w:szCs w:val="32"/>
          <w:highlight w:val="none"/>
        </w:rPr>
        <w:t>自行下载证书和灌制。</w:t>
      </w:r>
    </w:p>
    <w:p w14:paraId="4A00B8F3">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（5）证书补发（新发UKEY）：适用于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机构原有UKEY丢失或损坏的情况。</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机构将收到由证书认证机构灌装完成的新UKEY及证书。该证书使用有效期与原证书一致。</w:t>
      </w:r>
    </w:p>
    <w:p w14:paraId="238E80DE">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（6）证书补发（不需UKEY）: 适用于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机构使用两码下载证书时报错、下载失败或使用备用空白UKEY补发证书的情况。</w:t>
      </w:r>
      <w:r>
        <w:rPr>
          <w:rFonts w:hint="eastAsia" w:ascii="仿宋" w:hAnsi="仿宋" w:eastAsia="仿宋"/>
          <w:color w:val="000000"/>
          <w:sz w:val="32"/>
          <w:szCs w:val="32"/>
          <w:highlight w:val="none"/>
          <w:lang w:eastAsia="zh-CN"/>
        </w:rPr>
        <w:t>申请完成后</w:t>
      </w:r>
      <w:r>
        <w:rPr>
          <w:rFonts w:hint="eastAsia" w:ascii="仿宋" w:hAnsi="仿宋" w:eastAsia="仿宋"/>
          <w:color w:val="000000"/>
          <w:sz w:val="32"/>
          <w:szCs w:val="32"/>
          <w:highlight w:val="none"/>
        </w:rPr>
        <w:t>将收到证书两码</w:t>
      </w:r>
      <w:r>
        <w:rPr>
          <w:rFonts w:hint="eastAsia" w:ascii="仿宋" w:hAnsi="仿宋" w:eastAsia="仿宋"/>
          <w:color w:val="000000"/>
          <w:sz w:val="32"/>
          <w:szCs w:val="32"/>
          <w:highlight w:val="none"/>
          <w:lang w:eastAsia="zh-CN"/>
        </w:rPr>
        <w:t>并由市场机构</w:t>
      </w:r>
      <w:r>
        <w:rPr>
          <w:rFonts w:hint="eastAsia" w:ascii="仿宋" w:hAnsi="仿宋" w:eastAsia="仿宋"/>
          <w:color w:val="000000"/>
          <w:sz w:val="32"/>
          <w:szCs w:val="32"/>
          <w:highlight w:val="none"/>
        </w:rPr>
        <w:t>自行下载证书和灌制。该证书使用有效期与原证书一致。</w:t>
      </w:r>
    </w:p>
    <w:p w14:paraId="5FF3A335">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（7）证书重发（不需UKEY）：适用于证书两码发送后，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机构未在14天内下载证书，导致证书两码过期；或者证书两码丢失的情况。</w:t>
      </w:r>
      <w:r>
        <w:rPr>
          <w:rFonts w:hint="eastAsia" w:ascii="仿宋" w:hAnsi="仿宋" w:eastAsia="仿宋"/>
          <w:color w:val="000000"/>
          <w:sz w:val="32"/>
          <w:szCs w:val="32"/>
          <w:highlight w:val="none"/>
          <w:lang w:eastAsia="zh-CN"/>
        </w:rPr>
        <w:t>申请完成后</w:t>
      </w:r>
      <w:r>
        <w:rPr>
          <w:rFonts w:hint="eastAsia" w:ascii="仿宋" w:hAnsi="仿宋" w:eastAsia="仿宋"/>
          <w:color w:val="000000"/>
          <w:sz w:val="32"/>
          <w:szCs w:val="32"/>
          <w:highlight w:val="none"/>
        </w:rPr>
        <w:t>将收到证书两码</w:t>
      </w:r>
      <w:r>
        <w:rPr>
          <w:rFonts w:hint="eastAsia" w:ascii="仿宋" w:hAnsi="仿宋" w:eastAsia="仿宋"/>
          <w:color w:val="000000"/>
          <w:sz w:val="32"/>
          <w:szCs w:val="32"/>
          <w:highlight w:val="none"/>
          <w:lang w:eastAsia="zh-CN"/>
        </w:rPr>
        <w:t>并由市场机构</w:t>
      </w:r>
      <w:r>
        <w:rPr>
          <w:rFonts w:hint="eastAsia" w:ascii="仿宋" w:hAnsi="仿宋" w:eastAsia="仿宋"/>
          <w:color w:val="000000"/>
          <w:sz w:val="32"/>
          <w:szCs w:val="32"/>
          <w:highlight w:val="none"/>
        </w:rPr>
        <w:t>自行下载证书和灌制。</w:t>
      </w:r>
    </w:p>
    <w:p w14:paraId="1A40BDC5">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（8）证书解锁（不需UKEY）：适用于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机构UKEY密码忘记、反复输错UKEY密码后（累计6次），UKEY锁死等情况。</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机构将收到</w:t>
      </w:r>
      <w:r>
        <w:rPr>
          <w:rFonts w:hint="eastAsia" w:ascii="仿宋" w:hAnsi="仿宋" w:eastAsia="仿宋"/>
          <w:color w:val="000000"/>
          <w:sz w:val="32"/>
          <w:szCs w:val="32"/>
          <w:highlight w:val="none"/>
          <w:lang w:eastAsia="zh-CN"/>
        </w:rPr>
        <w:t>包含</w:t>
      </w:r>
      <w:r>
        <w:rPr>
          <w:rFonts w:hint="eastAsia" w:ascii="仿宋" w:hAnsi="仿宋" w:eastAsia="仿宋"/>
          <w:color w:val="000000"/>
          <w:sz w:val="32"/>
          <w:szCs w:val="32"/>
          <w:highlight w:val="none"/>
        </w:rPr>
        <w:t>解锁链接</w:t>
      </w:r>
      <w:r>
        <w:rPr>
          <w:rFonts w:hint="eastAsia" w:ascii="仿宋" w:hAnsi="仿宋" w:eastAsia="仿宋"/>
          <w:color w:val="000000"/>
          <w:sz w:val="32"/>
          <w:szCs w:val="32"/>
          <w:highlight w:val="none"/>
          <w:lang w:eastAsia="zh-CN"/>
        </w:rPr>
        <w:t>的</w:t>
      </w:r>
      <w:r>
        <w:rPr>
          <w:rFonts w:hint="eastAsia" w:ascii="仿宋" w:hAnsi="仿宋" w:eastAsia="仿宋"/>
          <w:color w:val="000000"/>
          <w:sz w:val="32"/>
          <w:szCs w:val="32"/>
          <w:highlight w:val="none"/>
        </w:rPr>
        <w:t>邮件，验证通过后完成解锁</w:t>
      </w:r>
      <w:r>
        <w:rPr>
          <w:rFonts w:hint="eastAsia" w:ascii="仿宋" w:hAnsi="仿宋" w:eastAsia="仿宋"/>
          <w:color w:val="000000"/>
          <w:sz w:val="32"/>
          <w:szCs w:val="32"/>
          <w:highlight w:val="none"/>
          <w:lang w:eastAsia="zh-CN"/>
        </w:rPr>
        <w:t>，市场机构</w:t>
      </w:r>
      <w:r>
        <w:rPr>
          <w:rFonts w:hint="eastAsia" w:ascii="仿宋" w:hAnsi="仿宋" w:eastAsia="仿宋"/>
          <w:color w:val="000000"/>
          <w:sz w:val="32"/>
          <w:szCs w:val="32"/>
          <w:highlight w:val="none"/>
        </w:rPr>
        <w:t>收到新的证书两码</w:t>
      </w:r>
      <w:r>
        <w:rPr>
          <w:rFonts w:hint="eastAsia" w:ascii="仿宋" w:hAnsi="仿宋" w:eastAsia="仿宋"/>
          <w:color w:val="000000"/>
          <w:sz w:val="32"/>
          <w:szCs w:val="32"/>
          <w:highlight w:val="none"/>
          <w:lang w:eastAsia="zh-CN"/>
        </w:rPr>
        <w:t>后</w:t>
      </w:r>
      <w:r>
        <w:rPr>
          <w:rFonts w:hint="eastAsia" w:ascii="仿宋" w:hAnsi="仿宋" w:eastAsia="仿宋"/>
          <w:color w:val="000000"/>
          <w:sz w:val="32"/>
          <w:szCs w:val="32"/>
          <w:highlight w:val="none"/>
        </w:rPr>
        <w:t>自行证书下载和灌制。该证书使用有效期与原证书一致。</w:t>
      </w:r>
    </w:p>
    <w:p w14:paraId="57B0481A">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（9）证书吊销：适用于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机构不再使用该证书的情况。</w:t>
      </w:r>
    </w:p>
    <w:p w14:paraId="57420BC3">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1.3提交方式</w:t>
      </w:r>
    </w:p>
    <w:p w14:paraId="5487EB29">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w:t>
      </w:r>
      <w:r>
        <w:rPr>
          <w:rFonts w:hint="eastAsia" w:ascii="仿宋" w:hAnsi="仿宋" w:eastAsia="仿宋"/>
          <w:color w:val="000000"/>
          <w:sz w:val="32"/>
          <w:szCs w:val="32"/>
          <w:highlight w:val="none"/>
          <w:lang w:eastAsia="zh-CN"/>
        </w:rPr>
        <w:t>证书相关</w:t>
      </w:r>
      <w:r>
        <w:rPr>
          <w:rFonts w:hint="eastAsia" w:ascii="仿宋" w:hAnsi="仿宋" w:eastAsia="仿宋"/>
          <w:color w:val="000000"/>
          <w:sz w:val="32"/>
          <w:szCs w:val="32"/>
          <w:highlight w:val="none"/>
        </w:rPr>
        <w:t>申请的，</w:t>
      </w:r>
      <w:r>
        <w:rPr>
          <w:rFonts w:hint="eastAsia" w:ascii="仿宋" w:hAnsi="仿宋" w:eastAsia="仿宋"/>
          <w:color w:val="000000"/>
          <w:sz w:val="32"/>
          <w:szCs w:val="32"/>
          <w:highlight w:val="none"/>
          <w:lang w:eastAsia="zh-CN"/>
        </w:rPr>
        <w:t>可</w:t>
      </w:r>
      <w:r>
        <w:rPr>
          <w:rFonts w:hint="eastAsia" w:ascii="仿宋" w:hAnsi="仿宋" w:eastAsia="仿宋"/>
          <w:color w:val="000000"/>
          <w:sz w:val="32"/>
          <w:szCs w:val="32"/>
          <w:highlight w:val="none"/>
        </w:rPr>
        <w:t>使用</w:t>
      </w:r>
      <w:r>
        <w:rPr>
          <w:rFonts w:hint="eastAsia" w:ascii="仿宋" w:hAnsi="仿宋" w:eastAsia="仿宋"/>
          <w:color w:val="000000"/>
          <w:sz w:val="32"/>
          <w:szCs w:val="32"/>
          <w:highlight w:val="none"/>
          <w:lang w:eastAsia="zh-CN"/>
        </w:rPr>
        <w:t>综合业务系统、债券账户业务直通处理系统、证书管理系统，</w:t>
      </w:r>
      <w:r>
        <w:rPr>
          <w:rFonts w:hint="eastAsia" w:ascii="仿宋" w:hAnsi="仿宋" w:eastAsia="仿宋" w:cs="仿宋"/>
          <w:color w:val="000000"/>
          <w:sz w:val="32"/>
          <w:szCs w:val="32"/>
          <w:highlight w:val="none"/>
        </w:rPr>
        <w:t>申请流程见</w:t>
      </w:r>
      <w:r>
        <w:rPr>
          <w:rFonts w:hint="eastAsia" w:ascii="仿宋" w:hAnsi="仿宋" w:eastAsia="仿宋"/>
          <w:color w:val="000000"/>
          <w:sz w:val="32"/>
          <w:szCs w:val="32"/>
          <w:highlight w:val="none"/>
        </w:rPr>
        <w:t>上海清算所官网-关于数字证书升级改造及推广工作的通知-</w:t>
      </w:r>
      <w:r>
        <w:rPr>
          <w:rFonts w:hint="eastAsia" w:ascii="仿宋" w:hAnsi="仿宋" w:eastAsia="仿宋"/>
          <w:color w:val="000000"/>
          <w:sz w:val="32"/>
          <w:szCs w:val="32"/>
          <w:highlight w:val="none"/>
          <w:u w:val="none"/>
        </w:rPr>
        <w:fldChar w:fldCharType="begin"/>
      </w:r>
      <w:r>
        <w:rPr>
          <w:rFonts w:hint="eastAsia" w:ascii="仿宋" w:hAnsi="仿宋" w:eastAsia="仿宋"/>
          <w:color w:val="000000"/>
          <w:sz w:val="32"/>
          <w:szCs w:val="32"/>
          <w:highlight w:val="none"/>
          <w:u w:val="none"/>
        </w:rPr>
        <w:instrText xml:space="preserve"> HYPERLINK "https://www.shclearing.com.cn/xwgg/tzgg/202207/t20220725_1089348.html" </w:instrText>
      </w:r>
      <w:r>
        <w:rPr>
          <w:rFonts w:hint="eastAsia" w:ascii="仿宋" w:hAnsi="仿宋" w:eastAsia="仿宋"/>
          <w:color w:val="000000"/>
          <w:sz w:val="32"/>
          <w:szCs w:val="32"/>
          <w:highlight w:val="none"/>
          <w:u w:val="none"/>
        </w:rPr>
        <w:fldChar w:fldCharType="separate"/>
      </w:r>
      <w:r>
        <w:rPr>
          <w:rStyle w:val="39"/>
          <w:rFonts w:hint="eastAsia" w:ascii="仿宋" w:hAnsi="仿宋" w:eastAsia="仿宋"/>
          <w:color w:val="000000"/>
          <w:sz w:val="32"/>
          <w:szCs w:val="32"/>
          <w:highlight w:val="none"/>
        </w:rPr>
        <w:t>《</w:t>
      </w:r>
      <w:r>
        <w:rPr>
          <w:rStyle w:val="39"/>
          <w:rFonts w:hint="eastAsia" w:ascii="仿宋" w:hAnsi="仿宋" w:eastAsia="仿宋"/>
          <w:color w:val="000000"/>
          <w:sz w:val="32"/>
          <w:szCs w:val="32"/>
          <w:highlight w:val="none"/>
          <w:lang w:bidi="ar"/>
        </w:rPr>
        <w:t>上海清算所数字证书业务操作手册</w:t>
      </w:r>
      <w:r>
        <w:rPr>
          <w:rStyle w:val="39"/>
          <w:rFonts w:hint="eastAsia" w:ascii="仿宋" w:hAnsi="仿宋" w:eastAsia="仿宋"/>
          <w:color w:val="000000"/>
          <w:sz w:val="32"/>
          <w:szCs w:val="32"/>
          <w:highlight w:val="none"/>
        </w:rPr>
        <w:t>》</w:t>
      </w:r>
      <w:r>
        <w:rPr>
          <w:rFonts w:hint="eastAsia" w:ascii="仿宋" w:hAnsi="仿宋" w:eastAsia="仿宋"/>
          <w:color w:val="000000"/>
          <w:sz w:val="32"/>
          <w:szCs w:val="32"/>
          <w:highlight w:val="none"/>
          <w:u w:val="none"/>
        </w:rPr>
        <w:fldChar w:fldCharType="end"/>
      </w:r>
      <w:r>
        <w:rPr>
          <w:rFonts w:hint="eastAsia" w:ascii="仿宋" w:hAnsi="仿宋" w:eastAsia="仿宋"/>
          <w:color w:val="000000"/>
          <w:sz w:val="32"/>
          <w:szCs w:val="32"/>
          <w:highlight w:val="none"/>
        </w:rPr>
        <w:t>；线下提交变更申请的，应按照申请材料清单及要求收集、填写并盖章，邮寄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3A443141">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54F50FBF">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上海清算所在收到完整申请材料之日起进行审核。通过审核的，于3个工作日内完成证书申请；未通过审核的，于3个工作日内反馈审核意见。</w:t>
      </w:r>
    </w:p>
    <w:p w14:paraId="3476B930">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w:t>
      </w:r>
      <w:r>
        <w:rPr>
          <w:rFonts w:hint="eastAsia" w:ascii="仿宋" w:hAnsi="仿宋" w:eastAsia="仿宋"/>
          <w:color w:val="000000"/>
          <w:sz w:val="32"/>
          <w:szCs w:val="32"/>
          <w:highlight w:val="none"/>
          <w:lang w:eastAsia="zh-CN"/>
        </w:rPr>
        <w:t>证书业务</w:t>
      </w:r>
      <w:r>
        <w:rPr>
          <w:rFonts w:hint="eastAsia" w:ascii="仿宋" w:hAnsi="仿宋" w:eastAsia="仿宋"/>
          <w:color w:val="000000"/>
          <w:sz w:val="32"/>
          <w:szCs w:val="32"/>
          <w:highlight w:val="none"/>
        </w:rPr>
        <w:t>申请的，可在线查询办理进度和审核意见。申请机构线下提交</w:t>
      </w:r>
      <w:r>
        <w:rPr>
          <w:rFonts w:hint="eastAsia" w:ascii="仿宋" w:hAnsi="仿宋" w:eastAsia="仿宋"/>
          <w:color w:val="000000"/>
          <w:sz w:val="32"/>
          <w:szCs w:val="32"/>
          <w:highlight w:val="none"/>
          <w:lang w:eastAsia="zh-CN"/>
        </w:rPr>
        <w:t>证书业务</w:t>
      </w:r>
      <w:r>
        <w:rPr>
          <w:rFonts w:hint="eastAsia" w:ascii="仿宋" w:hAnsi="仿宋" w:eastAsia="仿宋"/>
          <w:color w:val="000000"/>
          <w:sz w:val="32"/>
          <w:szCs w:val="32"/>
          <w:highlight w:val="none"/>
        </w:rPr>
        <w:t>申请的，可通过预留的经办人邮箱或电话接收审核意见。</w:t>
      </w:r>
    </w:p>
    <w:p w14:paraId="629F1704">
      <w:pPr>
        <w:pStyle w:val="2"/>
        <w:pageBreakBefore w:val="0"/>
        <w:widowControl w:val="0"/>
        <w:kinsoku/>
        <w:wordWrap/>
        <w:overflowPunct/>
        <w:topLinePunct w:val="0"/>
        <w:autoSpaceDE/>
        <w:autoSpaceDN/>
        <w:bidi w:val="0"/>
        <w:adjustRightInd w:val="0"/>
        <w:snapToGrid w:val="0"/>
        <w:spacing w:beforeLines="0" w:after="0" w:afterLines="0" w:line="580" w:lineRule="exact"/>
        <w:ind w:firstLine="640" w:firstLineChars="200"/>
        <w:textAlignment w:val="auto"/>
        <w:rPr>
          <w:rStyle w:val="60"/>
          <w:rFonts w:hint="eastAsia" w:ascii="黑体" w:hAnsi="黑体" w:eastAsia="黑体" w:cs="黑体"/>
          <w:b w:val="0"/>
          <w:bCs w:val="0"/>
          <w:sz w:val="32"/>
          <w:szCs w:val="24"/>
          <w:highlight w:val="none"/>
        </w:rPr>
      </w:pPr>
      <w:bookmarkStart w:id="429" w:name="_Toc38456730"/>
      <w:bookmarkStart w:id="430" w:name="_Toc274905925"/>
      <w:bookmarkStart w:id="431" w:name="_Toc86265124"/>
      <w:bookmarkStart w:id="432" w:name="_Toc1174823341"/>
      <w:bookmarkStart w:id="433" w:name="_Toc850193394"/>
      <w:bookmarkStart w:id="434" w:name="_Toc1582228778"/>
      <w:bookmarkStart w:id="435" w:name="_Toc798301647"/>
      <w:bookmarkStart w:id="436" w:name="_Toc1387686287"/>
      <w:bookmarkStart w:id="437" w:name="_Toc2025497163"/>
      <w:bookmarkStart w:id="438" w:name="_Toc1599817097"/>
      <w:bookmarkStart w:id="439" w:name="_Toc45526805"/>
      <w:r>
        <w:rPr>
          <w:rFonts w:hint="eastAsia" w:ascii="黑体" w:hAnsi="黑体" w:eastAsia="黑体" w:cs="黑体"/>
          <w:b w:val="0"/>
          <w:bCs w:val="0"/>
          <w:color w:val="000000"/>
          <w:sz w:val="32"/>
          <w:szCs w:val="24"/>
          <w:highlight w:val="none"/>
        </w:rPr>
        <w:t xml:space="preserve">第三节 </w:t>
      </w:r>
      <w:bookmarkEnd w:id="429"/>
      <w:bookmarkEnd w:id="430"/>
      <w:bookmarkStart w:id="440" w:name="_Toc814554410"/>
      <w:bookmarkStart w:id="441" w:name="_Toc440728217"/>
      <w:bookmarkStart w:id="442" w:name="_Toc1404536218"/>
      <w:bookmarkStart w:id="443" w:name="_Toc1606617053"/>
      <w:bookmarkStart w:id="444" w:name="_Toc137629479"/>
      <w:bookmarkStart w:id="445" w:name="_Toc1612719175"/>
      <w:bookmarkStart w:id="446" w:name="_Toc234380345"/>
      <w:bookmarkStart w:id="447" w:name="_Toc611021567"/>
      <w:bookmarkStart w:id="448" w:name="_Toc2126230732"/>
      <w:bookmarkStart w:id="449" w:name="_Toc897060546"/>
      <w:bookmarkStart w:id="450" w:name="_Toc1591211061"/>
      <w:bookmarkStart w:id="451" w:name="_Toc1257000201"/>
      <w:bookmarkStart w:id="452" w:name="_Toc1380318633"/>
      <w:r>
        <w:rPr>
          <w:rFonts w:hint="eastAsia" w:ascii="黑体" w:hAnsi="黑体" w:eastAsia="黑体" w:cs="黑体"/>
          <w:b w:val="0"/>
          <w:bCs w:val="0"/>
          <w:color w:val="000000"/>
          <w:sz w:val="32"/>
          <w:szCs w:val="24"/>
          <w:highlight w:val="none"/>
        </w:rPr>
        <w:t>联系我们</w:t>
      </w:r>
      <w:bookmarkEnd w:id="431"/>
      <w:bookmarkEnd w:id="432"/>
      <w:bookmarkEnd w:id="433"/>
      <w:bookmarkEnd w:id="434"/>
      <w:bookmarkEnd w:id="435"/>
      <w:bookmarkEnd w:id="436"/>
      <w:bookmarkEnd w:id="437"/>
      <w:bookmarkEnd w:id="438"/>
      <w:bookmarkEnd w:id="440"/>
      <w:bookmarkEnd w:id="441"/>
      <w:bookmarkEnd w:id="442"/>
    </w:p>
    <w:p w14:paraId="08E74E1A">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ascii="仿宋" w:hAnsi="仿宋" w:eastAsia="仿宋"/>
          <w:color w:val="000000"/>
          <w:sz w:val="32"/>
          <w:szCs w:val="32"/>
          <w:highlight w:val="none"/>
        </w:rPr>
        <w:t>统一客户服务热线</w:t>
      </w:r>
      <w:r>
        <w:rPr>
          <w:rFonts w:hint="eastAsia" w:ascii="仿宋" w:hAnsi="仿宋" w:eastAsia="仿宋"/>
          <w:color w:val="000000"/>
          <w:sz w:val="32"/>
          <w:szCs w:val="32"/>
          <w:highlight w:val="none"/>
        </w:rPr>
        <w:t>：4008-200002</w:t>
      </w:r>
    </w:p>
    <w:p w14:paraId="789297A9">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ascii="仿宋" w:hAnsi="仿宋" w:eastAsia="仿宋"/>
          <w:color w:val="000000"/>
          <w:sz w:val="32"/>
          <w:szCs w:val="32"/>
          <w:highlight w:val="none"/>
        </w:rPr>
        <w:t>账户业务热线</w:t>
      </w:r>
      <w:r>
        <w:rPr>
          <w:rFonts w:hint="eastAsia" w:ascii="仿宋" w:hAnsi="仿宋" w:eastAsia="仿宋"/>
          <w:color w:val="000000"/>
          <w:sz w:val="32"/>
          <w:szCs w:val="32"/>
          <w:highlight w:val="none"/>
        </w:rPr>
        <w:t>：0</w:t>
      </w:r>
      <w:r>
        <w:rPr>
          <w:rFonts w:ascii="仿宋" w:hAnsi="仿宋" w:eastAsia="仿宋"/>
          <w:color w:val="000000"/>
          <w:sz w:val="32"/>
          <w:szCs w:val="32"/>
          <w:highlight w:val="none"/>
        </w:rPr>
        <w:t>21</w:t>
      </w:r>
      <w:r>
        <w:rPr>
          <w:rFonts w:hint="eastAsia" w:ascii="仿宋" w:hAnsi="仿宋" w:eastAsia="仿宋"/>
          <w:color w:val="000000"/>
          <w:sz w:val="32"/>
          <w:szCs w:val="32"/>
          <w:highlight w:val="none"/>
        </w:rPr>
        <w:t>-</w:t>
      </w:r>
      <w:r>
        <w:rPr>
          <w:rFonts w:ascii="仿宋" w:hAnsi="仿宋" w:eastAsia="仿宋"/>
          <w:color w:val="000000"/>
          <w:sz w:val="32"/>
          <w:szCs w:val="32"/>
          <w:highlight w:val="none"/>
        </w:rPr>
        <w:t>23198776</w:t>
      </w:r>
    </w:p>
    <w:p w14:paraId="64318700">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ascii="仿宋" w:hAnsi="仿宋" w:eastAsia="仿宋"/>
          <w:color w:val="000000"/>
          <w:sz w:val="32"/>
          <w:szCs w:val="32"/>
          <w:highlight w:val="none"/>
        </w:rPr>
        <w:t>账户业务邮箱</w:t>
      </w:r>
      <w:r>
        <w:rPr>
          <w:rFonts w:hint="eastAsia" w:ascii="仿宋" w:hAnsi="仿宋" w:eastAsia="仿宋"/>
          <w:color w:val="000000"/>
          <w:sz w:val="32"/>
          <w:szCs w:val="32"/>
          <w:highlight w:val="none"/>
        </w:rPr>
        <w:t>：</w:t>
      </w:r>
      <w:r>
        <w:rPr>
          <w:rFonts w:hint="eastAsia" w:ascii="仿宋" w:hAnsi="仿宋" w:eastAsia="仿宋"/>
          <w:color w:val="000000"/>
          <w:sz w:val="32"/>
          <w:szCs w:val="32"/>
          <w:highlight w:val="none"/>
          <w:u w:val="single"/>
        </w:rPr>
        <w:t>account@shclearing.com.cn</w:t>
      </w:r>
    </w:p>
    <w:p w14:paraId="12E1D0C5">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rPr>
        <w:t>账户业务传真：021-</w:t>
      </w:r>
      <w:r>
        <w:rPr>
          <w:rFonts w:ascii="仿宋" w:hAnsi="仿宋" w:eastAsia="仿宋"/>
          <w:color w:val="000000"/>
          <w:sz w:val="32"/>
          <w:szCs w:val="32"/>
          <w:highlight w:val="none"/>
        </w:rPr>
        <w:t>63326661</w:t>
      </w:r>
    </w:p>
    <w:p w14:paraId="357BFCD3">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ascii="仿宋" w:hAnsi="仿宋" w:eastAsia="仿宋"/>
          <w:color w:val="000000"/>
          <w:sz w:val="32"/>
          <w:szCs w:val="32"/>
          <w:highlight w:val="none"/>
        </w:rPr>
        <w:t>网络业务热线</w:t>
      </w:r>
      <w:r>
        <w:rPr>
          <w:rFonts w:hint="eastAsia" w:ascii="仿宋" w:hAnsi="仿宋" w:eastAsia="仿宋"/>
          <w:color w:val="000000"/>
          <w:sz w:val="32"/>
          <w:szCs w:val="32"/>
          <w:highlight w:val="none"/>
        </w:rPr>
        <w:t>：021-</w:t>
      </w:r>
      <w:r>
        <w:rPr>
          <w:rFonts w:ascii="仿宋" w:hAnsi="仿宋" w:eastAsia="仿宋"/>
          <w:color w:val="000000"/>
          <w:sz w:val="32"/>
          <w:szCs w:val="32"/>
          <w:highlight w:val="none"/>
        </w:rPr>
        <w:t>23198760</w:t>
      </w:r>
    </w:p>
    <w:p w14:paraId="1651FA96">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ascii="仿宋" w:hAnsi="仿宋" w:eastAsia="仿宋"/>
          <w:color w:val="000000"/>
          <w:sz w:val="32"/>
          <w:szCs w:val="32"/>
          <w:highlight w:val="none"/>
        </w:rPr>
        <w:t>地址</w:t>
      </w:r>
      <w:r>
        <w:rPr>
          <w:rFonts w:hint="eastAsia" w:ascii="仿宋" w:hAnsi="仿宋" w:eastAsia="仿宋"/>
          <w:color w:val="000000"/>
          <w:sz w:val="32"/>
          <w:szCs w:val="32"/>
          <w:highlight w:val="none"/>
        </w:rPr>
        <w:t>：中国上海市黄浦区外滩街道北京东路2号上海清算所G层（邮编：200002）</w:t>
      </w:r>
    </w:p>
    <w:p w14:paraId="6EF63AA4">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rPr>
        <w:t>收件人：运营部账户组</w:t>
      </w:r>
    </w:p>
    <w:p w14:paraId="0668076D">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ascii="仿宋" w:hAnsi="仿宋" w:eastAsia="仿宋"/>
          <w:color w:val="000000"/>
          <w:sz w:val="32"/>
          <w:szCs w:val="32"/>
          <w:highlight w:val="none"/>
        </w:rPr>
        <w:t>电话</w:t>
      </w:r>
      <w:r>
        <w:rPr>
          <w:rFonts w:hint="eastAsia" w:ascii="仿宋" w:hAnsi="仿宋" w:eastAsia="仿宋"/>
          <w:color w:val="000000"/>
          <w:sz w:val="32"/>
          <w:szCs w:val="32"/>
          <w:highlight w:val="none"/>
        </w:rPr>
        <w:t>：0</w:t>
      </w:r>
      <w:r>
        <w:rPr>
          <w:rFonts w:ascii="仿宋" w:hAnsi="仿宋" w:eastAsia="仿宋"/>
          <w:color w:val="000000"/>
          <w:sz w:val="32"/>
          <w:szCs w:val="32"/>
          <w:highlight w:val="none"/>
        </w:rPr>
        <w:t>21</w:t>
      </w:r>
      <w:r>
        <w:rPr>
          <w:rFonts w:hint="eastAsia" w:ascii="仿宋" w:hAnsi="仿宋" w:eastAsia="仿宋"/>
          <w:color w:val="000000"/>
          <w:sz w:val="32"/>
          <w:szCs w:val="32"/>
          <w:highlight w:val="none"/>
        </w:rPr>
        <w:t>-</w:t>
      </w:r>
      <w:r>
        <w:rPr>
          <w:rFonts w:ascii="仿宋" w:hAnsi="仿宋" w:eastAsia="仿宋"/>
          <w:color w:val="000000"/>
          <w:sz w:val="32"/>
          <w:szCs w:val="32"/>
          <w:highlight w:val="none"/>
        </w:rPr>
        <w:t xml:space="preserve">23198776 </w:t>
      </w:r>
    </w:p>
    <w:p w14:paraId="77C132DC">
      <w:pPr>
        <w:spacing w:after="62" w:line="580" w:lineRule="exact"/>
        <w:ind w:firstLine="640" w:firstLineChars="200"/>
        <w:rPr>
          <w:rFonts w:ascii="仿宋" w:hAnsi="仿宋" w:eastAsia="仿宋"/>
          <w:color w:val="000000"/>
          <w:sz w:val="32"/>
          <w:szCs w:val="32"/>
          <w:highlight w:val="none"/>
        </w:rPr>
      </w:pPr>
    </w:p>
    <w:p w14:paraId="587D2B79">
      <w:pPr>
        <w:spacing w:after="62" w:line="580" w:lineRule="exact"/>
        <w:ind w:firstLine="640" w:firstLineChars="200"/>
        <w:rPr>
          <w:rFonts w:ascii="仿宋" w:hAnsi="仿宋" w:eastAsia="仿宋"/>
          <w:color w:val="000000"/>
          <w:sz w:val="32"/>
          <w:szCs w:val="32"/>
          <w:highlight w:val="none"/>
        </w:rPr>
      </w:pPr>
    </w:p>
    <w:p w14:paraId="303694F7">
      <w:pPr>
        <w:spacing w:after="62" w:line="580" w:lineRule="exact"/>
        <w:ind w:firstLine="0" w:firstLineChars="0"/>
        <w:rPr>
          <w:rFonts w:ascii="仿宋" w:hAnsi="仿宋" w:eastAsia="仿宋"/>
          <w:color w:val="000000"/>
          <w:sz w:val="32"/>
          <w:szCs w:val="32"/>
          <w:highlight w:val="none"/>
        </w:rPr>
      </w:pPr>
    </w:p>
    <w:p w14:paraId="17A5AC9E">
      <w:pPr>
        <w:pStyle w:val="2"/>
        <w:numPr>
          <w:ilvl w:val="0"/>
          <w:numId w:val="1"/>
        </w:numPr>
        <w:spacing w:after="249"/>
        <w:jc w:val="center"/>
        <w:rPr>
          <w:rStyle w:val="60"/>
          <w:rFonts w:hint="eastAsia" w:ascii="宋体" w:hAnsi="宋体" w:eastAsia="宋体" w:cs="宋体"/>
          <w:sz w:val="44"/>
          <w:szCs w:val="44"/>
          <w:highlight w:val="none"/>
        </w:rPr>
      </w:pPr>
      <w:bookmarkStart w:id="453" w:name="_Toc1678867503"/>
      <w:bookmarkStart w:id="454" w:name="_Toc1881441737"/>
      <w:bookmarkStart w:id="455" w:name="_Toc867393802"/>
      <w:bookmarkStart w:id="456" w:name="_Toc2118444670"/>
      <w:bookmarkStart w:id="457" w:name="_Toc1275222667"/>
      <w:bookmarkStart w:id="458" w:name="_Toc1333261695"/>
      <w:bookmarkStart w:id="459" w:name="_Toc1500352999"/>
      <w:bookmarkStart w:id="460" w:name="_Toc1962801209"/>
      <w:bookmarkStart w:id="461" w:name="_Toc1167795273"/>
      <w:bookmarkStart w:id="462" w:name="_Toc1382114205"/>
      <w:r>
        <w:rPr>
          <w:rStyle w:val="60"/>
          <w:rFonts w:hint="eastAsia" w:ascii="宋体" w:hAnsi="宋体" w:eastAsia="宋体" w:cs="宋体"/>
          <w:sz w:val="44"/>
          <w:szCs w:val="44"/>
          <w:highlight w:val="none"/>
        </w:rPr>
        <w:t>附件</w:t>
      </w:r>
      <w:bookmarkEnd w:id="453"/>
      <w:bookmarkEnd w:id="454"/>
      <w:bookmarkEnd w:id="455"/>
      <w:bookmarkEnd w:id="456"/>
      <w:bookmarkEnd w:id="457"/>
      <w:bookmarkEnd w:id="458"/>
      <w:bookmarkEnd w:id="459"/>
      <w:bookmarkEnd w:id="460"/>
      <w:bookmarkEnd w:id="461"/>
      <w:bookmarkEnd w:id="462"/>
    </w:p>
    <w:bookmarkEnd w:id="439"/>
    <w:bookmarkEnd w:id="443"/>
    <w:bookmarkEnd w:id="444"/>
    <w:bookmarkEnd w:id="445"/>
    <w:bookmarkEnd w:id="446"/>
    <w:bookmarkEnd w:id="447"/>
    <w:bookmarkEnd w:id="448"/>
    <w:bookmarkEnd w:id="449"/>
    <w:bookmarkEnd w:id="450"/>
    <w:bookmarkEnd w:id="451"/>
    <w:bookmarkEnd w:id="452"/>
    <w:p w14:paraId="14D2A3D9">
      <w:pPr>
        <w:spacing w:after="0" w:afterLines="0" w:line="580" w:lineRule="exact"/>
        <w:rPr>
          <w:rFonts w:ascii="仿宋" w:hAnsi="仿宋" w:eastAsia="仿宋"/>
          <w:color w:val="000000"/>
          <w:sz w:val="32"/>
          <w:szCs w:val="32"/>
          <w:highlight w:val="none"/>
        </w:rPr>
      </w:pPr>
      <w:r>
        <w:rPr>
          <w:rFonts w:ascii="仿宋" w:hAnsi="仿宋" w:eastAsia="仿宋"/>
          <w:color w:val="000000"/>
          <w:sz w:val="32"/>
          <w:szCs w:val="32"/>
          <w:highlight w:val="none"/>
        </w:rPr>
        <w:t>附件</w:t>
      </w:r>
      <w:r>
        <w:rPr>
          <w:rFonts w:hint="eastAsia" w:ascii="仿宋" w:hAnsi="仿宋" w:eastAsia="仿宋"/>
          <w:color w:val="000000"/>
          <w:sz w:val="32"/>
          <w:szCs w:val="32"/>
          <w:highlight w:val="none"/>
          <w:lang w:eastAsia="zh-CN"/>
        </w:rPr>
        <w:t>：</w:t>
      </w:r>
      <w:r>
        <w:rPr>
          <w:rFonts w:ascii="仿宋" w:hAnsi="仿宋" w:eastAsia="仿宋"/>
          <w:color w:val="000000"/>
          <w:sz w:val="32"/>
          <w:szCs w:val="32"/>
          <w:highlight w:val="none"/>
        </w:rPr>
        <w:t>1</w:t>
      </w:r>
      <w:r>
        <w:rPr>
          <w:rFonts w:hint="default" w:ascii="仿宋" w:hAnsi="仿宋" w:eastAsia="仿宋"/>
          <w:color w:val="000000"/>
          <w:sz w:val="32"/>
          <w:szCs w:val="32"/>
          <w:highlight w:val="none"/>
          <w:lang w:val="en-US" w:eastAsia="zh-CN"/>
        </w:rPr>
        <w:t>.</w:t>
      </w:r>
      <w:r>
        <w:rPr>
          <w:rFonts w:ascii="仿宋" w:hAnsi="仿宋" w:eastAsia="仿宋"/>
          <w:color w:val="000000"/>
          <w:sz w:val="32"/>
          <w:szCs w:val="32"/>
          <w:highlight w:val="none"/>
        </w:rPr>
        <w:t>债券账户直通处理业务开通申请书</w:t>
      </w:r>
    </w:p>
    <w:p w14:paraId="73752AA5">
      <w:pPr>
        <w:spacing w:after="0" w:afterLines="0" w:line="580" w:lineRule="exact"/>
        <w:ind w:left="1216" w:leftChars="400" w:hanging="256" w:hangingChars="80"/>
        <w:rPr>
          <w:rFonts w:ascii="仿宋" w:hAnsi="仿宋" w:eastAsia="仿宋"/>
          <w:color w:val="000000"/>
          <w:sz w:val="32"/>
          <w:szCs w:val="32"/>
          <w:highlight w:val="none"/>
        </w:rPr>
      </w:pPr>
      <w:r>
        <w:rPr>
          <w:rFonts w:hint="default" w:ascii="仿宋" w:hAnsi="仿宋" w:eastAsia="仿宋"/>
          <w:color w:val="000000"/>
          <w:sz w:val="32"/>
          <w:szCs w:val="32"/>
          <w:highlight w:val="none"/>
          <w:lang w:val="en-US" w:eastAsia="zh-CN"/>
        </w:rPr>
        <w:t>2.</w:t>
      </w:r>
      <w:r>
        <w:rPr>
          <w:rFonts w:ascii="仿宋" w:hAnsi="仿宋" w:eastAsia="仿宋"/>
          <w:color w:val="000000"/>
          <w:sz w:val="32"/>
          <w:szCs w:val="32"/>
          <w:highlight w:val="none"/>
        </w:rPr>
        <w:t>发行人直通处理服务开通申请书</w:t>
      </w:r>
    </w:p>
    <w:p w14:paraId="7FD4EAC1">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w:t>
      </w:r>
      <w:r>
        <w:rPr>
          <w:rFonts w:hint="eastAsia" w:ascii="仿宋" w:hAnsi="仿宋" w:eastAsia="仿宋"/>
          <w:color w:val="000000"/>
          <w:sz w:val="32"/>
          <w:szCs w:val="32"/>
          <w:highlight w:val="none"/>
          <w:lang w:val="en-US" w:eastAsia="zh-CN"/>
        </w:rPr>
        <w:t>.</w:t>
      </w:r>
      <w:r>
        <w:rPr>
          <w:rFonts w:ascii="仿宋" w:hAnsi="仿宋" w:eastAsia="仿宋"/>
          <w:color w:val="000000"/>
          <w:sz w:val="32"/>
          <w:szCs w:val="32"/>
          <w:highlight w:val="none"/>
        </w:rPr>
        <w:t>上海清算所综合业务系统客户端账户业务服务开通申请书</w:t>
      </w:r>
    </w:p>
    <w:p w14:paraId="004AC1DD">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w:t>
      </w:r>
      <w:r>
        <w:rPr>
          <w:rFonts w:hint="eastAsia" w:ascii="仿宋" w:hAnsi="仿宋" w:eastAsia="仿宋" w:cs="Times New Roman"/>
          <w:color w:val="000000"/>
          <w:sz w:val="32"/>
          <w:szCs w:val="32"/>
          <w:highlight w:val="none"/>
          <w:lang w:eastAsia="zh-CN"/>
        </w:rPr>
        <w:t>.</w:t>
      </w:r>
      <w:r>
        <w:rPr>
          <w:rFonts w:ascii="仿宋" w:hAnsi="仿宋" w:eastAsia="仿宋"/>
          <w:color w:val="000000"/>
          <w:sz w:val="32"/>
          <w:szCs w:val="32"/>
          <w:highlight w:val="none"/>
        </w:rPr>
        <w:t>债券账户开立申请表（直接结算成员）</w:t>
      </w:r>
    </w:p>
    <w:p w14:paraId="5AE756DC">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5</w:t>
      </w:r>
      <w:r>
        <w:rPr>
          <w:rFonts w:hint="eastAsia" w:ascii="仿宋" w:hAnsi="仿宋" w:eastAsia="仿宋" w:cs="Times New Roman"/>
          <w:color w:val="000000"/>
          <w:sz w:val="32"/>
          <w:szCs w:val="32"/>
          <w:highlight w:val="none"/>
          <w:lang w:eastAsia="zh-CN"/>
        </w:rPr>
        <w:t>.</w:t>
      </w:r>
      <w:r>
        <w:rPr>
          <w:rFonts w:ascii="仿宋" w:hAnsi="仿宋" w:eastAsia="仿宋"/>
          <w:color w:val="000000"/>
          <w:sz w:val="32"/>
          <w:szCs w:val="32"/>
          <w:highlight w:val="none"/>
        </w:rPr>
        <w:t>全国银行间债券市场投资者基本信息表（法人机构）</w:t>
      </w:r>
    </w:p>
    <w:p w14:paraId="6145B6F4">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6</w:t>
      </w:r>
      <w:r>
        <w:rPr>
          <w:rFonts w:hint="eastAsia" w:ascii="仿宋" w:hAnsi="仿宋" w:eastAsia="仿宋" w:cs="Times New Roman"/>
          <w:color w:val="000000"/>
          <w:sz w:val="32"/>
          <w:szCs w:val="32"/>
          <w:highlight w:val="none"/>
          <w:lang w:eastAsia="zh-CN"/>
        </w:rPr>
        <w:t>.</w:t>
      </w:r>
      <w:r>
        <w:rPr>
          <w:rFonts w:ascii="仿宋" w:hAnsi="仿宋" w:eastAsia="仿宋"/>
          <w:color w:val="000000"/>
          <w:sz w:val="32"/>
          <w:szCs w:val="32"/>
          <w:highlight w:val="none"/>
        </w:rPr>
        <w:t>协议签署声明及承诺（适用于直接结算成员）</w:t>
      </w:r>
    </w:p>
    <w:p w14:paraId="6B282F70">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7</w:t>
      </w:r>
      <w:r>
        <w:rPr>
          <w:rFonts w:hint="eastAsia" w:ascii="仿宋" w:hAnsi="仿宋" w:eastAsia="仿宋" w:cs="Times New Roman"/>
          <w:color w:val="000000"/>
          <w:sz w:val="32"/>
          <w:szCs w:val="32"/>
          <w:highlight w:val="none"/>
          <w:lang w:eastAsia="zh-CN"/>
        </w:rPr>
        <w:t>.</w:t>
      </w:r>
      <w:r>
        <w:rPr>
          <w:rFonts w:ascii="仿宋" w:hAnsi="仿宋" w:eastAsia="仿宋"/>
          <w:color w:val="000000"/>
          <w:sz w:val="32"/>
          <w:szCs w:val="32"/>
          <w:highlight w:val="none"/>
        </w:rPr>
        <w:t>结算业务印鉴卡</w:t>
      </w:r>
    </w:p>
    <w:p w14:paraId="6A17E364">
      <w:pPr>
        <w:spacing w:after="0" w:afterLines="0" w:line="580" w:lineRule="exact"/>
        <w:ind w:left="1536" w:leftChars="400" w:hanging="576" w:hangingChars="180"/>
        <w:rPr>
          <w:rFonts w:ascii="仿宋" w:hAnsi="仿宋" w:eastAsia="仿宋"/>
          <w:color w:val="000000"/>
          <w:sz w:val="32"/>
          <w:szCs w:val="32"/>
          <w:highlight w:val="none"/>
        </w:rPr>
      </w:pPr>
      <w:r>
        <w:rPr>
          <w:rFonts w:ascii="仿宋" w:hAnsi="仿宋" w:eastAsia="仿宋"/>
          <w:color w:val="000000"/>
          <w:sz w:val="32"/>
          <w:szCs w:val="32"/>
          <w:highlight w:val="none"/>
        </w:rPr>
        <w:t>8</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《中央银行存款账户授权支付协议-特定交易资金结算业务》签署页</w:t>
      </w:r>
    </w:p>
    <w:p w14:paraId="725BC41E">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9</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广域网接入申请单</w:t>
      </w:r>
    </w:p>
    <w:p w14:paraId="639B3C3E">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10</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操作代理关系配置申请书</w:t>
      </w:r>
    </w:p>
    <w:p w14:paraId="3EBAEC2C">
      <w:pPr>
        <w:spacing w:after="0" w:afterLines="0" w:line="580" w:lineRule="exact"/>
        <w:ind w:left="1536" w:leftChars="400" w:hanging="576" w:hangingChars="180"/>
        <w:rPr>
          <w:rFonts w:ascii="仿宋" w:hAnsi="仿宋" w:eastAsia="仿宋"/>
          <w:color w:val="000000"/>
          <w:sz w:val="32"/>
          <w:szCs w:val="32"/>
          <w:highlight w:val="none"/>
        </w:rPr>
      </w:pPr>
      <w:r>
        <w:rPr>
          <w:rFonts w:ascii="仿宋" w:hAnsi="仿宋" w:eastAsia="仿宋"/>
          <w:color w:val="000000"/>
          <w:sz w:val="32"/>
          <w:szCs w:val="32"/>
          <w:highlight w:val="none"/>
        </w:rPr>
        <w:t>11</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全国银行间债券市场投资者基本信息表（非法人产品）</w:t>
      </w:r>
    </w:p>
    <w:p w14:paraId="328D6419">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12</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结算业务组合印鉴卡</w:t>
      </w:r>
    </w:p>
    <w:p w14:paraId="52A704ED">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13</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查询代理关系配置申请书</w:t>
      </w:r>
    </w:p>
    <w:p w14:paraId="5CF4FFAE">
      <w:pPr>
        <w:spacing w:after="0" w:afterLines="0" w:line="580" w:lineRule="exact"/>
        <w:ind w:left="1536" w:leftChars="400" w:hanging="576" w:hangingChars="180"/>
        <w:rPr>
          <w:rFonts w:ascii="仿宋" w:hAnsi="仿宋" w:eastAsia="仿宋"/>
          <w:color w:val="000000"/>
          <w:sz w:val="32"/>
          <w:szCs w:val="32"/>
          <w:highlight w:val="none"/>
        </w:rPr>
      </w:pPr>
      <w:r>
        <w:rPr>
          <w:rFonts w:ascii="仿宋" w:hAnsi="仿宋" w:eastAsia="仿宋"/>
          <w:color w:val="000000"/>
          <w:sz w:val="32"/>
          <w:szCs w:val="32"/>
          <w:highlight w:val="none"/>
        </w:rPr>
        <w:t>14</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债券账户开立申请表（非金融机构合格投资人适用）</w:t>
      </w:r>
    </w:p>
    <w:p w14:paraId="35252EE3">
      <w:pPr>
        <w:spacing w:after="0" w:afterLines="0" w:line="580" w:lineRule="exact"/>
        <w:ind w:left="1216" w:leftChars="400" w:hanging="256" w:hangingChars="80"/>
        <w:rPr>
          <w:rFonts w:hint="default" w:ascii="仿宋" w:hAnsi="仿宋" w:eastAsia="仿宋"/>
          <w:color w:val="000000"/>
          <w:sz w:val="32"/>
          <w:szCs w:val="32"/>
          <w:highlight w:val="none"/>
        </w:rPr>
      </w:pPr>
      <w:r>
        <w:rPr>
          <w:rFonts w:ascii="仿宋" w:hAnsi="仿宋" w:eastAsia="仿宋"/>
          <w:color w:val="000000"/>
          <w:sz w:val="32"/>
          <w:szCs w:val="32"/>
          <w:highlight w:val="none"/>
        </w:rPr>
        <w:t>15</w:t>
      </w:r>
      <w:r>
        <w:rPr>
          <w:rFonts w:hint="default" w:ascii="仿宋" w:hAnsi="仿宋" w:eastAsia="仿宋" w:cs="Times New Roman"/>
          <w:color w:val="000000"/>
          <w:sz w:val="32"/>
          <w:szCs w:val="32"/>
          <w:highlight w:val="none"/>
          <w:lang w:val="en-US" w:eastAsia="zh-CN"/>
        </w:rPr>
        <w:t>.</w:t>
      </w:r>
      <w:r>
        <w:rPr>
          <w:rFonts w:hint="default" w:ascii="仿宋" w:hAnsi="仿宋" w:eastAsia="仿宋"/>
          <w:color w:val="000000"/>
          <w:sz w:val="32"/>
          <w:szCs w:val="32"/>
          <w:highlight w:val="none"/>
        </w:rPr>
        <w:t>企业资产支持证券发起机构自持账户申请表</w:t>
      </w:r>
    </w:p>
    <w:p w14:paraId="3912BBF7">
      <w:pPr>
        <w:spacing w:after="0" w:afterLines="0" w:line="580" w:lineRule="exact"/>
        <w:ind w:left="1536" w:leftChars="400" w:hanging="576" w:hangingChars="180"/>
        <w:rPr>
          <w:rFonts w:ascii="仿宋" w:hAnsi="仿宋" w:eastAsia="仿宋"/>
          <w:color w:val="000000"/>
          <w:sz w:val="32"/>
          <w:szCs w:val="32"/>
          <w:highlight w:val="none"/>
        </w:rPr>
      </w:pPr>
      <w:r>
        <w:rPr>
          <w:rFonts w:ascii="仿宋" w:hAnsi="仿宋" w:eastAsia="仿宋"/>
          <w:color w:val="000000"/>
          <w:sz w:val="32"/>
          <w:szCs w:val="32"/>
          <w:highlight w:val="none"/>
        </w:rPr>
        <w:t>16</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境外主权类机构投资者业务申请表（人民银行代理）</w:t>
      </w:r>
    </w:p>
    <w:p w14:paraId="7B620707">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17</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境外主权类机构投资者业务申请表（商业银行代理）</w:t>
      </w:r>
    </w:p>
    <w:p w14:paraId="785D826C">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18</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境外商业类机构投资者业务申请表</w:t>
      </w:r>
    </w:p>
    <w:p w14:paraId="4A32401E">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19</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协议签署声明及承诺(适用于间接结算成员)</w:t>
      </w:r>
    </w:p>
    <w:p w14:paraId="3BAEB115">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20</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授权声明</w:t>
      </w:r>
    </w:p>
    <w:p w14:paraId="1C2AC3A3">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21</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结算代理总账户开立申请书</w:t>
      </w:r>
    </w:p>
    <w:p w14:paraId="6C454C73">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22</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操作代理关系配置申请书（结算代理总账户适用）</w:t>
      </w:r>
    </w:p>
    <w:p w14:paraId="1D92E6B0">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23</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操作代理总账户开立申请书</w:t>
      </w:r>
    </w:p>
    <w:p w14:paraId="4B6C596C">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24</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被操作代理账户权限注销申请书</w:t>
      </w:r>
    </w:p>
    <w:p w14:paraId="7A7D3E6F">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25</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查询代理总账户开立申请书</w:t>
      </w:r>
    </w:p>
    <w:p w14:paraId="28B36F64">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26</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债券账户信息变更申请书</w:t>
      </w:r>
    </w:p>
    <w:p w14:paraId="54267F8B">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27</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券款对付资金结算账户信息表（直接结算成员）</w:t>
      </w:r>
    </w:p>
    <w:p w14:paraId="7EEE9F3E">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28</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结算成员类型变更申请书</w:t>
      </w:r>
    </w:p>
    <w:p w14:paraId="6FD2F190">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29</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结算代理人变更申请书</w:t>
      </w:r>
    </w:p>
    <w:p w14:paraId="57DEBE90">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30</w:t>
      </w:r>
      <w:r>
        <w:rPr>
          <w:rFonts w:hint="default" w:ascii="仿宋" w:hAnsi="仿宋" w:eastAsia="仿宋" w:cs="Times New Roman"/>
          <w:color w:val="000000"/>
          <w:sz w:val="32"/>
          <w:szCs w:val="32"/>
          <w:highlight w:val="none"/>
          <w:lang w:val="en-US" w:eastAsia="zh-CN"/>
        </w:rPr>
        <w:t>.</w:t>
      </w:r>
      <w:r>
        <w:rPr>
          <w:rFonts w:hint="default" w:ascii="仿宋" w:hAnsi="仿宋" w:eastAsia="仿宋"/>
          <w:color w:val="000000"/>
          <w:sz w:val="32"/>
          <w:szCs w:val="32"/>
          <w:highlight w:val="none"/>
        </w:rPr>
        <w:t>非默认收款账户信息申请表</w:t>
      </w:r>
    </w:p>
    <w:p w14:paraId="07A058E2">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31</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内转支付账户信息申请表</w:t>
      </w:r>
    </w:p>
    <w:p w14:paraId="3C77A474">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32</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全额业务变更申请表</w:t>
      </w:r>
    </w:p>
    <w:p w14:paraId="4DDDD383">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33</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客户终端管理员变更申请表</w:t>
      </w:r>
    </w:p>
    <w:p w14:paraId="5BBA2D08">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34</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增值税发票退票重开申请表</w:t>
      </w:r>
    </w:p>
    <w:p w14:paraId="35058436">
      <w:pPr>
        <w:spacing w:after="0" w:afterLines="0" w:line="580" w:lineRule="exact"/>
        <w:ind w:left="1536" w:leftChars="400" w:hanging="576" w:hangingChars="180"/>
        <w:rPr>
          <w:rFonts w:ascii="仿宋" w:hAnsi="仿宋" w:eastAsia="仿宋"/>
          <w:color w:val="000000"/>
          <w:sz w:val="32"/>
          <w:szCs w:val="32"/>
          <w:highlight w:val="none"/>
        </w:rPr>
      </w:pPr>
      <w:r>
        <w:rPr>
          <w:rFonts w:ascii="仿宋" w:hAnsi="仿宋" w:eastAsia="仿宋"/>
          <w:color w:val="000000"/>
          <w:sz w:val="32"/>
          <w:szCs w:val="32"/>
          <w:highlight w:val="none"/>
        </w:rPr>
        <w:t>35</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债券账户业务直通处理系统管理员用户注销申请表</w:t>
      </w:r>
    </w:p>
    <w:p w14:paraId="2D768B3C">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36</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债券账户变更申请表（结算成员）</w:t>
      </w:r>
    </w:p>
    <w:p w14:paraId="5C70FBA9">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37</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债券账户销户申请书</w:t>
      </w:r>
    </w:p>
    <w:p w14:paraId="6C5751C0">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38</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发行人账户开立申请表</w:t>
      </w:r>
    </w:p>
    <w:p w14:paraId="32F89C66">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39</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发行人服务协议协议签署声明及承诺</w:t>
      </w:r>
    </w:p>
    <w:p w14:paraId="3312EDB3">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40</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同业存单发行人服务协议协议签署声明及承诺</w:t>
      </w:r>
    </w:p>
    <w:p w14:paraId="7F1FA09A">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41</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大额存单发行人服务协议协议签署声明及承诺</w:t>
      </w:r>
    </w:p>
    <w:p w14:paraId="279307FD">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42</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集合票据联合发行说明</w:t>
      </w:r>
    </w:p>
    <w:p w14:paraId="253AE49A">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43</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发行人账户更名申请书</w:t>
      </w:r>
    </w:p>
    <w:p w14:paraId="5B2B44C2">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44</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付息兑付资金账户信息表（同业存单发行人）</w:t>
      </w:r>
    </w:p>
    <w:p w14:paraId="056C00F6">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45</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发行人服务平台管理员用户注销申请表</w:t>
      </w:r>
    </w:p>
    <w:p w14:paraId="1931656E">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46</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发行人账户销户申请书</w:t>
      </w:r>
    </w:p>
    <w:p w14:paraId="25822E78">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47</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企业证书申请表</w:t>
      </w:r>
    </w:p>
    <w:p w14:paraId="74DE14F5">
      <w:pPr>
        <w:spacing w:after="0" w:afterLines="-2147483648" w:line="240" w:lineRule="auto"/>
        <w:rPr>
          <w:rFonts w:ascii="仿宋" w:hAnsi="仿宋" w:eastAsia="仿宋"/>
          <w:color w:val="000000"/>
          <w:sz w:val="30"/>
          <w:szCs w:val="30"/>
          <w:highlight w:val="none"/>
        </w:rPr>
      </w:pPr>
      <w:r>
        <w:rPr>
          <w:rFonts w:ascii="仿宋" w:hAnsi="仿宋" w:eastAsia="仿宋"/>
          <w:color w:val="000000"/>
          <w:sz w:val="30"/>
          <w:szCs w:val="30"/>
          <w:highlight w:val="none"/>
        </w:rPr>
        <w:br w:type="page"/>
      </w:r>
    </w:p>
    <w:p w14:paraId="4647B9F3">
      <w:pPr>
        <w:pStyle w:val="3"/>
        <w:spacing w:before="0" w:beforeLines="0" w:after="0" w:afterLines="0" w:line="580" w:lineRule="exact"/>
        <w:rPr>
          <w:rFonts w:hint="eastAsia" w:ascii="黑体" w:hAnsi="黑体" w:eastAsia="黑体" w:cs="黑体"/>
          <w:b w:val="0"/>
          <w:color w:val="000000"/>
          <w:highlight w:val="none"/>
        </w:rPr>
      </w:pPr>
      <w:bookmarkStart w:id="463" w:name="_Toc1247790407"/>
      <w:bookmarkStart w:id="464" w:name="_Toc633941001"/>
      <w:bookmarkStart w:id="465" w:name="_Toc1731437847"/>
      <w:bookmarkStart w:id="466" w:name="_Toc198684455"/>
      <w:bookmarkStart w:id="467" w:name="_Toc1077325919"/>
      <w:bookmarkStart w:id="468" w:name="_Toc1984358153"/>
      <w:bookmarkStart w:id="469" w:name="_Toc1382618117"/>
      <w:bookmarkStart w:id="470" w:name="_Toc2064238464"/>
      <w:r>
        <w:rPr>
          <w:rFonts w:hint="eastAsia" w:ascii="黑体" w:hAnsi="黑体" w:eastAsia="黑体" w:cs="黑体"/>
          <w:b w:val="0"/>
          <w:color w:val="000000"/>
          <w:highlight w:val="none"/>
        </w:rPr>
        <w:t>附件1</w:t>
      </w:r>
      <w:bookmarkEnd w:id="463"/>
      <w:bookmarkEnd w:id="464"/>
      <w:bookmarkEnd w:id="465"/>
      <w:bookmarkEnd w:id="466"/>
      <w:bookmarkEnd w:id="467"/>
      <w:bookmarkEnd w:id="468"/>
      <w:bookmarkEnd w:id="469"/>
      <w:bookmarkEnd w:id="470"/>
    </w:p>
    <w:p w14:paraId="16B877EB">
      <w:pPr>
        <w:spacing w:after="0" w:afterLines="0" w:line="580" w:lineRule="exact"/>
        <w:jc w:val="center"/>
        <w:rPr>
          <w:bCs/>
          <w:color w:val="000000"/>
          <w:highlight w:val="none"/>
        </w:rPr>
      </w:pPr>
      <w:r>
        <w:rPr>
          <w:rFonts w:hint="eastAsia" w:ascii="黑体" w:hAnsi="黑体" w:eastAsia="黑体" w:cs="Helvetica"/>
          <w:bCs/>
          <w:color w:val="000000"/>
          <w:kern w:val="0"/>
          <w:sz w:val="36"/>
          <w:szCs w:val="36"/>
          <w:highlight w:val="none"/>
        </w:rPr>
        <w:t>债券</w:t>
      </w:r>
      <w:r>
        <w:rPr>
          <w:rFonts w:ascii="黑体" w:hAnsi="黑体" w:eastAsia="黑体" w:cs="Helvetica"/>
          <w:bCs/>
          <w:color w:val="000000"/>
          <w:kern w:val="0"/>
          <w:sz w:val="36"/>
          <w:szCs w:val="36"/>
          <w:highlight w:val="none"/>
        </w:rPr>
        <w:t>账户直通处理</w:t>
      </w:r>
      <w:r>
        <w:rPr>
          <w:rFonts w:hint="eastAsia" w:ascii="黑体" w:hAnsi="黑体" w:eastAsia="黑体" w:cs="Helvetica"/>
          <w:bCs/>
          <w:color w:val="000000"/>
          <w:kern w:val="0"/>
          <w:sz w:val="36"/>
          <w:szCs w:val="36"/>
          <w:highlight w:val="none"/>
        </w:rPr>
        <w:t>业务开通</w:t>
      </w:r>
      <w:r>
        <w:rPr>
          <w:rFonts w:ascii="黑体" w:hAnsi="黑体" w:eastAsia="黑体" w:cs="Helvetica"/>
          <w:bCs/>
          <w:color w:val="000000"/>
          <w:kern w:val="0"/>
          <w:sz w:val="36"/>
          <w:szCs w:val="36"/>
          <w:highlight w:val="none"/>
        </w:rPr>
        <w:t>申请书</w:t>
      </w:r>
    </w:p>
    <w:p w14:paraId="2DA5F021">
      <w:pPr>
        <w:spacing w:after="62"/>
        <w:rPr>
          <w:rFonts w:hint="eastAsia" w:ascii="仿宋" w:hAnsi="仿宋" w:eastAsia="仿宋" w:cs="Helvetica"/>
          <w:bCs/>
          <w:color w:val="000000"/>
          <w:kern w:val="0"/>
          <w:sz w:val="30"/>
          <w:szCs w:val="30"/>
          <w:highlight w:val="none"/>
        </w:rPr>
      </w:pPr>
    </w:p>
    <w:p w14:paraId="11886975">
      <w:pPr>
        <w:spacing w:after="62"/>
        <w:rPr>
          <w:rFonts w:ascii="仿宋" w:hAnsi="仿宋" w:eastAsia="仿宋" w:cs="Helvetica"/>
          <w:bCs/>
          <w:color w:val="000000"/>
          <w:kern w:val="0"/>
          <w:sz w:val="30"/>
          <w:szCs w:val="30"/>
          <w:highlight w:val="none"/>
        </w:rPr>
      </w:pPr>
      <w:r>
        <w:rPr>
          <w:rFonts w:hint="eastAsia" w:ascii="仿宋" w:hAnsi="仿宋" w:eastAsia="仿宋" w:cs="Helvetica"/>
          <w:bCs/>
          <w:color w:val="000000"/>
          <w:kern w:val="0"/>
          <w:sz w:val="30"/>
          <w:szCs w:val="30"/>
          <w:highlight w:val="none"/>
        </w:rPr>
        <w:t>银行间市场</w:t>
      </w:r>
      <w:r>
        <w:rPr>
          <w:rFonts w:ascii="仿宋" w:hAnsi="仿宋" w:eastAsia="仿宋" w:cs="Helvetica"/>
          <w:bCs/>
          <w:color w:val="000000"/>
          <w:kern w:val="0"/>
          <w:sz w:val="30"/>
          <w:szCs w:val="30"/>
          <w:highlight w:val="none"/>
        </w:rPr>
        <w:t>清算所股份有限公司：</w:t>
      </w:r>
    </w:p>
    <w:p w14:paraId="68321381">
      <w:pPr>
        <w:spacing w:after="62"/>
        <w:ind w:firstLine="600" w:firstLineChars="200"/>
        <w:rPr>
          <w:rFonts w:ascii="仿宋" w:hAnsi="仿宋" w:eastAsia="仿宋" w:cs="Helvetica"/>
          <w:bCs/>
          <w:color w:val="000000"/>
          <w:kern w:val="0"/>
          <w:sz w:val="30"/>
          <w:szCs w:val="30"/>
          <w:highlight w:val="none"/>
        </w:rPr>
      </w:pPr>
      <w:r>
        <w:rPr>
          <w:rFonts w:hint="eastAsia" w:ascii="仿宋" w:hAnsi="仿宋" w:eastAsia="仿宋" w:cs="Arial"/>
          <w:color w:val="000000"/>
          <w:sz w:val="30"/>
          <w:szCs w:val="30"/>
          <w:highlight w:val="none"/>
        </w:rPr>
        <w:t>我单位自愿</w:t>
      </w:r>
      <w:r>
        <w:rPr>
          <w:rFonts w:ascii="仿宋" w:hAnsi="仿宋" w:eastAsia="仿宋" w:cs="Arial"/>
          <w:color w:val="000000"/>
          <w:sz w:val="30"/>
          <w:szCs w:val="30"/>
          <w:highlight w:val="none"/>
        </w:rPr>
        <w:t>申请开通</w:t>
      </w:r>
      <w:r>
        <w:rPr>
          <w:rFonts w:hint="eastAsia" w:ascii="仿宋" w:hAnsi="仿宋" w:eastAsia="仿宋" w:cs="Arial"/>
          <w:color w:val="000000"/>
          <w:sz w:val="30"/>
          <w:szCs w:val="30"/>
          <w:highlight w:val="none"/>
        </w:rPr>
        <w:t>“</w:t>
      </w:r>
      <w:r>
        <w:rPr>
          <w:rFonts w:hint="eastAsia" w:ascii="仿宋" w:hAnsi="仿宋" w:eastAsia="仿宋" w:cs="Helvetica"/>
          <w:bCs/>
          <w:color w:val="000000"/>
          <w:kern w:val="0"/>
          <w:sz w:val="30"/>
          <w:szCs w:val="30"/>
          <w:highlight w:val="none"/>
        </w:rPr>
        <w:t>上海清算所债券</w:t>
      </w:r>
      <w:r>
        <w:rPr>
          <w:rFonts w:ascii="仿宋" w:hAnsi="仿宋" w:eastAsia="仿宋" w:cs="Helvetica"/>
          <w:bCs/>
          <w:color w:val="000000"/>
          <w:kern w:val="0"/>
          <w:sz w:val="30"/>
          <w:szCs w:val="30"/>
          <w:highlight w:val="none"/>
        </w:rPr>
        <w:t>账户</w:t>
      </w:r>
      <w:r>
        <w:rPr>
          <w:rFonts w:hint="eastAsia" w:ascii="仿宋" w:hAnsi="仿宋" w:eastAsia="仿宋" w:cs="Helvetica"/>
          <w:bCs/>
          <w:color w:val="000000"/>
          <w:kern w:val="0"/>
          <w:sz w:val="30"/>
          <w:szCs w:val="30"/>
          <w:highlight w:val="none"/>
        </w:rPr>
        <w:t>业务</w:t>
      </w:r>
      <w:r>
        <w:rPr>
          <w:rFonts w:ascii="仿宋" w:hAnsi="仿宋" w:eastAsia="仿宋" w:cs="Helvetica"/>
          <w:bCs/>
          <w:color w:val="000000"/>
          <w:kern w:val="0"/>
          <w:sz w:val="30"/>
          <w:szCs w:val="30"/>
          <w:highlight w:val="none"/>
        </w:rPr>
        <w:t>直通处理</w:t>
      </w:r>
      <w:r>
        <w:rPr>
          <w:rFonts w:hint="eastAsia" w:ascii="仿宋" w:hAnsi="仿宋" w:eastAsia="仿宋" w:cs="Helvetica"/>
          <w:bCs/>
          <w:color w:val="000000"/>
          <w:kern w:val="0"/>
          <w:sz w:val="30"/>
          <w:szCs w:val="30"/>
          <w:highlight w:val="none"/>
        </w:rPr>
        <w:t>系统</w:t>
      </w:r>
      <w:r>
        <w:rPr>
          <w:rFonts w:ascii="仿宋" w:hAnsi="仿宋" w:eastAsia="仿宋" w:cs="Helvetica"/>
          <w:bCs/>
          <w:color w:val="000000"/>
          <w:kern w:val="0"/>
          <w:sz w:val="30"/>
          <w:szCs w:val="30"/>
          <w:highlight w:val="none"/>
        </w:rPr>
        <w:t>”</w:t>
      </w:r>
      <w:r>
        <w:rPr>
          <w:rFonts w:hint="eastAsia" w:ascii="仿宋" w:hAnsi="仿宋" w:eastAsia="仿宋" w:cs="Helvetica"/>
          <w:bCs/>
          <w:color w:val="000000"/>
          <w:kern w:val="0"/>
          <w:sz w:val="30"/>
          <w:szCs w:val="30"/>
          <w:highlight w:val="none"/>
        </w:rPr>
        <w:t>服务，并</w:t>
      </w:r>
      <w:r>
        <w:rPr>
          <w:rFonts w:ascii="仿宋" w:hAnsi="仿宋" w:eastAsia="仿宋" w:cs="Helvetica"/>
          <w:bCs/>
          <w:color w:val="000000"/>
          <w:kern w:val="0"/>
          <w:sz w:val="30"/>
          <w:szCs w:val="30"/>
          <w:highlight w:val="none"/>
        </w:rPr>
        <w:t>通过该</w:t>
      </w:r>
      <w:r>
        <w:rPr>
          <w:rFonts w:hint="eastAsia" w:ascii="仿宋" w:hAnsi="仿宋" w:eastAsia="仿宋" w:cs="Helvetica"/>
          <w:bCs/>
          <w:color w:val="000000"/>
          <w:kern w:val="0"/>
          <w:sz w:val="30"/>
          <w:szCs w:val="30"/>
          <w:highlight w:val="none"/>
        </w:rPr>
        <w:t>系统</w:t>
      </w:r>
      <w:r>
        <w:rPr>
          <w:rFonts w:ascii="仿宋" w:hAnsi="仿宋" w:eastAsia="仿宋" w:cs="Helvetica"/>
          <w:bCs/>
          <w:color w:val="000000"/>
          <w:kern w:val="0"/>
          <w:sz w:val="30"/>
          <w:szCs w:val="30"/>
          <w:highlight w:val="none"/>
        </w:rPr>
        <w:t>办理</w:t>
      </w:r>
      <w:r>
        <w:rPr>
          <w:rFonts w:hint="eastAsia" w:ascii="仿宋" w:hAnsi="仿宋" w:eastAsia="仿宋" w:cs="Helvetica"/>
          <w:bCs/>
          <w:color w:val="000000"/>
          <w:kern w:val="0"/>
          <w:sz w:val="30"/>
          <w:szCs w:val="30"/>
          <w:highlight w:val="none"/>
        </w:rPr>
        <w:t>债券</w:t>
      </w:r>
      <w:r>
        <w:rPr>
          <w:rFonts w:ascii="仿宋" w:hAnsi="仿宋" w:eastAsia="仿宋" w:cs="Helvetica"/>
          <w:bCs/>
          <w:color w:val="000000"/>
          <w:kern w:val="0"/>
          <w:sz w:val="30"/>
          <w:szCs w:val="30"/>
          <w:highlight w:val="none"/>
        </w:rPr>
        <w:t>账户相关业务。</w:t>
      </w:r>
      <w:r>
        <w:rPr>
          <w:rFonts w:hint="eastAsia" w:ascii="仿宋" w:hAnsi="仿宋" w:eastAsia="仿宋" w:cs="Helvetica"/>
          <w:bCs/>
          <w:color w:val="000000"/>
          <w:kern w:val="0"/>
          <w:sz w:val="30"/>
          <w:szCs w:val="30"/>
          <w:highlight w:val="none"/>
        </w:rPr>
        <w:t>我单位已</w:t>
      </w:r>
      <w:r>
        <w:rPr>
          <w:rFonts w:ascii="仿宋" w:hAnsi="仿宋" w:eastAsia="仿宋" w:cs="Helvetica"/>
          <w:bCs/>
          <w:color w:val="000000"/>
          <w:kern w:val="0"/>
          <w:sz w:val="30"/>
          <w:szCs w:val="30"/>
          <w:highlight w:val="none"/>
        </w:rPr>
        <w:t>充分</w:t>
      </w:r>
      <w:r>
        <w:rPr>
          <w:rFonts w:hint="eastAsia" w:ascii="仿宋" w:hAnsi="仿宋" w:eastAsia="仿宋" w:cs="Helvetica"/>
          <w:bCs/>
          <w:color w:val="000000"/>
          <w:kern w:val="0"/>
          <w:sz w:val="30"/>
          <w:szCs w:val="30"/>
          <w:highlight w:val="none"/>
        </w:rPr>
        <w:t>知晓</w:t>
      </w:r>
      <w:r>
        <w:rPr>
          <w:rFonts w:hint="eastAsia" w:ascii="仿宋" w:hAnsi="仿宋" w:eastAsia="仿宋" w:cs="Arial"/>
          <w:color w:val="000000"/>
          <w:sz w:val="30"/>
          <w:szCs w:val="30"/>
          <w:highlight w:val="none"/>
        </w:rPr>
        <w:t>“</w:t>
      </w:r>
      <w:r>
        <w:rPr>
          <w:rFonts w:hint="eastAsia" w:ascii="仿宋" w:hAnsi="仿宋" w:eastAsia="仿宋" w:cs="Helvetica"/>
          <w:bCs/>
          <w:color w:val="000000"/>
          <w:kern w:val="0"/>
          <w:sz w:val="30"/>
          <w:szCs w:val="30"/>
          <w:highlight w:val="none"/>
        </w:rPr>
        <w:t>上海清算所债券</w:t>
      </w:r>
      <w:r>
        <w:rPr>
          <w:rFonts w:ascii="仿宋" w:hAnsi="仿宋" w:eastAsia="仿宋" w:cs="Helvetica"/>
          <w:bCs/>
          <w:color w:val="000000"/>
          <w:kern w:val="0"/>
          <w:sz w:val="30"/>
          <w:szCs w:val="30"/>
          <w:highlight w:val="none"/>
        </w:rPr>
        <w:t>账户</w:t>
      </w:r>
      <w:r>
        <w:rPr>
          <w:rFonts w:hint="eastAsia" w:ascii="仿宋" w:hAnsi="仿宋" w:eastAsia="仿宋" w:cs="Helvetica"/>
          <w:bCs/>
          <w:color w:val="000000"/>
          <w:kern w:val="0"/>
          <w:sz w:val="30"/>
          <w:szCs w:val="30"/>
          <w:highlight w:val="none"/>
        </w:rPr>
        <w:t>业务</w:t>
      </w:r>
      <w:r>
        <w:rPr>
          <w:rFonts w:ascii="仿宋" w:hAnsi="仿宋" w:eastAsia="仿宋" w:cs="Helvetica"/>
          <w:bCs/>
          <w:color w:val="000000"/>
          <w:kern w:val="0"/>
          <w:sz w:val="30"/>
          <w:szCs w:val="30"/>
          <w:highlight w:val="none"/>
        </w:rPr>
        <w:t>直通处理</w:t>
      </w:r>
      <w:r>
        <w:rPr>
          <w:rFonts w:hint="eastAsia" w:ascii="仿宋" w:hAnsi="仿宋" w:eastAsia="仿宋" w:cs="Helvetica"/>
          <w:bCs/>
          <w:color w:val="000000"/>
          <w:kern w:val="0"/>
          <w:sz w:val="30"/>
          <w:szCs w:val="30"/>
          <w:highlight w:val="none"/>
        </w:rPr>
        <w:t>系统</w:t>
      </w:r>
      <w:r>
        <w:rPr>
          <w:rFonts w:ascii="仿宋" w:hAnsi="仿宋" w:eastAsia="仿宋" w:cs="Helvetica"/>
          <w:bCs/>
          <w:color w:val="000000"/>
          <w:kern w:val="0"/>
          <w:sz w:val="30"/>
          <w:szCs w:val="30"/>
          <w:highlight w:val="none"/>
        </w:rPr>
        <w:t>”</w:t>
      </w:r>
      <w:r>
        <w:rPr>
          <w:rFonts w:hint="eastAsia" w:ascii="仿宋" w:hAnsi="仿宋" w:eastAsia="仿宋" w:cs="Helvetica"/>
          <w:bCs/>
          <w:color w:val="000000"/>
          <w:kern w:val="0"/>
          <w:sz w:val="30"/>
          <w:szCs w:val="30"/>
          <w:highlight w:val="none"/>
        </w:rPr>
        <w:t>的</w:t>
      </w:r>
      <w:r>
        <w:rPr>
          <w:rFonts w:ascii="仿宋" w:hAnsi="仿宋" w:eastAsia="仿宋" w:cs="Helvetica"/>
          <w:bCs/>
          <w:color w:val="000000"/>
          <w:kern w:val="0"/>
          <w:sz w:val="30"/>
          <w:szCs w:val="30"/>
          <w:highlight w:val="none"/>
        </w:rPr>
        <w:t>功能、流程</w:t>
      </w:r>
      <w:r>
        <w:rPr>
          <w:rFonts w:hint="eastAsia" w:ascii="仿宋" w:hAnsi="仿宋" w:eastAsia="仿宋" w:cs="Helvetica"/>
          <w:bCs/>
          <w:color w:val="000000"/>
          <w:kern w:val="0"/>
          <w:sz w:val="30"/>
          <w:szCs w:val="30"/>
          <w:highlight w:val="none"/>
        </w:rPr>
        <w:t>，同意</w:t>
      </w:r>
      <w:r>
        <w:rPr>
          <w:rFonts w:ascii="仿宋" w:hAnsi="仿宋" w:eastAsia="仿宋" w:cs="Helvetica"/>
          <w:bCs/>
          <w:color w:val="000000"/>
          <w:kern w:val="0"/>
          <w:sz w:val="30"/>
          <w:szCs w:val="30"/>
          <w:highlight w:val="none"/>
        </w:rPr>
        <w:t>以“</w:t>
      </w:r>
      <w:r>
        <w:rPr>
          <w:rFonts w:hint="eastAsia" w:ascii="仿宋" w:hAnsi="仿宋" w:eastAsia="仿宋" w:cs="Helvetica"/>
          <w:bCs/>
          <w:color w:val="000000"/>
          <w:kern w:val="0"/>
          <w:sz w:val="30"/>
          <w:szCs w:val="30"/>
          <w:highlight w:val="none"/>
        </w:rPr>
        <w:t>上海</w:t>
      </w:r>
      <w:r>
        <w:rPr>
          <w:rFonts w:ascii="仿宋" w:hAnsi="仿宋" w:eastAsia="仿宋" w:cs="Helvetica"/>
          <w:bCs/>
          <w:color w:val="000000"/>
          <w:kern w:val="0"/>
          <w:sz w:val="30"/>
          <w:szCs w:val="30"/>
          <w:highlight w:val="none"/>
        </w:rPr>
        <w:t>清算所债券账户业务直通处理系统”</w:t>
      </w:r>
      <w:r>
        <w:rPr>
          <w:rFonts w:hint="eastAsia" w:ascii="仿宋" w:hAnsi="仿宋" w:eastAsia="仿宋" w:cs="Helvetica"/>
          <w:bCs/>
          <w:color w:val="000000"/>
          <w:kern w:val="0"/>
          <w:sz w:val="30"/>
          <w:szCs w:val="30"/>
          <w:highlight w:val="none"/>
        </w:rPr>
        <w:t>中</w:t>
      </w:r>
      <w:r>
        <w:rPr>
          <w:rFonts w:ascii="仿宋" w:hAnsi="仿宋" w:eastAsia="仿宋" w:cs="Helvetica"/>
          <w:bCs/>
          <w:color w:val="000000"/>
          <w:kern w:val="0"/>
          <w:sz w:val="30"/>
          <w:szCs w:val="30"/>
          <w:highlight w:val="none"/>
        </w:rPr>
        <w:t>提交的电子开户资料为准，除上海清算所</w:t>
      </w:r>
      <w:r>
        <w:rPr>
          <w:rFonts w:hint="eastAsia" w:ascii="仿宋" w:hAnsi="仿宋" w:eastAsia="仿宋" w:cs="Helvetica"/>
          <w:bCs/>
          <w:color w:val="000000"/>
          <w:kern w:val="0"/>
          <w:sz w:val="30"/>
          <w:szCs w:val="30"/>
          <w:highlight w:val="none"/>
        </w:rPr>
        <w:t>另有要</w:t>
      </w:r>
      <w:r>
        <w:rPr>
          <w:rFonts w:ascii="仿宋" w:hAnsi="仿宋" w:eastAsia="仿宋" w:cs="Helvetica"/>
          <w:bCs/>
          <w:color w:val="000000"/>
          <w:kern w:val="0"/>
          <w:sz w:val="30"/>
          <w:szCs w:val="30"/>
          <w:highlight w:val="none"/>
        </w:rPr>
        <w:t>求外，不再提供纸质材料。</w:t>
      </w:r>
      <w:r>
        <w:rPr>
          <w:rFonts w:hint="eastAsia" w:ascii="仿宋" w:hAnsi="仿宋" w:eastAsia="仿宋" w:cs="Helvetica"/>
          <w:bCs/>
          <w:color w:val="000000"/>
          <w:kern w:val="0"/>
          <w:sz w:val="30"/>
          <w:szCs w:val="30"/>
          <w:highlight w:val="none"/>
        </w:rPr>
        <w:t>现申请开通服务并申请</w:t>
      </w:r>
      <w:r>
        <w:rPr>
          <w:rFonts w:ascii="仿宋" w:hAnsi="仿宋" w:eastAsia="仿宋" w:cs="Helvetica"/>
          <w:bCs/>
          <w:color w:val="000000"/>
          <w:kern w:val="0"/>
          <w:sz w:val="30"/>
          <w:szCs w:val="30"/>
          <w:highlight w:val="none"/>
        </w:rPr>
        <w:t>以下</w:t>
      </w:r>
      <w:r>
        <w:rPr>
          <w:rFonts w:hint="eastAsia" w:ascii="仿宋" w:hAnsi="仿宋" w:eastAsia="仿宋" w:cs="Helvetica"/>
          <w:bCs/>
          <w:color w:val="000000"/>
          <w:kern w:val="0"/>
          <w:sz w:val="30"/>
          <w:szCs w:val="30"/>
          <w:highlight w:val="none"/>
        </w:rPr>
        <w:t>系统管理员</w:t>
      </w:r>
      <w:r>
        <w:rPr>
          <w:rFonts w:ascii="仿宋" w:hAnsi="仿宋" w:eastAsia="仿宋" w:cs="Helvetica"/>
          <w:bCs/>
          <w:color w:val="000000"/>
          <w:kern w:val="0"/>
          <w:sz w:val="30"/>
          <w:szCs w:val="30"/>
          <w:highlight w:val="none"/>
        </w:rPr>
        <w:t>用户</w:t>
      </w:r>
      <w:r>
        <w:rPr>
          <w:rFonts w:hint="eastAsia" w:ascii="仿宋" w:hAnsi="仿宋" w:eastAsia="仿宋" w:cs="Helvetica"/>
          <w:bCs/>
          <w:color w:val="000000"/>
          <w:kern w:val="0"/>
          <w:sz w:val="30"/>
          <w:szCs w:val="30"/>
          <w:highlight w:val="none"/>
        </w:rPr>
        <w:t>：</w:t>
      </w:r>
    </w:p>
    <w:tbl>
      <w:tblPr>
        <w:tblStyle w:val="31"/>
        <w:tblW w:w="7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559"/>
        <w:gridCol w:w="1418"/>
        <w:gridCol w:w="1554"/>
        <w:gridCol w:w="2049"/>
      </w:tblGrid>
      <w:tr w14:paraId="7073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1418" w:type="dxa"/>
            <w:noWrap w:val="0"/>
            <w:vAlign w:val="center"/>
          </w:tcPr>
          <w:p w14:paraId="639B3966">
            <w:pPr>
              <w:widowControl/>
              <w:spacing w:after="62"/>
              <w:jc w:val="center"/>
              <w:rPr>
                <w:rFonts w:ascii="仿宋" w:hAnsi="仿宋" w:eastAsia="仿宋" w:cs="宋体"/>
                <w:color w:val="000000"/>
                <w:kern w:val="0"/>
                <w:highlight w:val="none"/>
              </w:rPr>
            </w:pPr>
            <w:r>
              <w:rPr>
                <w:rFonts w:ascii="仿宋" w:hAnsi="仿宋" w:eastAsia="仿宋" w:cs="宋体"/>
                <w:color w:val="000000"/>
                <w:kern w:val="0"/>
                <w:highlight w:val="none"/>
              </w:rPr>
              <w:t>单位全称</w:t>
            </w:r>
          </w:p>
        </w:tc>
        <w:tc>
          <w:tcPr>
            <w:tcW w:w="1559" w:type="dxa"/>
            <w:noWrap w:val="0"/>
            <w:vAlign w:val="center"/>
          </w:tcPr>
          <w:p w14:paraId="77F6B338">
            <w:pPr>
              <w:widowControl/>
              <w:spacing w:after="62"/>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管理员用户ID</w:t>
            </w:r>
          </w:p>
        </w:tc>
        <w:tc>
          <w:tcPr>
            <w:tcW w:w="1418" w:type="dxa"/>
            <w:noWrap w:val="0"/>
            <w:vAlign w:val="center"/>
          </w:tcPr>
          <w:p w14:paraId="6F213A1C">
            <w:pPr>
              <w:widowControl/>
              <w:spacing w:after="62"/>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用户实际使用人姓名</w:t>
            </w:r>
          </w:p>
        </w:tc>
        <w:tc>
          <w:tcPr>
            <w:tcW w:w="1554" w:type="dxa"/>
            <w:noWrap w:val="0"/>
            <w:vAlign w:val="center"/>
          </w:tcPr>
          <w:p w14:paraId="113294D6">
            <w:pPr>
              <w:widowControl/>
              <w:spacing w:after="62"/>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证件类型</w:t>
            </w:r>
          </w:p>
        </w:tc>
        <w:tc>
          <w:tcPr>
            <w:tcW w:w="2049" w:type="dxa"/>
            <w:noWrap w:val="0"/>
            <w:vAlign w:val="center"/>
          </w:tcPr>
          <w:p w14:paraId="56BCCF2B">
            <w:pPr>
              <w:widowControl/>
              <w:spacing w:after="62"/>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证件号码</w:t>
            </w:r>
          </w:p>
        </w:tc>
      </w:tr>
      <w:tr w14:paraId="0EEF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418" w:type="dxa"/>
            <w:vMerge w:val="restart"/>
            <w:noWrap w:val="0"/>
            <w:vAlign w:val="center"/>
          </w:tcPr>
          <w:p w14:paraId="372921AF">
            <w:pPr>
              <w:widowControl/>
              <w:spacing w:after="62"/>
              <w:jc w:val="center"/>
              <w:rPr>
                <w:rFonts w:ascii="仿宋" w:hAnsi="仿宋" w:eastAsia="仿宋" w:cs="宋体"/>
                <w:color w:val="000000"/>
                <w:kern w:val="0"/>
                <w:highlight w:val="none"/>
              </w:rPr>
            </w:pPr>
          </w:p>
        </w:tc>
        <w:tc>
          <w:tcPr>
            <w:tcW w:w="1559" w:type="dxa"/>
            <w:noWrap w:val="0"/>
            <w:vAlign w:val="center"/>
          </w:tcPr>
          <w:p w14:paraId="57042C49">
            <w:pPr>
              <w:widowControl/>
              <w:spacing w:after="62"/>
              <w:jc w:val="center"/>
              <w:rPr>
                <w:rFonts w:ascii="仿宋" w:hAnsi="仿宋" w:eastAsia="仿宋" w:cs="宋体"/>
                <w:color w:val="000000"/>
                <w:kern w:val="0"/>
                <w:highlight w:val="none"/>
              </w:rPr>
            </w:pPr>
          </w:p>
        </w:tc>
        <w:tc>
          <w:tcPr>
            <w:tcW w:w="1418" w:type="dxa"/>
            <w:noWrap w:val="0"/>
            <w:vAlign w:val="center"/>
          </w:tcPr>
          <w:p w14:paraId="27C26887">
            <w:pPr>
              <w:widowControl/>
              <w:spacing w:after="62"/>
              <w:jc w:val="center"/>
              <w:rPr>
                <w:rFonts w:ascii="仿宋" w:hAnsi="仿宋" w:eastAsia="仿宋" w:cs="宋体"/>
                <w:color w:val="000000"/>
                <w:kern w:val="0"/>
                <w:highlight w:val="none"/>
              </w:rPr>
            </w:pPr>
          </w:p>
        </w:tc>
        <w:tc>
          <w:tcPr>
            <w:tcW w:w="1554" w:type="dxa"/>
            <w:noWrap w:val="0"/>
            <w:vAlign w:val="center"/>
          </w:tcPr>
          <w:p w14:paraId="7DF686F0">
            <w:pPr>
              <w:widowControl/>
              <w:spacing w:after="62"/>
              <w:jc w:val="center"/>
              <w:rPr>
                <w:rFonts w:ascii="仿宋" w:hAnsi="仿宋" w:eastAsia="仿宋" w:cs="宋体"/>
                <w:color w:val="000000"/>
                <w:kern w:val="0"/>
                <w:highlight w:val="none"/>
              </w:rPr>
            </w:pPr>
          </w:p>
        </w:tc>
        <w:tc>
          <w:tcPr>
            <w:tcW w:w="2049" w:type="dxa"/>
            <w:noWrap w:val="0"/>
            <w:vAlign w:val="center"/>
          </w:tcPr>
          <w:p w14:paraId="03484CD6">
            <w:pPr>
              <w:widowControl/>
              <w:spacing w:after="62"/>
              <w:jc w:val="center"/>
              <w:rPr>
                <w:rFonts w:ascii="仿宋" w:hAnsi="仿宋" w:eastAsia="仿宋" w:cs="宋体"/>
                <w:color w:val="000000"/>
                <w:kern w:val="0"/>
                <w:highlight w:val="none"/>
              </w:rPr>
            </w:pPr>
          </w:p>
        </w:tc>
      </w:tr>
      <w:tr w14:paraId="3E8B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18" w:type="dxa"/>
            <w:vMerge w:val="continue"/>
            <w:noWrap w:val="0"/>
            <w:vAlign w:val="top"/>
          </w:tcPr>
          <w:p w14:paraId="3F66213C">
            <w:pPr>
              <w:widowControl/>
              <w:spacing w:after="62"/>
              <w:jc w:val="center"/>
              <w:rPr>
                <w:rFonts w:ascii="仿宋" w:hAnsi="仿宋" w:eastAsia="仿宋" w:cs="宋体"/>
                <w:color w:val="000000"/>
                <w:kern w:val="0"/>
                <w:highlight w:val="none"/>
              </w:rPr>
            </w:pPr>
          </w:p>
        </w:tc>
        <w:tc>
          <w:tcPr>
            <w:tcW w:w="1559" w:type="dxa"/>
            <w:noWrap w:val="0"/>
            <w:vAlign w:val="center"/>
          </w:tcPr>
          <w:p w14:paraId="45A4A27D">
            <w:pPr>
              <w:widowControl/>
              <w:spacing w:after="62"/>
              <w:jc w:val="center"/>
              <w:rPr>
                <w:rFonts w:ascii="仿宋" w:hAnsi="仿宋" w:eastAsia="仿宋" w:cs="宋体"/>
                <w:color w:val="000000"/>
                <w:kern w:val="0"/>
                <w:highlight w:val="none"/>
              </w:rPr>
            </w:pPr>
          </w:p>
        </w:tc>
        <w:tc>
          <w:tcPr>
            <w:tcW w:w="1418" w:type="dxa"/>
            <w:noWrap w:val="0"/>
            <w:vAlign w:val="center"/>
          </w:tcPr>
          <w:p w14:paraId="0BF69FAD">
            <w:pPr>
              <w:widowControl/>
              <w:spacing w:after="62"/>
              <w:jc w:val="center"/>
              <w:rPr>
                <w:rFonts w:ascii="仿宋" w:hAnsi="仿宋" w:eastAsia="仿宋" w:cs="宋体"/>
                <w:color w:val="000000"/>
                <w:kern w:val="0"/>
                <w:highlight w:val="none"/>
              </w:rPr>
            </w:pPr>
          </w:p>
        </w:tc>
        <w:tc>
          <w:tcPr>
            <w:tcW w:w="1554" w:type="dxa"/>
            <w:noWrap w:val="0"/>
            <w:vAlign w:val="center"/>
          </w:tcPr>
          <w:p w14:paraId="1F0B9798">
            <w:pPr>
              <w:widowControl/>
              <w:spacing w:after="62"/>
              <w:jc w:val="center"/>
              <w:rPr>
                <w:rFonts w:ascii="仿宋" w:hAnsi="仿宋" w:eastAsia="仿宋" w:cs="宋体"/>
                <w:color w:val="000000"/>
                <w:kern w:val="0"/>
                <w:highlight w:val="none"/>
              </w:rPr>
            </w:pPr>
          </w:p>
        </w:tc>
        <w:tc>
          <w:tcPr>
            <w:tcW w:w="2049" w:type="dxa"/>
            <w:noWrap w:val="0"/>
            <w:vAlign w:val="center"/>
          </w:tcPr>
          <w:p w14:paraId="4CEAE57A">
            <w:pPr>
              <w:widowControl/>
              <w:spacing w:after="62"/>
              <w:jc w:val="center"/>
              <w:rPr>
                <w:rFonts w:ascii="仿宋" w:hAnsi="仿宋" w:eastAsia="仿宋" w:cs="宋体"/>
                <w:color w:val="000000"/>
                <w:kern w:val="0"/>
                <w:highlight w:val="none"/>
              </w:rPr>
            </w:pPr>
          </w:p>
        </w:tc>
      </w:tr>
    </w:tbl>
    <w:p w14:paraId="07E77262">
      <w:pPr>
        <w:spacing w:after="62"/>
        <w:ind w:firstLine="480" w:firstLineChars="200"/>
        <w:rPr>
          <w:rFonts w:ascii="仿宋" w:hAnsi="仿宋" w:eastAsia="仿宋" w:cs="Helvetica"/>
          <w:bCs/>
          <w:color w:val="000000"/>
          <w:kern w:val="0"/>
          <w:highlight w:val="none"/>
        </w:rPr>
      </w:pPr>
      <w:r>
        <w:rPr>
          <w:rFonts w:hint="eastAsia" w:ascii="仿宋" w:hAnsi="仿宋" w:eastAsia="仿宋" w:cs="Helvetica"/>
          <w:bCs/>
          <w:color w:val="000000"/>
          <w:kern w:val="0"/>
          <w:highlight w:val="none"/>
        </w:rPr>
        <w:t>注：“单位</w:t>
      </w:r>
      <w:r>
        <w:rPr>
          <w:rFonts w:ascii="仿宋" w:hAnsi="仿宋" w:eastAsia="仿宋" w:cs="Helvetica"/>
          <w:bCs/>
          <w:color w:val="000000"/>
          <w:kern w:val="0"/>
          <w:highlight w:val="none"/>
        </w:rPr>
        <w:t>全称”</w:t>
      </w:r>
      <w:r>
        <w:rPr>
          <w:rFonts w:hint="eastAsia" w:ascii="仿宋" w:hAnsi="仿宋" w:eastAsia="仿宋" w:cs="Helvetica"/>
          <w:bCs/>
          <w:color w:val="000000"/>
          <w:kern w:val="0"/>
          <w:highlight w:val="none"/>
        </w:rPr>
        <w:t>应与</w:t>
      </w:r>
      <w:r>
        <w:rPr>
          <w:rFonts w:ascii="仿宋" w:hAnsi="仿宋" w:eastAsia="仿宋" w:cs="Helvetica"/>
          <w:bCs/>
          <w:color w:val="000000"/>
          <w:kern w:val="0"/>
          <w:highlight w:val="none"/>
        </w:rPr>
        <w:t>网站填写内容</w:t>
      </w:r>
      <w:r>
        <w:rPr>
          <w:rFonts w:hint="eastAsia" w:ascii="仿宋" w:hAnsi="仿宋" w:eastAsia="仿宋" w:cs="Helvetica"/>
          <w:bCs/>
          <w:color w:val="000000"/>
          <w:kern w:val="0"/>
          <w:highlight w:val="none"/>
        </w:rPr>
        <w:t>一致</w:t>
      </w:r>
      <w:r>
        <w:rPr>
          <w:rFonts w:ascii="仿宋" w:hAnsi="仿宋" w:eastAsia="仿宋" w:cs="Helvetica"/>
          <w:bCs/>
          <w:color w:val="000000"/>
          <w:kern w:val="0"/>
          <w:highlight w:val="none"/>
        </w:rPr>
        <w:t>；</w:t>
      </w:r>
      <w:r>
        <w:rPr>
          <w:rFonts w:hint="eastAsia" w:ascii="仿宋" w:hAnsi="仿宋" w:eastAsia="仿宋" w:cs="Helvetica"/>
          <w:bCs/>
          <w:color w:val="000000"/>
          <w:kern w:val="0"/>
          <w:highlight w:val="none"/>
        </w:rPr>
        <w:t>“</w:t>
      </w:r>
      <w:r>
        <w:rPr>
          <w:rFonts w:hint="eastAsia" w:ascii="仿宋" w:hAnsi="仿宋" w:eastAsia="仿宋" w:cs="宋体"/>
          <w:color w:val="000000"/>
          <w:kern w:val="0"/>
          <w:highlight w:val="none"/>
        </w:rPr>
        <w:t>管理员</w:t>
      </w:r>
      <w:r>
        <w:rPr>
          <w:rFonts w:hint="eastAsia" w:ascii="仿宋" w:hAnsi="仿宋" w:eastAsia="仿宋" w:cs="Helvetica"/>
          <w:bCs/>
          <w:color w:val="000000"/>
          <w:kern w:val="0"/>
          <w:highlight w:val="none"/>
        </w:rPr>
        <w:t>用户ID”需</w:t>
      </w:r>
      <w:r>
        <w:rPr>
          <w:rFonts w:ascii="仿宋" w:hAnsi="仿宋" w:eastAsia="仿宋" w:cs="Helvetica"/>
          <w:bCs/>
          <w:color w:val="000000"/>
          <w:kern w:val="0"/>
          <w:highlight w:val="none"/>
        </w:rPr>
        <w:t>为</w:t>
      </w:r>
      <w:r>
        <w:rPr>
          <w:rFonts w:hint="eastAsia" w:ascii="仿宋" w:hAnsi="仿宋" w:eastAsia="仿宋" w:cs="Helvetica"/>
          <w:bCs/>
          <w:color w:val="000000"/>
          <w:kern w:val="0"/>
          <w:highlight w:val="none"/>
        </w:rPr>
        <w:t>英文与</w:t>
      </w:r>
      <w:r>
        <w:rPr>
          <w:rFonts w:ascii="仿宋" w:hAnsi="仿宋" w:eastAsia="仿宋" w:cs="Helvetica"/>
          <w:bCs/>
          <w:color w:val="000000"/>
          <w:kern w:val="0"/>
          <w:highlight w:val="none"/>
        </w:rPr>
        <w:t>数字组合</w:t>
      </w:r>
      <w:r>
        <w:rPr>
          <w:rFonts w:hint="eastAsia" w:ascii="仿宋" w:hAnsi="仿宋" w:eastAsia="仿宋" w:cs="Helvetica"/>
          <w:bCs/>
          <w:color w:val="000000"/>
          <w:kern w:val="0"/>
          <w:highlight w:val="none"/>
        </w:rPr>
        <w:t>（须以字母开头），长度</w:t>
      </w:r>
      <w:r>
        <w:rPr>
          <w:rFonts w:ascii="仿宋" w:hAnsi="仿宋" w:eastAsia="仿宋" w:cs="Helvetica"/>
          <w:bCs/>
          <w:color w:val="000000"/>
          <w:kern w:val="0"/>
          <w:highlight w:val="none"/>
        </w:rPr>
        <w:t>为</w:t>
      </w:r>
      <w:r>
        <w:rPr>
          <w:rFonts w:hint="eastAsia" w:ascii="仿宋" w:hAnsi="仿宋" w:eastAsia="仿宋" w:cs="Helvetica"/>
          <w:bCs/>
          <w:color w:val="000000"/>
          <w:kern w:val="0"/>
          <w:highlight w:val="none"/>
        </w:rPr>
        <w:t>4-20字符；本表</w:t>
      </w:r>
      <w:r>
        <w:rPr>
          <w:rFonts w:ascii="仿宋" w:hAnsi="仿宋" w:eastAsia="仿宋" w:cs="Helvetica"/>
          <w:bCs/>
          <w:color w:val="000000"/>
          <w:kern w:val="0"/>
          <w:highlight w:val="none"/>
        </w:rPr>
        <w:t>行数不够</w:t>
      </w:r>
      <w:r>
        <w:rPr>
          <w:rFonts w:hint="eastAsia" w:ascii="仿宋" w:hAnsi="仿宋" w:eastAsia="仿宋" w:cs="Helvetica"/>
          <w:bCs/>
          <w:color w:val="000000"/>
          <w:kern w:val="0"/>
          <w:highlight w:val="none"/>
        </w:rPr>
        <w:t>的</w:t>
      </w:r>
      <w:r>
        <w:rPr>
          <w:rFonts w:ascii="仿宋" w:hAnsi="仿宋" w:eastAsia="仿宋" w:cs="Helvetica"/>
          <w:bCs/>
          <w:color w:val="000000"/>
          <w:kern w:val="0"/>
          <w:highlight w:val="none"/>
        </w:rPr>
        <w:t>，可自行添加</w:t>
      </w:r>
      <w:r>
        <w:rPr>
          <w:rFonts w:hint="eastAsia" w:ascii="仿宋" w:hAnsi="仿宋" w:eastAsia="仿宋" w:cs="Helvetica"/>
          <w:bCs/>
          <w:color w:val="000000"/>
          <w:kern w:val="0"/>
          <w:highlight w:val="none"/>
        </w:rPr>
        <w:t>。</w:t>
      </w:r>
    </w:p>
    <w:p w14:paraId="7C8E5926">
      <w:pPr>
        <w:spacing w:after="62"/>
        <w:ind w:firstLine="600" w:firstLineChars="200"/>
        <w:rPr>
          <w:rFonts w:ascii="仿宋" w:hAnsi="仿宋" w:eastAsia="仿宋" w:cs="Helvetica"/>
          <w:bCs/>
          <w:color w:val="000000"/>
          <w:kern w:val="0"/>
          <w:sz w:val="30"/>
          <w:szCs w:val="30"/>
          <w:highlight w:val="none"/>
        </w:rPr>
      </w:pPr>
      <w:r>
        <w:rPr>
          <w:rFonts w:hint="eastAsia" w:ascii="仿宋" w:hAnsi="仿宋" w:eastAsia="仿宋" w:cs="Helvetica"/>
          <w:bCs/>
          <w:color w:val="000000"/>
          <w:kern w:val="0"/>
          <w:sz w:val="30"/>
          <w:szCs w:val="30"/>
          <w:highlight w:val="none"/>
        </w:rPr>
        <w:t>我</w:t>
      </w:r>
      <w:r>
        <w:rPr>
          <w:rFonts w:ascii="仿宋" w:hAnsi="仿宋" w:eastAsia="仿宋" w:cs="Helvetica"/>
          <w:bCs/>
          <w:color w:val="000000"/>
          <w:kern w:val="0"/>
          <w:sz w:val="30"/>
          <w:szCs w:val="30"/>
          <w:highlight w:val="none"/>
        </w:rPr>
        <w:t>单位承诺</w:t>
      </w:r>
      <w:r>
        <w:rPr>
          <w:rFonts w:hint="eastAsia" w:ascii="仿宋" w:hAnsi="仿宋" w:eastAsia="仿宋" w:cs="Helvetica"/>
          <w:bCs/>
          <w:color w:val="000000"/>
          <w:kern w:val="0"/>
          <w:sz w:val="30"/>
          <w:szCs w:val="30"/>
          <w:highlight w:val="none"/>
        </w:rPr>
        <w:t>：</w:t>
      </w:r>
    </w:p>
    <w:p w14:paraId="5B84C7D6">
      <w:pPr>
        <w:spacing w:after="62"/>
        <w:ind w:firstLine="600" w:firstLineChars="200"/>
        <w:rPr>
          <w:rFonts w:hint="eastAsia" w:ascii="仿宋" w:hAnsi="仿宋" w:eastAsia="仿宋" w:cs="Helvetica"/>
          <w:bCs/>
          <w:color w:val="000000"/>
          <w:kern w:val="0"/>
          <w:sz w:val="30"/>
          <w:szCs w:val="30"/>
          <w:highlight w:val="none"/>
        </w:rPr>
      </w:pPr>
      <w:r>
        <w:rPr>
          <w:rFonts w:hint="eastAsia" w:ascii="仿宋" w:hAnsi="仿宋" w:eastAsia="仿宋"/>
          <w:color w:val="000000"/>
          <w:sz w:val="30"/>
          <w:szCs w:val="30"/>
          <w:highlight w:val="none"/>
        </w:rPr>
        <w:t>上述管理员</w:t>
      </w:r>
      <w:r>
        <w:rPr>
          <w:rFonts w:ascii="仿宋" w:hAnsi="仿宋" w:eastAsia="仿宋"/>
          <w:color w:val="000000"/>
          <w:sz w:val="30"/>
          <w:szCs w:val="30"/>
          <w:highlight w:val="none"/>
        </w:rPr>
        <w:t>用户</w:t>
      </w:r>
      <w:r>
        <w:rPr>
          <w:rFonts w:hint="eastAsia" w:ascii="仿宋" w:hAnsi="仿宋" w:eastAsia="仿宋"/>
          <w:color w:val="000000"/>
          <w:sz w:val="30"/>
          <w:szCs w:val="30"/>
          <w:highlight w:val="none"/>
        </w:rPr>
        <w:t>及其开立</w:t>
      </w:r>
      <w:r>
        <w:rPr>
          <w:rFonts w:ascii="仿宋" w:hAnsi="仿宋" w:eastAsia="仿宋"/>
          <w:color w:val="000000"/>
          <w:sz w:val="30"/>
          <w:szCs w:val="30"/>
          <w:highlight w:val="none"/>
        </w:rPr>
        <w:t>的</w:t>
      </w:r>
      <w:r>
        <w:rPr>
          <w:rFonts w:hint="eastAsia" w:ascii="仿宋" w:hAnsi="仿宋" w:eastAsia="仿宋"/>
          <w:color w:val="000000"/>
          <w:sz w:val="30"/>
          <w:szCs w:val="30"/>
          <w:highlight w:val="none"/>
        </w:rPr>
        <w:t>操作</w:t>
      </w:r>
      <w:r>
        <w:rPr>
          <w:rFonts w:ascii="仿宋" w:hAnsi="仿宋" w:eastAsia="仿宋"/>
          <w:color w:val="000000"/>
          <w:sz w:val="30"/>
          <w:szCs w:val="30"/>
          <w:highlight w:val="none"/>
        </w:rPr>
        <w:t>用户</w:t>
      </w:r>
      <w:r>
        <w:rPr>
          <w:rFonts w:hint="eastAsia" w:ascii="仿宋" w:hAnsi="仿宋" w:eastAsia="仿宋"/>
          <w:color w:val="000000"/>
          <w:sz w:val="30"/>
          <w:szCs w:val="30"/>
          <w:highlight w:val="none"/>
        </w:rPr>
        <w:t>由我单位授权人员管理</w:t>
      </w:r>
      <w:r>
        <w:rPr>
          <w:rFonts w:ascii="仿宋" w:hAnsi="仿宋" w:eastAsia="仿宋"/>
          <w:color w:val="000000"/>
          <w:sz w:val="30"/>
          <w:szCs w:val="30"/>
          <w:highlight w:val="none"/>
        </w:rPr>
        <w:t>和使用</w:t>
      </w:r>
      <w:r>
        <w:rPr>
          <w:rFonts w:hint="eastAsia" w:ascii="仿宋" w:hAnsi="仿宋" w:eastAsia="仿宋"/>
          <w:color w:val="000000"/>
          <w:sz w:val="30"/>
          <w:szCs w:val="30"/>
          <w:highlight w:val="none"/>
        </w:rPr>
        <w:t>，用户通过</w:t>
      </w:r>
      <w:r>
        <w:rPr>
          <w:rFonts w:hint="eastAsia" w:ascii="仿宋" w:hAnsi="仿宋" w:eastAsia="仿宋" w:cs="Arial"/>
          <w:color w:val="000000"/>
          <w:sz w:val="30"/>
          <w:szCs w:val="30"/>
          <w:highlight w:val="none"/>
        </w:rPr>
        <w:t>“</w:t>
      </w:r>
      <w:r>
        <w:rPr>
          <w:rFonts w:hint="eastAsia" w:ascii="仿宋" w:hAnsi="仿宋" w:eastAsia="仿宋" w:cs="Helvetica"/>
          <w:bCs/>
          <w:color w:val="000000"/>
          <w:kern w:val="0"/>
          <w:sz w:val="30"/>
          <w:szCs w:val="30"/>
          <w:highlight w:val="none"/>
        </w:rPr>
        <w:t>上海清算所债券</w:t>
      </w:r>
      <w:r>
        <w:rPr>
          <w:rFonts w:ascii="仿宋" w:hAnsi="仿宋" w:eastAsia="仿宋" w:cs="Helvetica"/>
          <w:bCs/>
          <w:color w:val="000000"/>
          <w:kern w:val="0"/>
          <w:sz w:val="30"/>
          <w:szCs w:val="30"/>
          <w:highlight w:val="none"/>
        </w:rPr>
        <w:t>账户</w:t>
      </w:r>
      <w:r>
        <w:rPr>
          <w:rFonts w:hint="eastAsia" w:ascii="仿宋" w:hAnsi="仿宋" w:eastAsia="仿宋" w:cs="Helvetica"/>
          <w:bCs/>
          <w:color w:val="000000"/>
          <w:kern w:val="0"/>
          <w:sz w:val="30"/>
          <w:szCs w:val="30"/>
          <w:highlight w:val="none"/>
        </w:rPr>
        <w:t>业务</w:t>
      </w:r>
      <w:r>
        <w:rPr>
          <w:rFonts w:ascii="仿宋" w:hAnsi="仿宋" w:eastAsia="仿宋" w:cs="Helvetica"/>
          <w:bCs/>
          <w:color w:val="000000"/>
          <w:kern w:val="0"/>
          <w:sz w:val="30"/>
          <w:szCs w:val="30"/>
          <w:highlight w:val="none"/>
        </w:rPr>
        <w:t>直通处理</w:t>
      </w:r>
      <w:r>
        <w:rPr>
          <w:rFonts w:hint="eastAsia" w:ascii="仿宋" w:hAnsi="仿宋" w:eastAsia="仿宋" w:cs="Helvetica"/>
          <w:bCs/>
          <w:color w:val="000000"/>
          <w:kern w:val="0"/>
          <w:sz w:val="30"/>
          <w:szCs w:val="30"/>
          <w:highlight w:val="none"/>
        </w:rPr>
        <w:t>系统</w:t>
      </w:r>
      <w:r>
        <w:rPr>
          <w:rFonts w:ascii="仿宋" w:hAnsi="仿宋" w:eastAsia="仿宋" w:cs="Helvetica"/>
          <w:bCs/>
          <w:color w:val="000000"/>
          <w:kern w:val="0"/>
          <w:sz w:val="30"/>
          <w:szCs w:val="30"/>
          <w:highlight w:val="none"/>
        </w:rPr>
        <w:t>”</w:t>
      </w:r>
      <w:r>
        <w:rPr>
          <w:rFonts w:hint="eastAsia" w:ascii="仿宋" w:hAnsi="仿宋" w:eastAsia="仿宋" w:cs="Helvetica"/>
          <w:bCs/>
          <w:color w:val="000000"/>
          <w:kern w:val="0"/>
          <w:sz w:val="30"/>
          <w:szCs w:val="30"/>
          <w:highlight w:val="none"/>
        </w:rPr>
        <w:t>提交</w:t>
      </w:r>
      <w:r>
        <w:rPr>
          <w:rFonts w:ascii="仿宋" w:hAnsi="仿宋" w:eastAsia="仿宋" w:cs="Helvetica"/>
          <w:bCs/>
          <w:color w:val="000000"/>
          <w:kern w:val="0"/>
          <w:sz w:val="30"/>
          <w:szCs w:val="30"/>
          <w:highlight w:val="none"/>
        </w:rPr>
        <w:t>的所有信息及操作均代表我单位</w:t>
      </w:r>
      <w:r>
        <w:rPr>
          <w:rFonts w:hint="eastAsia" w:ascii="仿宋" w:hAnsi="仿宋" w:eastAsia="仿宋" w:cs="Helvetica"/>
          <w:bCs/>
          <w:color w:val="000000"/>
          <w:kern w:val="0"/>
          <w:sz w:val="30"/>
          <w:szCs w:val="30"/>
          <w:highlight w:val="none"/>
        </w:rPr>
        <w:t>真实</w:t>
      </w:r>
      <w:r>
        <w:rPr>
          <w:rFonts w:ascii="仿宋" w:hAnsi="仿宋" w:eastAsia="仿宋" w:cs="Helvetica"/>
          <w:bCs/>
          <w:color w:val="000000"/>
          <w:kern w:val="0"/>
          <w:sz w:val="30"/>
          <w:szCs w:val="30"/>
          <w:highlight w:val="none"/>
        </w:rPr>
        <w:t>意愿</w:t>
      </w:r>
      <w:r>
        <w:rPr>
          <w:rFonts w:hint="eastAsia" w:ascii="仿宋" w:hAnsi="仿宋" w:eastAsia="仿宋"/>
          <w:color w:val="000000"/>
          <w:sz w:val="30"/>
          <w:szCs w:val="30"/>
          <w:highlight w:val="none"/>
        </w:rPr>
        <w:t>。我</w:t>
      </w:r>
      <w:r>
        <w:rPr>
          <w:rFonts w:ascii="仿宋" w:hAnsi="仿宋" w:eastAsia="仿宋"/>
          <w:color w:val="000000"/>
          <w:sz w:val="30"/>
          <w:szCs w:val="30"/>
          <w:highlight w:val="none"/>
        </w:rPr>
        <w:t>单位</w:t>
      </w:r>
      <w:r>
        <w:rPr>
          <w:rFonts w:hint="eastAsia" w:ascii="仿宋" w:hAnsi="仿宋" w:eastAsia="仿宋"/>
          <w:color w:val="000000"/>
          <w:sz w:val="30"/>
          <w:szCs w:val="30"/>
          <w:highlight w:val="none"/>
        </w:rPr>
        <w:t>承诺上述</w:t>
      </w:r>
      <w:r>
        <w:rPr>
          <w:rFonts w:ascii="仿宋" w:hAnsi="仿宋" w:eastAsia="仿宋"/>
          <w:color w:val="000000"/>
          <w:sz w:val="30"/>
          <w:szCs w:val="30"/>
          <w:highlight w:val="none"/>
        </w:rPr>
        <w:t>用户</w:t>
      </w:r>
      <w:r>
        <w:rPr>
          <w:rFonts w:hint="eastAsia" w:ascii="仿宋" w:hAnsi="仿宋" w:eastAsia="仿宋"/>
          <w:color w:val="000000"/>
          <w:sz w:val="30"/>
          <w:szCs w:val="30"/>
          <w:highlight w:val="none"/>
        </w:rPr>
        <w:t>通过</w:t>
      </w:r>
      <w:r>
        <w:rPr>
          <w:rFonts w:hint="eastAsia" w:ascii="仿宋" w:hAnsi="仿宋" w:eastAsia="仿宋" w:cs="Arial"/>
          <w:color w:val="000000"/>
          <w:sz w:val="30"/>
          <w:szCs w:val="30"/>
          <w:highlight w:val="none"/>
        </w:rPr>
        <w:t>“</w:t>
      </w:r>
      <w:r>
        <w:rPr>
          <w:rFonts w:hint="eastAsia" w:ascii="仿宋" w:hAnsi="仿宋" w:eastAsia="仿宋" w:cs="Helvetica"/>
          <w:bCs/>
          <w:color w:val="000000"/>
          <w:kern w:val="0"/>
          <w:sz w:val="30"/>
          <w:szCs w:val="30"/>
          <w:highlight w:val="none"/>
        </w:rPr>
        <w:t>上海清算所债券</w:t>
      </w:r>
      <w:r>
        <w:rPr>
          <w:rFonts w:ascii="仿宋" w:hAnsi="仿宋" w:eastAsia="仿宋" w:cs="Helvetica"/>
          <w:bCs/>
          <w:color w:val="000000"/>
          <w:kern w:val="0"/>
          <w:sz w:val="30"/>
          <w:szCs w:val="30"/>
          <w:highlight w:val="none"/>
        </w:rPr>
        <w:t>账户</w:t>
      </w:r>
      <w:r>
        <w:rPr>
          <w:rFonts w:hint="eastAsia" w:ascii="仿宋" w:hAnsi="仿宋" w:eastAsia="仿宋" w:cs="Helvetica"/>
          <w:bCs/>
          <w:color w:val="000000"/>
          <w:kern w:val="0"/>
          <w:sz w:val="30"/>
          <w:szCs w:val="30"/>
          <w:highlight w:val="none"/>
        </w:rPr>
        <w:t>业务</w:t>
      </w:r>
      <w:r>
        <w:rPr>
          <w:rFonts w:ascii="仿宋" w:hAnsi="仿宋" w:eastAsia="仿宋" w:cs="Helvetica"/>
          <w:bCs/>
          <w:color w:val="000000"/>
          <w:kern w:val="0"/>
          <w:sz w:val="30"/>
          <w:szCs w:val="30"/>
          <w:highlight w:val="none"/>
        </w:rPr>
        <w:t>直通处理</w:t>
      </w:r>
      <w:r>
        <w:rPr>
          <w:rFonts w:hint="eastAsia" w:ascii="仿宋" w:hAnsi="仿宋" w:eastAsia="仿宋" w:cs="Helvetica"/>
          <w:bCs/>
          <w:color w:val="000000"/>
          <w:kern w:val="0"/>
          <w:sz w:val="30"/>
          <w:szCs w:val="30"/>
          <w:highlight w:val="none"/>
        </w:rPr>
        <w:t>系统</w:t>
      </w:r>
      <w:r>
        <w:rPr>
          <w:rFonts w:ascii="仿宋" w:hAnsi="仿宋" w:eastAsia="仿宋" w:cs="Helvetica"/>
          <w:bCs/>
          <w:color w:val="000000"/>
          <w:kern w:val="0"/>
          <w:sz w:val="30"/>
          <w:szCs w:val="30"/>
          <w:highlight w:val="none"/>
        </w:rPr>
        <w:t>”</w:t>
      </w:r>
      <w:r>
        <w:rPr>
          <w:rFonts w:hint="eastAsia" w:ascii="仿宋" w:hAnsi="仿宋" w:eastAsia="仿宋" w:cs="Helvetica"/>
          <w:bCs/>
          <w:color w:val="000000"/>
          <w:kern w:val="0"/>
          <w:sz w:val="30"/>
          <w:szCs w:val="30"/>
          <w:highlight w:val="none"/>
        </w:rPr>
        <w:t>提交</w:t>
      </w:r>
      <w:r>
        <w:rPr>
          <w:rFonts w:ascii="仿宋" w:hAnsi="仿宋" w:eastAsia="仿宋" w:cs="Helvetica"/>
          <w:bCs/>
          <w:color w:val="000000"/>
          <w:kern w:val="0"/>
          <w:sz w:val="30"/>
          <w:szCs w:val="30"/>
          <w:highlight w:val="none"/>
        </w:rPr>
        <w:t>信息</w:t>
      </w:r>
      <w:r>
        <w:rPr>
          <w:rFonts w:hint="eastAsia" w:ascii="仿宋" w:hAnsi="仿宋" w:eastAsia="仿宋" w:cs="Helvetica"/>
          <w:bCs/>
          <w:color w:val="000000"/>
          <w:kern w:val="0"/>
          <w:sz w:val="30"/>
          <w:szCs w:val="30"/>
          <w:highlight w:val="none"/>
        </w:rPr>
        <w:t>真实</w:t>
      </w:r>
      <w:r>
        <w:rPr>
          <w:rFonts w:ascii="仿宋" w:hAnsi="仿宋" w:eastAsia="仿宋" w:cs="Helvetica"/>
          <w:bCs/>
          <w:color w:val="000000"/>
          <w:kern w:val="0"/>
          <w:sz w:val="30"/>
          <w:szCs w:val="30"/>
          <w:highlight w:val="none"/>
        </w:rPr>
        <w:t>、准确、完整</w:t>
      </w:r>
      <w:r>
        <w:rPr>
          <w:rFonts w:hint="eastAsia" w:ascii="仿宋" w:hAnsi="仿宋" w:eastAsia="仿宋" w:cs="Helvetica"/>
          <w:bCs/>
          <w:color w:val="000000"/>
          <w:kern w:val="0"/>
          <w:sz w:val="30"/>
          <w:szCs w:val="30"/>
          <w:highlight w:val="none"/>
        </w:rPr>
        <w:t>，</w:t>
      </w:r>
      <w:r>
        <w:rPr>
          <w:rFonts w:hint="eastAsia" w:ascii="仿宋" w:hAnsi="仿宋" w:eastAsia="仿宋"/>
          <w:color w:val="000000"/>
          <w:sz w:val="30"/>
          <w:szCs w:val="30"/>
          <w:highlight w:val="none"/>
        </w:rPr>
        <w:t>并承担相关法律责任和风险。</w:t>
      </w:r>
    </w:p>
    <w:p w14:paraId="4B69A6EE">
      <w:pPr>
        <w:spacing w:after="62"/>
        <w:jc w:val="right"/>
        <w:rPr>
          <w:rFonts w:hint="eastAsia" w:ascii="仿宋" w:hAnsi="仿宋" w:eastAsia="仿宋"/>
          <w:color w:val="000000"/>
          <w:sz w:val="30"/>
          <w:szCs w:val="30"/>
          <w:highlight w:val="none"/>
        </w:rPr>
      </w:pPr>
    </w:p>
    <w:p w14:paraId="5D64F34E">
      <w:pPr>
        <w:spacing w:after="62"/>
        <w:jc w:val="righ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申请单位名称（公章）： </w:t>
      </w:r>
    </w:p>
    <w:p w14:paraId="73D52568">
      <w:pPr>
        <w:spacing w:after="62"/>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 xml:space="preserve">                                       年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月    日</w:t>
      </w:r>
    </w:p>
    <w:p w14:paraId="375D99E4">
      <w:pPr>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br w:type="page"/>
      </w:r>
    </w:p>
    <w:p w14:paraId="2A29F4FD">
      <w:pPr>
        <w:pStyle w:val="3"/>
        <w:spacing w:before="0" w:beforeLines="0" w:after="0" w:afterLines="0" w:line="580" w:lineRule="exact"/>
        <w:rPr>
          <w:rFonts w:hint="eastAsia" w:ascii="黑体" w:hAnsi="黑体" w:eastAsia="黑体" w:cs="黑体"/>
          <w:b w:val="0"/>
          <w:color w:val="000000"/>
          <w:highlight w:val="none"/>
        </w:rPr>
      </w:pPr>
      <w:bookmarkStart w:id="471" w:name="_Toc137629477"/>
      <w:bookmarkStart w:id="472" w:name="_Toc79147708"/>
      <w:bookmarkStart w:id="473" w:name="_Toc1351818910"/>
      <w:bookmarkStart w:id="474" w:name="_Toc383621595"/>
      <w:bookmarkStart w:id="475" w:name="_Toc1344164791"/>
      <w:bookmarkStart w:id="476" w:name="_Toc1669798119"/>
      <w:bookmarkStart w:id="477" w:name="_Toc692699074"/>
      <w:bookmarkStart w:id="478" w:name="_Toc2098682062"/>
      <w:bookmarkStart w:id="479" w:name="_Toc82920540"/>
      <w:r>
        <w:rPr>
          <w:rFonts w:hint="default" w:ascii="黑体" w:hAnsi="黑体" w:eastAsia="黑体" w:cs="黑体"/>
          <w:b w:val="0"/>
          <w:color w:val="000000"/>
          <w:highlight w:val="none"/>
        </w:rPr>
        <w:t>附件</w:t>
      </w:r>
      <w:bookmarkEnd w:id="471"/>
      <w:r>
        <w:rPr>
          <w:rFonts w:hint="default" w:ascii="黑体" w:hAnsi="黑体" w:eastAsia="黑体" w:cs="黑体"/>
          <w:b w:val="0"/>
          <w:color w:val="000000"/>
          <w:highlight w:val="none"/>
        </w:rPr>
        <w:t>2</w:t>
      </w:r>
      <w:bookmarkEnd w:id="472"/>
      <w:bookmarkEnd w:id="473"/>
      <w:bookmarkEnd w:id="474"/>
      <w:bookmarkEnd w:id="475"/>
      <w:bookmarkEnd w:id="476"/>
      <w:bookmarkEnd w:id="477"/>
      <w:bookmarkEnd w:id="478"/>
      <w:bookmarkEnd w:id="479"/>
    </w:p>
    <w:p w14:paraId="1799BC6B">
      <w:pPr>
        <w:spacing w:after="0" w:afterLines="0" w:line="580" w:lineRule="exact"/>
        <w:ind w:firstLine="0" w:firstLineChars="0"/>
        <w:jc w:val="center"/>
        <w:rPr>
          <w:rFonts w:hint="eastAsia" w:ascii="黑体" w:hAnsi="黑体" w:eastAsia="黑体" w:cs="Helvetica"/>
          <w:bCs/>
          <w:color w:val="000000"/>
          <w:kern w:val="0"/>
          <w:sz w:val="36"/>
          <w:szCs w:val="36"/>
          <w:highlight w:val="none"/>
        </w:rPr>
      </w:pPr>
      <w:r>
        <w:rPr>
          <w:rFonts w:hint="eastAsia" w:ascii="黑体" w:hAnsi="黑体" w:eastAsia="黑体" w:cs="Helvetica"/>
          <w:bCs/>
          <w:color w:val="000000"/>
          <w:kern w:val="0"/>
          <w:sz w:val="36"/>
          <w:szCs w:val="36"/>
          <w:highlight w:val="none"/>
        </w:rPr>
        <w:t>发行人直通处理服务开通申请书</w:t>
      </w:r>
    </w:p>
    <w:p w14:paraId="7319BC83">
      <w:pPr>
        <w:spacing w:after="62"/>
        <w:rPr>
          <w:rFonts w:hint="eastAsia" w:ascii="仿宋" w:hAnsi="仿宋" w:eastAsia="仿宋" w:cs="Helvetica"/>
          <w:bCs/>
          <w:color w:val="000000"/>
          <w:kern w:val="0"/>
          <w:sz w:val="30"/>
          <w:szCs w:val="30"/>
          <w:highlight w:val="none"/>
        </w:rPr>
      </w:pPr>
    </w:p>
    <w:p w14:paraId="25367A92">
      <w:pPr>
        <w:spacing w:after="62"/>
        <w:rPr>
          <w:rFonts w:ascii="仿宋" w:hAnsi="仿宋" w:eastAsia="仿宋" w:cs="Helvetica"/>
          <w:bCs/>
          <w:color w:val="000000"/>
          <w:kern w:val="0"/>
          <w:sz w:val="30"/>
          <w:szCs w:val="30"/>
          <w:highlight w:val="none"/>
        </w:rPr>
      </w:pPr>
      <w:r>
        <w:rPr>
          <w:rFonts w:hint="eastAsia" w:ascii="仿宋" w:hAnsi="仿宋" w:eastAsia="仿宋" w:cs="Helvetica"/>
          <w:bCs/>
          <w:color w:val="000000"/>
          <w:kern w:val="0"/>
          <w:sz w:val="30"/>
          <w:szCs w:val="30"/>
          <w:highlight w:val="none"/>
        </w:rPr>
        <w:t>银行间市场</w:t>
      </w:r>
      <w:r>
        <w:rPr>
          <w:rFonts w:ascii="仿宋" w:hAnsi="仿宋" w:eastAsia="仿宋" w:cs="Helvetica"/>
          <w:bCs/>
          <w:color w:val="000000"/>
          <w:kern w:val="0"/>
          <w:sz w:val="30"/>
          <w:szCs w:val="30"/>
          <w:highlight w:val="none"/>
        </w:rPr>
        <w:t>清算所股份有限公司：</w:t>
      </w:r>
    </w:p>
    <w:p w14:paraId="791B1B15">
      <w:pPr>
        <w:spacing w:after="62"/>
        <w:ind w:firstLine="600" w:firstLineChars="200"/>
        <w:rPr>
          <w:rFonts w:ascii="仿宋" w:hAnsi="仿宋" w:eastAsia="仿宋" w:cs="Helvetica"/>
          <w:bCs/>
          <w:color w:val="000000"/>
          <w:kern w:val="0"/>
          <w:sz w:val="30"/>
          <w:szCs w:val="30"/>
          <w:highlight w:val="none"/>
        </w:rPr>
      </w:pPr>
      <w:r>
        <w:rPr>
          <w:rFonts w:hint="eastAsia" w:ascii="仿宋" w:hAnsi="仿宋" w:eastAsia="仿宋" w:cs="Arial"/>
          <w:color w:val="000000"/>
          <w:sz w:val="30"/>
          <w:szCs w:val="30"/>
          <w:highlight w:val="none"/>
        </w:rPr>
        <w:t>我单位自愿</w:t>
      </w:r>
      <w:r>
        <w:rPr>
          <w:rFonts w:ascii="仿宋" w:hAnsi="仿宋" w:eastAsia="仿宋" w:cs="Arial"/>
          <w:color w:val="000000"/>
          <w:sz w:val="30"/>
          <w:szCs w:val="30"/>
          <w:highlight w:val="none"/>
        </w:rPr>
        <w:t>申请开通</w:t>
      </w:r>
      <w:r>
        <w:rPr>
          <w:rFonts w:hint="eastAsia" w:ascii="仿宋" w:hAnsi="仿宋" w:eastAsia="仿宋" w:cs="Arial"/>
          <w:color w:val="000000"/>
          <w:sz w:val="30"/>
          <w:szCs w:val="30"/>
          <w:highlight w:val="none"/>
        </w:rPr>
        <w:t>“</w:t>
      </w:r>
      <w:r>
        <w:rPr>
          <w:rFonts w:hint="eastAsia" w:ascii="仿宋" w:hAnsi="仿宋" w:eastAsia="仿宋" w:cs="Helvetica"/>
          <w:bCs/>
          <w:color w:val="000000"/>
          <w:kern w:val="0"/>
          <w:sz w:val="30"/>
          <w:szCs w:val="30"/>
          <w:highlight w:val="none"/>
        </w:rPr>
        <w:t>发行人直通</w:t>
      </w:r>
      <w:r>
        <w:rPr>
          <w:rFonts w:ascii="仿宋" w:hAnsi="仿宋" w:eastAsia="仿宋" w:cs="Helvetica"/>
          <w:bCs/>
          <w:color w:val="000000"/>
          <w:kern w:val="0"/>
          <w:sz w:val="30"/>
          <w:szCs w:val="30"/>
          <w:highlight w:val="none"/>
        </w:rPr>
        <w:t>处理服务”</w:t>
      </w:r>
      <w:r>
        <w:rPr>
          <w:rFonts w:hint="eastAsia" w:ascii="仿宋" w:hAnsi="仿宋" w:eastAsia="仿宋" w:cs="Helvetica"/>
          <w:bCs/>
          <w:color w:val="000000"/>
          <w:kern w:val="0"/>
          <w:sz w:val="30"/>
          <w:szCs w:val="30"/>
          <w:highlight w:val="none"/>
        </w:rPr>
        <w:t>，并</w:t>
      </w:r>
      <w:r>
        <w:rPr>
          <w:rFonts w:ascii="仿宋" w:hAnsi="仿宋" w:eastAsia="仿宋" w:cs="Helvetica"/>
          <w:bCs/>
          <w:color w:val="000000"/>
          <w:kern w:val="0"/>
          <w:sz w:val="30"/>
          <w:szCs w:val="30"/>
          <w:highlight w:val="none"/>
        </w:rPr>
        <w:t>通过</w:t>
      </w:r>
      <w:r>
        <w:rPr>
          <w:rFonts w:hint="eastAsia" w:ascii="仿宋" w:hAnsi="仿宋" w:eastAsia="仿宋" w:cs="Helvetica"/>
          <w:bCs/>
          <w:color w:val="000000"/>
          <w:kern w:val="0"/>
          <w:sz w:val="30"/>
          <w:szCs w:val="30"/>
          <w:highlight w:val="none"/>
        </w:rPr>
        <w:t>网站发行人服务</w:t>
      </w:r>
      <w:r>
        <w:rPr>
          <w:rFonts w:ascii="仿宋" w:hAnsi="仿宋" w:eastAsia="仿宋" w:cs="Helvetica"/>
          <w:bCs/>
          <w:color w:val="000000"/>
          <w:kern w:val="0"/>
          <w:sz w:val="30"/>
          <w:szCs w:val="30"/>
          <w:highlight w:val="none"/>
        </w:rPr>
        <w:t>平台办理</w:t>
      </w:r>
      <w:r>
        <w:rPr>
          <w:rFonts w:hint="eastAsia" w:ascii="仿宋" w:hAnsi="仿宋" w:eastAsia="仿宋" w:cs="Helvetica"/>
          <w:bCs/>
          <w:color w:val="000000"/>
          <w:kern w:val="0"/>
          <w:sz w:val="30"/>
          <w:szCs w:val="30"/>
          <w:highlight w:val="none"/>
        </w:rPr>
        <w:t>发行（创设</w:t>
      </w:r>
      <w:r>
        <w:rPr>
          <w:rFonts w:ascii="仿宋" w:hAnsi="仿宋" w:eastAsia="仿宋" w:cs="Helvetica"/>
          <w:bCs/>
          <w:color w:val="000000"/>
          <w:kern w:val="0"/>
          <w:sz w:val="30"/>
          <w:szCs w:val="30"/>
          <w:highlight w:val="none"/>
        </w:rPr>
        <w:t>）账户相关业务。</w:t>
      </w:r>
      <w:r>
        <w:rPr>
          <w:rFonts w:hint="eastAsia" w:ascii="仿宋" w:hAnsi="仿宋" w:eastAsia="仿宋" w:cs="Helvetica"/>
          <w:bCs/>
          <w:color w:val="000000"/>
          <w:kern w:val="0"/>
          <w:sz w:val="30"/>
          <w:szCs w:val="30"/>
          <w:highlight w:val="none"/>
        </w:rPr>
        <w:t>我单位已</w:t>
      </w:r>
      <w:r>
        <w:rPr>
          <w:rFonts w:ascii="仿宋" w:hAnsi="仿宋" w:eastAsia="仿宋" w:cs="Helvetica"/>
          <w:bCs/>
          <w:color w:val="000000"/>
          <w:kern w:val="0"/>
          <w:sz w:val="30"/>
          <w:szCs w:val="30"/>
          <w:highlight w:val="none"/>
        </w:rPr>
        <w:t>充分</w:t>
      </w:r>
      <w:r>
        <w:rPr>
          <w:rFonts w:hint="eastAsia" w:ascii="仿宋" w:hAnsi="仿宋" w:eastAsia="仿宋" w:cs="Helvetica"/>
          <w:bCs/>
          <w:color w:val="000000"/>
          <w:kern w:val="0"/>
          <w:sz w:val="30"/>
          <w:szCs w:val="30"/>
          <w:highlight w:val="none"/>
        </w:rPr>
        <w:t>知晓</w:t>
      </w:r>
      <w:r>
        <w:rPr>
          <w:rFonts w:hint="eastAsia" w:ascii="仿宋" w:hAnsi="仿宋" w:eastAsia="仿宋" w:cs="Arial"/>
          <w:color w:val="000000"/>
          <w:sz w:val="30"/>
          <w:szCs w:val="30"/>
          <w:highlight w:val="none"/>
        </w:rPr>
        <w:t>“</w:t>
      </w:r>
      <w:r>
        <w:rPr>
          <w:rFonts w:hint="eastAsia" w:ascii="仿宋" w:hAnsi="仿宋" w:eastAsia="仿宋" w:cs="Helvetica"/>
          <w:bCs/>
          <w:color w:val="000000"/>
          <w:kern w:val="0"/>
          <w:sz w:val="30"/>
          <w:szCs w:val="30"/>
          <w:highlight w:val="none"/>
        </w:rPr>
        <w:t>上海清算所网站发行人</w:t>
      </w:r>
      <w:r>
        <w:rPr>
          <w:rFonts w:ascii="仿宋" w:hAnsi="仿宋" w:eastAsia="仿宋" w:cs="Helvetica"/>
          <w:bCs/>
          <w:color w:val="000000"/>
          <w:kern w:val="0"/>
          <w:sz w:val="30"/>
          <w:szCs w:val="30"/>
          <w:highlight w:val="none"/>
        </w:rPr>
        <w:t>服务平台”</w:t>
      </w:r>
      <w:r>
        <w:rPr>
          <w:rFonts w:hint="eastAsia" w:ascii="仿宋" w:hAnsi="仿宋" w:eastAsia="仿宋" w:cs="Helvetica"/>
          <w:bCs/>
          <w:color w:val="000000"/>
          <w:kern w:val="0"/>
          <w:sz w:val="30"/>
          <w:szCs w:val="30"/>
          <w:highlight w:val="none"/>
        </w:rPr>
        <w:t>的</w:t>
      </w:r>
      <w:r>
        <w:rPr>
          <w:rFonts w:ascii="仿宋" w:hAnsi="仿宋" w:eastAsia="仿宋" w:cs="Helvetica"/>
          <w:bCs/>
          <w:color w:val="000000"/>
          <w:kern w:val="0"/>
          <w:sz w:val="30"/>
          <w:szCs w:val="30"/>
          <w:highlight w:val="none"/>
        </w:rPr>
        <w:t>功能、流程</w:t>
      </w:r>
      <w:r>
        <w:rPr>
          <w:rFonts w:hint="eastAsia" w:ascii="仿宋" w:hAnsi="仿宋" w:eastAsia="仿宋" w:cs="Helvetica"/>
          <w:bCs/>
          <w:color w:val="000000"/>
          <w:kern w:val="0"/>
          <w:sz w:val="30"/>
          <w:szCs w:val="30"/>
          <w:highlight w:val="none"/>
        </w:rPr>
        <w:t>，同意</w:t>
      </w:r>
      <w:r>
        <w:rPr>
          <w:rFonts w:ascii="仿宋" w:hAnsi="仿宋" w:eastAsia="仿宋" w:cs="Helvetica"/>
          <w:bCs/>
          <w:color w:val="000000"/>
          <w:kern w:val="0"/>
          <w:sz w:val="30"/>
          <w:szCs w:val="30"/>
          <w:highlight w:val="none"/>
        </w:rPr>
        <w:t>以“</w:t>
      </w:r>
      <w:r>
        <w:rPr>
          <w:rFonts w:hint="eastAsia" w:ascii="仿宋" w:hAnsi="仿宋" w:eastAsia="仿宋" w:cs="Helvetica"/>
          <w:bCs/>
          <w:color w:val="000000"/>
          <w:kern w:val="0"/>
          <w:sz w:val="30"/>
          <w:szCs w:val="30"/>
          <w:highlight w:val="none"/>
        </w:rPr>
        <w:t>上海</w:t>
      </w:r>
      <w:r>
        <w:rPr>
          <w:rFonts w:ascii="仿宋" w:hAnsi="仿宋" w:eastAsia="仿宋" w:cs="Helvetica"/>
          <w:bCs/>
          <w:color w:val="000000"/>
          <w:kern w:val="0"/>
          <w:sz w:val="30"/>
          <w:szCs w:val="30"/>
          <w:highlight w:val="none"/>
        </w:rPr>
        <w:t>清算所</w:t>
      </w:r>
      <w:r>
        <w:rPr>
          <w:rFonts w:hint="eastAsia" w:ascii="仿宋" w:hAnsi="仿宋" w:eastAsia="仿宋" w:cs="Helvetica"/>
          <w:bCs/>
          <w:color w:val="000000"/>
          <w:kern w:val="0"/>
          <w:sz w:val="30"/>
          <w:szCs w:val="30"/>
          <w:highlight w:val="none"/>
        </w:rPr>
        <w:t>网站发行人</w:t>
      </w:r>
      <w:r>
        <w:rPr>
          <w:rFonts w:ascii="仿宋" w:hAnsi="仿宋" w:eastAsia="仿宋" w:cs="Helvetica"/>
          <w:bCs/>
          <w:color w:val="000000"/>
          <w:kern w:val="0"/>
          <w:sz w:val="30"/>
          <w:szCs w:val="30"/>
          <w:highlight w:val="none"/>
        </w:rPr>
        <w:t>服务平台”</w:t>
      </w:r>
      <w:r>
        <w:rPr>
          <w:rFonts w:hint="eastAsia" w:ascii="仿宋" w:hAnsi="仿宋" w:eastAsia="仿宋" w:cs="Helvetica"/>
          <w:bCs/>
          <w:color w:val="000000"/>
          <w:kern w:val="0"/>
          <w:sz w:val="30"/>
          <w:szCs w:val="30"/>
          <w:highlight w:val="none"/>
        </w:rPr>
        <w:t>中</w:t>
      </w:r>
      <w:r>
        <w:rPr>
          <w:rFonts w:ascii="仿宋" w:hAnsi="仿宋" w:eastAsia="仿宋" w:cs="Helvetica"/>
          <w:bCs/>
          <w:color w:val="000000"/>
          <w:kern w:val="0"/>
          <w:sz w:val="30"/>
          <w:szCs w:val="30"/>
          <w:highlight w:val="none"/>
        </w:rPr>
        <w:t>提交的电子资料为准，除上海清算所</w:t>
      </w:r>
      <w:r>
        <w:rPr>
          <w:rFonts w:hint="eastAsia" w:ascii="仿宋" w:hAnsi="仿宋" w:eastAsia="仿宋" w:cs="Helvetica"/>
          <w:bCs/>
          <w:color w:val="000000"/>
          <w:kern w:val="0"/>
          <w:sz w:val="30"/>
          <w:szCs w:val="30"/>
          <w:highlight w:val="none"/>
        </w:rPr>
        <w:t>另有要</w:t>
      </w:r>
      <w:r>
        <w:rPr>
          <w:rFonts w:ascii="仿宋" w:hAnsi="仿宋" w:eastAsia="仿宋" w:cs="Helvetica"/>
          <w:bCs/>
          <w:color w:val="000000"/>
          <w:kern w:val="0"/>
          <w:sz w:val="30"/>
          <w:szCs w:val="30"/>
          <w:highlight w:val="none"/>
        </w:rPr>
        <w:t>求外，不再提供纸质材料。</w:t>
      </w:r>
      <w:r>
        <w:rPr>
          <w:rFonts w:hint="eastAsia" w:ascii="仿宋" w:hAnsi="仿宋" w:eastAsia="仿宋" w:cs="Helvetica"/>
          <w:bCs/>
          <w:color w:val="000000"/>
          <w:kern w:val="0"/>
          <w:sz w:val="30"/>
          <w:szCs w:val="30"/>
          <w:highlight w:val="none"/>
        </w:rPr>
        <w:t>现申请开通服务并申请</w:t>
      </w:r>
      <w:r>
        <w:rPr>
          <w:rFonts w:ascii="仿宋" w:hAnsi="仿宋" w:eastAsia="仿宋" w:cs="Helvetica"/>
          <w:bCs/>
          <w:color w:val="000000"/>
          <w:kern w:val="0"/>
          <w:sz w:val="30"/>
          <w:szCs w:val="30"/>
          <w:highlight w:val="none"/>
        </w:rPr>
        <w:t>以下</w:t>
      </w:r>
      <w:r>
        <w:rPr>
          <w:rFonts w:hint="eastAsia" w:ascii="仿宋" w:hAnsi="仿宋" w:eastAsia="仿宋" w:cs="Helvetica"/>
          <w:bCs/>
          <w:color w:val="000000"/>
          <w:kern w:val="0"/>
          <w:sz w:val="30"/>
          <w:szCs w:val="30"/>
          <w:highlight w:val="none"/>
        </w:rPr>
        <w:t>系统</w:t>
      </w:r>
      <w:r>
        <w:rPr>
          <w:rFonts w:ascii="仿宋" w:hAnsi="仿宋" w:eastAsia="仿宋" w:cs="Helvetica"/>
          <w:bCs/>
          <w:color w:val="000000"/>
          <w:kern w:val="0"/>
          <w:sz w:val="30"/>
          <w:szCs w:val="30"/>
          <w:highlight w:val="none"/>
        </w:rPr>
        <w:t>用户</w:t>
      </w:r>
      <w:r>
        <w:rPr>
          <w:rFonts w:hint="eastAsia" w:ascii="仿宋" w:hAnsi="仿宋" w:eastAsia="仿宋" w:cs="Helvetica"/>
          <w:bCs/>
          <w:color w:val="000000"/>
          <w:kern w:val="0"/>
          <w:sz w:val="30"/>
          <w:szCs w:val="30"/>
          <w:highlight w:val="none"/>
        </w:rPr>
        <w:t>：</w:t>
      </w:r>
    </w:p>
    <w:tbl>
      <w:tblPr>
        <w:tblStyle w:val="31"/>
        <w:tblW w:w="7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559"/>
        <w:gridCol w:w="1418"/>
        <w:gridCol w:w="1554"/>
        <w:gridCol w:w="2049"/>
      </w:tblGrid>
      <w:tr w14:paraId="4A0F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1418" w:type="dxa"/>
            <w:noWrap w:val="0"/>
            <w:vAlign w:val="center"/>
          </w:tcPr>
          <w:p w14:paraId="0FEB81B8">
            <w:pPr>
              <w:widowControl/>
              <w:spacing w:after="62"/>
              <w:jc w:val="center"/>
              <w:rPr>
                <w:rFonts w:ascii="仿宋" w:hAnsi="仿宋" w:eastAsia="仿宋" w:cs="宋体"/>
                <w:color w:val="000000"/>
                <w:kern w:val="0"/>
                <w:highlight w:val="none"/>
              </w:rPr>
            </w:pPr>
            <w:r>
              <w:rPr>
                <w:rFonts w:ascii="仿宋" w:hAnsi="仿宋" w:eastAsia="仿宋" w:cs="宋体"/>
                <w:color w:val="000000"/>
                <w:kern w:val="0"/>
                <w:highlight w:val="none"/>
              </w:rPr>
              <w:t>单位全称</w:t>
            </w:r>
          </w:p>
        </w:tc>
        <w:tc>
          <w:tcPr>
            <w:tcW w:w="1559" w:type="dxa"/>
            <w:noWrap w:val="0"/>
            <w:vAlign w:val="center"/>
          </w:tcPr>
          <w:p w14:paraId="770B8921">
            <w:pPr>
              <w:widowControl/>
              <w:spacing w:after="62"/>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用户名</w:t>
            </w:r>
          </w:p>
        </w:tc>
        <w:tc>
          <w:tcPr>
            <w:tcW w:w="1418" w:type="dxa"/>
            <w:noWrap w:val="0"/>
            <w:vAlign w:val="center"/>
          </w:tcPr>
          <w:p w14:paraId="6D04214A">
            <w:pPr>
              <w:widowControl/>
              <w:spacing w:after="62"/>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姓名</w:t>
            </w:r>
          </w:p>
        </w:tc>
        <w:tc>
          <w:tcPr>
            <w:tcW w:w="1554" w:type="dxa"/>
            <w:noWrap w:val="0"/>
            <w:vAlign w:val="center"/>
          </w:tcPr>
          <w:p w14:paraId="40202C71">
            <w:pPr>
              <w:widowControl/>
              <w:spacing w:after="62"/>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证件类型</w:t>
            </w:r>
          </w:p>
        </w:tc>
        <w:tc>
          <w:tcPr>
            <w:tcW w:w="2049" w:type="dxa"/>
            <w:noWrap w:val="0"/>
            <w:vAlign w:val="center"/>
          </w:tcPr>
          <w:p w14:paraId="0974B9B7">
            <w:pPr>
              <w:widowControl/>
              <w:spacing w:after="62"/>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证件号码</w:t>
            </w:r>
          </w:p>
        </w:tc>
      </w:tr>
      <w:tr w14:paraId="6E0E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418" w:type="dxa"/>
            <w:vMerge w:val="restart"/>
            <w:noWrap w:val="0"/>
            <w:vAlign w:val="center"/>
          </w:tcPr>
          <w:p w14:paraId="4EBA98B1">
            <w:pPr>
              <w:widowControl/>
              <w:spacing w:after="62"/>
              <w:jc w:val="center"/>
              <w:rPr>
                <w:rFonts w:ascii="仿宋" w:hAnsi="仿宋" w:eastAsia="仿宋" w:cs="宋体"/>
                <w:color w:val="000000"/>
                <w:kern w:val="0"/>
                <w:highlight w:val="none"/>
              </w:rPr>
            </w:pPr>
          </w:p>
        </w:tc>
        <w:tc>
          <w:tcPr>
            <w:tcW w:w="1559" w:type="dxa"/>
            <w:noWrap w:val="0"/>
            <w:vAlign w:val="center"/>
          </w:tcPr>
          <w:p w14:paraId="3DFBB856">
            <w:pPr>
              <w:widowControl/>
              <w:spacing w:after="62"/>
              <w:jc w:val="center"/>
              <w:rPr>
                <w:rFonts w:ascii="仿宋" w:hAnsi="仿宋" w:eastAsia="仿宋" w:cs="宋体"/>
                <w:color w:val="000000"/>
                <w:kern w:val="0"/>
                <w:highlight w:val="none"/>
              </w:rPr>
            </w:pPr>
          </w:p>
        </w:tc>
        <w:tc>
          <w:tcPr>
            <w:tcW w:w="1418" w:type="dxa"/>
            <w:noWrap w:val="0"/>
            <w:vAlign w:val="center"/>
          </w:tcPr>
          <w:p w14:paraId="08BBE79C">
            <w:pPr>
              <w:widowControl/>
              <w:spacing w:after="62"/>
              <w:jc w:val="center"/>
              <w:rPr>
                <w:rFonts w:ascii="仿宋" w:hAnsi="仿宋" w:eastAsia="仿宋" w:cs="宋体"/>
                <w:color w:val="000000"/>
                <w:kern w:val="0"/>
                <w:highlight w:val="none"/>
              </w:rPr>
            </w:pPr>
          </w:p>
        </w:tc>
        <w:tc>
          <w:tcPr>
            <w:tcW w:w="1554" w:type="dxa"/>
            <w:noWrap w:val="0"/>
            <w:vAlign w:val="center"/>
          </w:tcPr>
          <w:p w14:paraId="74D0EAAD">
            <w:pPr>
              <w:widowControl/>
              <w:spacing w:after="62"/>
              <w:jc w:val="center"/>
              <w:rPr>
                <w:rFonts w:ascii="仿宋" w:hAnsi="仿宋" w:eastAsia="仿宋" w:cs="宋体"/>
                <w:color w:val="000000"/>
                <w:kern w:val="0"/>
                <w:highlight w:val="none"/>
              </w:rPr>
            </w:pPr>
          </w:p>
        </w:tc>
        <w:tc>
          <w:tcPr>
            <w:tcW w:w="2049" w:type="dxa"/>
            <w:noWrap w:val="0"/>
            <w:vAlign w:val="center"/>
          </w:tcPr>
          <w:p w14:paraId="6C0AE314">
            <w:pPr>
              <w:widowControl/>
              <w:spacing w:after="62"/>
              <w:jc w:val="center"/>
              <w:rPr>
                <w:rFonts w:ascii="仿宋" w:hAnsi="仿宋" w:eastAsia="仿宋" w:cs="宋体"/>
                <w:color w:val="000000"/>
                <w:kern w:val="0"/>
                <w:highlight w:val="none"/>
              </w:rPr>
            </w:pPr>
          </w:p>
        </w:tc>
      </w:tr>
      <w:tr w14:paraId="6879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18" w:type="dxa"/>
            <w:vMerge w:val="continue"/>
            <w:noWrap w:val="0"/>
            <w:vAlign w:val="top"/>
          </w:tcPr>
          <w:p w14:paraId="6349FF8D">
            <w:pPr>
              <w:widowControl/>
              <w:spacing w:after="62"/>
              <w:jc w:val="center"/>
              <w:rPr>
                <w:rFonts w:ascii="仿宋" w:hAnsi="仿宋" w:eastAsia="仿宋" w:cs="宋体"/>
                <w:color w:val="000000"/>
                <w:kern w:val="0"/>
                <w:highlight w:val="none"/>
              </w:rPr>
            </w:pPr>
          </w:p>
        </w:tc>
        <w:tc>
          <w:tcPr>
            <w:tcW w:w="1559" w:type="dxa"/>
            <w:noWrap w:val="0"/>
            <w:vAlign w:val="center"/>
          </w:tcPr>
          <w:p w14:paraId="59C96AA1">
            <w:pPr>
              <w:widowControl/>
              <w:spacing w:after="62"/>
              <w:jc w:val="center"/>
              <w:rPr>
                <w:rFonts w:ascii="仿宋" w:hAnsi="仿宋" w:eastAsia="仿宋" w:cs="宋体"/>
                <w:color w:val="000000"/>
                <w:kern w:val="0"/>
                <w:highlight w:val="none"/>
              </w:rPr>
            </w:pPr>
          </w:p>
        </w:tc>
        <w:tc>
          <w:tcPr>
            <w:tcW w:w="1418" w:type="dxa"/>
            <w:noWrap w:val="0"/>
            <w:vAlign w:val="center"/>
          </w:tcPr>
          <w:p w14:paraId="68441018">
            <w:pPr>
              <w:widowControl/>
              <w:spacing w:after="62"/>
              <w:jc w:val="center"/>
              <w:rPr>
                <w:rFonts w:ascii="仿宋" w:hAnsi="仿宋" w:eastAsia="仿宋" w:cs="宋体"/>
                <w:color w:val="000000"/>
                <w:kern w:val="0"/>
                <w:highlight w:val="none"/>
              </w:rPr>
            </w:pPr>
          </w:p>
        </w:tc>
        <w:tc>
          <w:tcPr>
            <w:tcW w:w="1554" w:type="dxa"/>
            <w:noWrap w:val="0"/>
            <w:vAlign w:val="center"/>
          </w:tcPr>
          <w:p w14:paraId="51FBCD77">
            <w:pPr>
              <w:widowControl/>
              <w:spacing w:after="62"/>
              <w:jc w:val="center"/>
              <w:rPr>
                <w:rFonts w:ascii="仿宋" w:hAnsi="仿宋" w:eastAsia="仿宋" w:cs="宋体"/>
                <w:color w:val="000000"/>
                <w:kern w:val="0"/>
                <w:highlight w:val="none"/>
              </w:rPr>
            </w:pPr>
          </w:p>
        </w:tc>
        <w:tc>
          <w:tcPr>
            <w:tcW w:w="2049" w:type="dxa"/>
            <w:noWrap w:val="0"/>
            <w:vAlign w:val="center"/>
          </w:tcPr>
          <w:p w14:paraId="5CD250AB">
            <w:pPr>
              <w:widowControl/>
              <w:spacing w:after="62"/>
              <w:jc w:val="center"/>
              <w:rPr>
                <w:rFonts w:ascii="仿宋" w:hAnsi="仿宋" w:eastAsia="仿宋" w:cs="宋体"/>
                <w:color w:val="000000"/>
                <w:kern w:val="0"/>
                <w:highlight w:val="none"/>
              </w:rPr>
            </w:pPr>
          </w:p>
        </w:tc>
      </w:tr>
    </w:tbl>
    <w:p w14:paraId="7682BBFA">
      <w:pPr>
        <w:spacing w:after="62"/>
        <w:ind w:firstLine="480" w:firstLineChars="200"/>
        <w:rPr>
          <w:rFonts w:ascii="仿宋" w:hAnsi="仿宋" w:eastAsia="仿宋" w:cs="Helvetica"/>
          <w:bCs/>
          <w:color w:val="000000"/>
          <w:kern w:val="0"/>
          <w:highlight w:val="none"/>
        </w:rPr>
      </w:pPr>
      <w:r>
        <w:rPr>
          <w:rFonts w:hint="eastAsia" w:ascii="仿宋" w:hAnsi="仿宋" w:eastAsia="仿宋" w:cs="Helvetica"/>
          <w:bCs/>
          <w:color w:val="000000"/>
          <w:kern w:val="0"/>
          <w:highlight w:val="none"/>
        </w:rPr>
        <w:t>注：</w:t>
      </w:r>
      <w:r>
        <w:rPr>
          <w:rFonts w:ascii="仿宋" w:hAnsi="仿宋" w:eastAsia="仿宋" w:cs="Helvetica"/>
          <w:bCs/>
          <w:color w:val="000000"/>
          <w:kern w:val="0"/>
          <w:highlight w:val="none"/>
        </w:rPr>
        <w:t>以上内容</w:t>
      </w:r>
      <w:r>
        <w:rPr>
          <w:rFonts w:hint="eastAsia" w:ascii="仿宋" w:hAnsi="仿宋" w:eastAsia="仿宋" w:cs="Helvetica"/>
          <w:bCs/>
          <w:color w:val="000000"/>
          <w:kern w:val="0"/>
          <w:highlight w:val="none"/>
        </w:rPr>
        <w:t>应</w:t>
      </w:r>
      <w:r>
        <w:rPr>
          <w:rFonts w:ascii="仿宋" w:hAnsi="仿宋" w:eastAsia="仿宋" w:cs="Helvetica"/>
          <w:bCs/>
          <w:color w:val="000000"/>
          <w:kern w:val="0"/>
          <w:highlight w:val="none"/>
        </w:rPr>
        <w:t>与网站填写内容</w:t>
      </w:r>
      <w:r>
        <w:rPr>
          <w:rFonts w:hint="eastAsia" w:ascii="仿宋" w:hAnsi="仿宋" w:eastAsia="仿宋" w:cs="Helvetica"/>
          <w:bCs/>
          <w:color w:val="000000"/>
          <w:kern w:val="0"/>
          <w:highlight w:val="none"/>
        </w:rPr>
        <w:t>保持一致；本表行数不够的，可自行添加。</w:t>
      </w:r>
    </w:p>
    <w:p w14:paraId="783A3E9E">
      <w:pPr>
        <w:spacing w:after="62"/>
        <w:ind w:firstLine="600" w:firstLineChars="200"/>
        <w:rPr>
          <w:rFonts w:ascii="仿宋" w:hAnsi="仿宋" w:eastAsia="仿宋" w:cs="Helvetica"/>
          <w:bCs/>
          <w:color w:val="000000"/>
          <w:kern w:val="0"/>
          <w:sz w:val="30"/>
          <w:szCs w:val="30"/>
          <w:highlight w:val="none"/>
        </w:rPr>
      </w:pPr>
      <w:r>
        <w:rPr>
          <w:rFonts w:hint="eastAsia" w:ascii="仿宋" w:hAnsi="仿宋" w:eastAsia="仿宋" w:cs="Helvetica"/>
          <w:bCs/>
          <w:color w:val="000000"/>
          <w:kern w:val="0"/>
          <w:sz w:val="30"/>
          <w:szCs w:val="30"/>
          <w:highlight w:val="none"/>
        </w:rPr>
        <w:t>我</w:t>
      </w:r>
      <w:r>
        <w:rPr>
          <w:rFonts w:ascii="仿宋" w:hAnsi="仿宋" w:eastAsia="仿宋" w:cs="Helvetica"/>
          <w:bCs/>
          <w:color w:val="000000"/>
          <w:kern w:val="0"/>
          <w:sz w:val="30"/>
          <w:szCs w:val="30"/>
          <w:highlight w:val="none"/>
        </w:rPr>
        <w:t>单位承诺</w:t>
      </w:r>
      <w:r>
        <w:rPr>
          <w:rFonts w:hint="eastAsia" w:ascii="仿宋" w:hAnsi="仿宋" w:eastAsia="仿宋" w:cs="Helvetica"/>
          <w:bCs/>
          <w:color w:val="000000"/>
          <w:kern w:val="0"/>
          <w:sz w:val="30"/>
          <w:szCs w:val="30"/>
          <w:highlight w:val="none"/>
        </w:rPr>
        <w:t>：</w:t>
      </w:r>
    </w:p>
    <w:p w14:paraId="08FE21FD">
      <w:pPr>
        <w:spacing w:after="62"/>
        <w:ind w:firstLine="600" w:firstLineChars="200"/>
        <w:rPr>
          <w:rFonts w:hint="eastAsia" w:ascii="仿宋" w:hAnsi="仿宋" w:eastAsia="仿宋" w:cs="Helvetica"/>
          <w:bCs/>
          <w:color w:val="000000"/>
          <w:kern w:val="0"/>
          <w:sz w:val="30"/>
          <w:szCs w:val="30"/>
          <w:highlight w:val="none"/>
        </w:rPr>
      </w:pPr>
      <w:r>
        <w:rPr>
          <w:rFonts w:hint="eastAsia" w:ascii="仿宋" w:hAnsi="仿宋" w:eastAsia="仿宋" w:cs="Helvetica"/>
          <w:bCs/>
          <w:color w:val="000000"/>
          <w:kern w:val="0"/>
          <w:sz w:val="30"/>
          <w:szCs w:val="30"/>
          <w:highlight w:val="none"/>
        </w:rPr>
        <w:t>上述</w:t>
      </w:r>
      <w:r>
        <w:rPr>
          <w:rFonts w:ascii="仿宋" w:hAnsi="仿宋" w:eastAsia="仿宋" w:cs="Helvetica"/>
          <w:bCs/>
          <w:color w:val="000000"/>
          <w:kern w:val="0"/>
          <w:sz w:val="30"/>
          <w:szCs w:val="30"/>
          <w:highlight w:val="none"/>
        </w:rPr>
        <w:t>用户</w:t>
      </w:r>
      <w:r>
        <w:rPr>
          <w:rFonts w:hint="eastAsia" w:ascii="仿宋" w:hAnsi="仿宋" w:eastAsia="仿宋" w:cs="Helvetica"/>
          <w:bCs/>
          <w:color w:val="000000"/>
          <w:kern w:val="0"/>
          <w:sz w:val="30"/>
          <w:szCs w:val="30"/>
          <w:highlight w:val="none"/>
        </w:rPr>
        <w:t>及其开立</w:t>
      </w:r>
      <w:r>
        <w:rPr>
          <w:rFonts w:ascii="仿宋" w:hAnsi="仿宋" w:eastAsia="仿宋" w:cs="Helvetica"/>
          <w:bCs/>
          <w:color w:val="000000"/>
          <w:kern w:val="0"/>
          <w:sz w:val="30"/>
          <w:szCs w:val="30"/>
          <w:highlight w:val="none"/>
        </w:rPr>
        <w:t>的</w:t>
      </w:r>
      <w:r>
        <w:rPr>
          <w:rFonts w:hint="eastAsia" w:ascii="仿宋" w:hAnsi="仿宋" w:eastAsia="仿宋" w:cs="Helvetica"/>
          <w:bCs/>
          <w:color w:val="000000"/>
          <w:kern w:val="0"/>
          <w:sz w:val="30"/>
          <w:szCs w:val="30"/>
          <w:highlight w:val="none"/>
        </w:rPr>
        <w:t>其他用户均</w:t>
      </w:r>
      <w:r>
        <w:rPr>
          <w:rFonts w:hint="eastAsia" w:ascii="仿宋" w:hAnsi="仿宋" w:eastAsia="仿宋"/>
          <w:color w:val="000000"/>
          <w:sz w:val="30"/>
          <w:szCs w:val="30"/>
          <w:highlight w:val="none"/>
        </w:rPr>
        <w:t>由我单位授权人员</w:t>
      </w:r>
      <w:r>
        <w:rPr>
          <w:rFonts w:ascii="仿宋" w:hAnsi="仿宋" w:eastAsia="仿宋"/>
          <w:color w:val="000000"/>
          <w:sz w:val="30"/>
          <w:szCs w:val="30"/>
          <w:highlight w:val="none"/>
        </w:rPr>
        <w:t>管理和使用</w:t>
      </w:r>
      <w:r>
        <w:rPr>
          <w:rFonts w:hint="eastAsia" w:ascii="仿宋" w:hAnsi="仿宋" w:eastAsia="仿宋"/>
          <w:color w:val="000000"/>
          <w:sz w:val="30"/>
          <w:szCs w:val="30"/>
          <w:highlight w:val="none"/>
        </w:rPr>
        <w:t>，用户通过</w:t>
      </w:r>
      <w:r>
        <w:rPr>
          <w:rFonts w:hint="eastAsia" w:ascii="仿宋" w:hAnsi="仿宋" w:eastAsia="仿宋" w:cs="Arial"/>
          <w:color w:val="000000"/>
          <w:sz w:val="30"/>
          <w:szCs w:val="30"/>
          <w:highlight w:val="none"/>
        </w:rPr>
        <w:t>“</w:t>
      </w:r>
      <w:r>
        <w:rPr>
          <w:rFonts w:hint="eastAsia" w:ascii="仿宋" w:hAnsi="仿宋" w:eastAsia="仿宋" w:cs="Helvetica"/>
          <w:bCs/>
          <w:color w:val="000000"/>
          <w:kern w:val="0"/>
          <w:sz w:val="30"/>
          <w:szCs w:val="30"/>
          <w:highlight w:val="none"/>
        </w:rPr>
        <w:t>上海清算所网站发行人</w:t>
      </w:r>
      <w:r>
        <w:rPr>
          <w:rFonts w:ascii="仿宋" w:hAnsi="仿宋" w:eastAsia="仿宋" w:cs="Helvetica"/>
          <w:bCs/>
          <w:color w:val="000000"/>
          <w:kern w:val="0"/>
          <w:sz w:val="30"/>
          <w:szCs w:val="30"/>
          <w:highlight w:val="none"/>
        </w:rPr>
        <w:t>服务平台”</w:t>
      </w:r>
      <w:r>
        <w:rPr>
          <w:rFonts w:hint="eastAsia" w:ascii="仿宋" w:hAnsi="仿宋" w:eastAsia="仿宋" w:cs="Helvetica"/>
          <w:bCs/>
          <w:color w:val="000000"/>
          <w:kern w:val="0"/>
          <w:sz w:val="30"/>
          <w:szCs w:val="30"/>
          <w:highlight w:val="none"/>
        </w:rPr>
        <w:t>提交</w:t>
      </w:r>
      <w:r>
        <w:rPr>
          <w:rFonts w:ascii="仿宋" w:hAnsi="仿宋" w:eastAsia="仿宋" w:cs="Helvetica"/>
          <w:bCs/>
          <w:color w:val="000000"/>
          <w:kern w:val="0"/>
          <w:sz w:val="30"/>
          <w:szCs w:val="30"/>
          <w:highlight w:val="none"/>
        </w:rPr>
        <w:t>的所有信息及操作均代表我单位</w:t>
      </w:r>
      <w:r>
        <w:rPr>
          <w:rFonts w:hint="eastAsia" w:ascii="仿宋" w:hAnsi="仿宋" w:eastAsia="仿宋" w:cs="Helvetica"/>
          <w:bCs/>
          <w:color w:val="000000"/>
          <w:kern w:val="0"/>
          <w:sz w:val="30"/>
          <w:szCs w:val="30"/>
          <w:highlight w:val="none"/>
        </w:rPr>
        <w:t>真实</w:t>
      </w:r>
      <w:r>
        <w:rPr>
          <w:rFonts w:ascii="仿宋" w:hAnsi="仿宋" w:eastAsia="仿宋" w:cs="Helvetica"/>
          <w:bCs/>
          <w:color w:val="000000"/>
          <w:kern w:val="0"/>
          <w:sz w:val="30"/>
          <w:szCs w:val="30"/>
          <w:highlight w:val="none"/>
        </w:rPr>
        <w:t>意愿</w:t>
      </w:r>
      <w:r>
        <w:rPr>
          <w:rFonts w:hint="eastAsia" w:ascii="仿宋" w:hAnsi="仿宋" w:eastAsia="仿宋"/>
          <w:color w:val="000000"/>
          <w:sz w:val="30"/>
          <w:szCs w:val="30"/>
          <w:highlight w:val="none"/>
        </w:rPr>
        <w:t>。我</w:t>
      </w:r>
      <w:r>
        <w:rPr>
          <w:rFonts w:ascii="仿宋" w:hAnsi="仿宋" w:eastAsia="仿宋"/>
          <w:color w:val="000000"/>
          <w:sz w:val="30"/>
          <w:szCs w:val="30"/>
          <w:highlight w:val="none"/>
        </w:rPr>
        <w:t>单位</w:t>
      </w:r>
      <w:r>
        <w:rPr>
          <w:rFonts w:hint="eastAsia" w:ascii="仿宋" w:hAnsi="仿宋" w:eastAsia="仿宋"/>
          <w:color w:val="000000"/>
          <w:sz w:val="30"/>
          <w:szCs w:val="30"/>
          <w:highlight w:val="none"/>
        </w:rPr>
        <w:t>承诺通过</w:t>
      </w:r>
      <w:r>
        <w:rPr>
          <w:rFonts w:hint="eastAsia" w:ascii="仿宋" w:hAnsi="仿宋" w:eastAsia="仿宋" w:cs="Arial"/>
          <w:color w:val="000000"/>
          <w:sz w:val="30"/>
          <w:szCs w:val="30"/>
          <w:highlight w:val="none"/>
        </w:rPr>
        <w:t>“</w:t>
      </w:r>
      <w:r>
        <w:rPr>
          <w:rFonts w:hint="eastAsia" w:ascii="仿宋" w:hAnsi="仿宋" w:eastAsia="仿宋" w:cs="Helvetica"/>
          <w:bCs/>
          <w:color w:val="000000"/>
          <w:kern w:val="0"/>
          <w:sz w:val="30"/>
          <w:szCs w:val="30"/>
          <w:highlight w:val="none"/>
        </w:rPr>
        <w:t>上海清算所网站发行人</w:t>
      </w:r>
      <w:r>
        <w:rPr>
          <w:rFonts w:ascii="仿宋" w:hAnsi="仿宋" w:eastAsia="仿宋" w:cs="Helvetica"/>
          <w:bCs/>
          <w:color w:val="000000"/>
          <w:kern w:val="0"/>
          <w:sz w:val="30"/>
          <w:szCs w:val="30"/>
          <w:highlight w:val="none"/>
        </w:rPr>
        <w:t>服务平台”</w:t>
      </w:r>
      <w:r>
        <w:rPr>
          <w:rFonts w:hint="eastAsia" w:ascii="仿宋" w:hAnsi="仿宋" w:eastAsia="仿宋" w:cs="Helvetica"/>
          <w:bCs/>
          <w:color w:val="000000"/>
          <w:kern w:val="0"/>
          <w:sz w:val="30"/>
          <w:szCs w:val="30"/>
          <w:highlight w:val="none"/>
        </w:rPr>
        <w:t>提交</w:t>
      </w:r>
      <w:r>
        <w:rPr>
          <w:rFonts w:ascii="仿宋" w:hAnsi="仿宋" w:eastAsia="仿宋" w:cs="Helvetica"/>
          <w:bCs/>
          <w:color w:val="000000"/>
          <w:kern w:val="0"/>
          <w:sz w:val="30"/>
          <w:szCs w:val="30"/>
          <w:highlight w:val="none"/>
        </w:rPr>
        <w:t>信息</w:t>
      </w:r>
      <w:r>
        <w:rPr>
          <w:rFonts w:hint="eastAsia" w:ascii="仿宋" w:hAnsi="仿宋" w:eastAsia="仿宋" w:cs="Helvetica"/>
          <w:bCs/>
          <w:color w:val="000000"/>
          <w:kern w:val="0"/>
          <w:sz w:val="30"/>
          <w:szCs w:val="30"/>
          <w:highlight w:val="none"/>
        </w:rPr>
        <w:t>真实</w:t>
      </w:r>
      <w:r>
        <w:rPr>
          <w:rFonts w:ascii="仿宋" w:hAnsi="仿宋" w:eastAsia="仿宋" w:cs="Helvetica"/>
          <w:bCs/>
          <w:color w:val="000000"/>
          <w:kern w:val="0"/>
          <w:sz w:val="30"/>
          <w:szCs w:val="30"/>
          <w:highlight w:val="none"/>
        </w:rPr>
        <w:t>、准确、完整</w:t>
      </w:r>
      <w:r>
        <w:rPr>
          <w:rFonts w:hint="eastAsia" w:ascii="仿宋" w:hAnsi="仿宋" w:eastAsia="仿宋" w:cs="Helvetica"/>
          <w:bCs/>
          <w:color w:val="000000"/>
          <w:kern w:val="0"/>
          <w:sz w:val="30"/>
          <w:szCs w:val="30"/>
          <w:highlight w:val="none"/>
        </w:rPr>
        <w:t>，</w:t>
      </w:r>
      <w:r>
        <w:rPr>
          <w:rFonts w:hint="eastAsia" w:ascii="仿宋" w:hAnsi="仿宋" w:eastAsia="仿宋"/>
          <w:color w:val="000000"/>
          <w:sz w:val="30"/>
          <w:szCs w:val="30"/>
          <w:highlight w:val="none"/>
        </w:rPr>
        <w:t>并承担相关法律责任和风险。</w:t>
      </w:r>
    </w:p>
    <w:p w14:paraId="793E137E">
      <w:pPr>
        <w:spacing w:after="62" w:line="400" w:lineRule="exact"/>
        <w:jc w:val="right"/>
        <w:rPr>
          <w:rFonts w:hint="eastAsia" w:ascii="仿宋" w:hAnsi="仿宋" w:eastAsia="仿宋"/>
          <w:color w:val="000000"/>
          <w:sz w:val="30"/>
          <w:szCs w:val="30"/>
          <w:highlight w:val="none"/>
        </w:rPr>
      </w:pPr>
    </w:p>
    <w:p w14:paraId="7EBA50F4">
      <w:pPr>
        <w:spacing w:after="62" w:line="400" w:lineRule="exact"/>
        <w:jc w:val="righ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申请单位名称（公章）： </w:t>
      </w:r>
    </w:p>
    <w:p w14:paraId="64304020">
      <w:pPr>
        <w:spacing w:after="62" w:line="400" w:lineRule="exact"/>
        <w:ind w:right="600"/>
        <w:jc w:val="right"/>
        <w:rPr>
          <w:rFonts w:hint="eastAsia" w:ascii="仿宋" w:hAnsi="仿宋" w:eastAsia="仿宋"/>
          <w:bCs/>
          <w:color w:val="000000"/>
          <w:sz w:val="30"/>
          <w:szCs w:val="30"/>
          <w:highlight w:val="none"/>
        </w:rPr>
      </w:pPr>
      <w:r>
        <w:rPr>
          <w:rFonts w:hint="eastAsia" w:ascii="仿宋" w:hAnsi="仿宋" w:eastAsia="仿宋"/>
          <w:bCs/>
          <w:color w:val="000000"/>
          <w:sz w:val="30"/>
          <w:szCs w:val="30"/>
          <w:highlight w:val="none"/>
        </w:rPr>
        <w:t xml:space="preserve">年  </w:t>
      </w:r>
      <w:r>
        <w:rPr>
          <w:rFonts w:ascii="仿宋" w:hAnsi="仿宋" w:eastAsia="仿宋"/>
          <w:bCs/>
          <w:color w:val="000000"/>
          <w:sz w:val="30"/>
          <w:szCs w:val="30"/>
          <w:highlight w:val="none"/>
        </w:rPr>
        <w:t xml:space="preserve"> </w:t>
      </w:r>
      <w:r>
        <w:rPr>
          <w:rFonts w:hint="eastAsia" w:ascii="仿宋" w:hAnsi="仿宋" w:eastAsia="仿宋"/>
          <w:bCs/>
          <w:color w:val="000000"/>
          <w:sz w:val="30"/>
          <w:szCs w:val="30"/>
          <w:highlight w:val="none"/>
        </w:rPr>
        <w:t xml:space="preserve">  月    日</w:t>
      </w:r>
    </w:p>
    <w:p w14:paraId="0C14AA80">
      <w:pPr>
        <w:rPr>
          <w:rFonts w:hint="eastAsia" w:ascii="仿宋" w:hAnsi="仿宋" w:eastAsia="仿宋"/>
          <w:bCs/>
          <w:color w:val="000000"/>
          <w:sz w:val="30"/>
          <w:szCs w:val="30"/>
          <w:highlight w:val="none"/>
        </w:rPr>
      </w:pPr>
      <w:r>
        <w:rPr>
          <w:rFonts w:hint="eastAsia" w:ascii="仿宋" w:hAnsi="仿宋" w:eastAsia="仿宋"/>
          <w:bCs/>
          <w:color w:val="000000"/>
          <w:sz w:val="30"/>
          <w:szCs w:val="30"/>
          <w:highlight w:val="none"/>
        </w:rPr>
        <w:br w:type="page"/>
      </w:r>
    </w:p>
    <w:p w14:paraId="2AE3EF4C">
      <w:pPr>
        <w:pStyle w:val="3"/>
        <w:spacing w:before="0" w:beforeLines="0" w:after="0" w:afterLines="0" w:line="580" w:lineRule="exact"/>
        <w:rPr>
          <w:rFonts w:hint="eastAsia" w:ascii="黑体" w:hAnsi="黑体" w:eastAsia="黑体" w:cs="黑体"/>
          <w:b w:val="0"/>
          <w:color w:val="000000"/>
          <w:highlight w:val="none"/>
        </w:rPr>
      </w:pPr>
      <w:bookmarkStart w:id="480" w:name="_Toc925164559"/>
      <w:bookmarkStart w:id="481" w:name="_Toc935475746"/>
      <w:bookmarkStart w:id="482" w:name="_Toc34413107"/>
      <w:bookmarkStart w:id="483" w:name="_Toc369038879"/>
      <w:bookmarkStart w:id="484" w:name="_Toc460060859"/>
      <w:bookmarkStart w:id="485" w:name="_Toc768431937"/>
      <w:bookmarkStart w:id="486" w:name="_Toc1234264475"/>
      <w:bookmarkStart w:id="487" w:name="_Toc155057908"/>
      <w:r>
        <w:rPr>
          <w:rFonts w:hint="eastAsia" w:ascii="黑体" w:hAnsi="黑体" w:eastAsia="黑体" w:cs="黑体"/>
          <w:b w:val="0"/>
          <w:color w:val="000000"/>
          <w:highlight w:val="none"/>
        </w:rPr>
        <w:t>附件3</w:t>
      </w:r>
      <w:bookmarkEnd w:id="480"/>
      <w:bookmarkEnd w:id="481"/>
      <w:bookmarkEnd w:id="482"/>
      <w:bookmarkEnd w:id="483"/>
      <w:bookmarkEnd w:id="484"/>
      <w:bookmarkEnd w:id="485"/>
      <w:bookmarkEnd w:id="486"/>
      <w:bookmarkEnd w:id="487"/>
    </w:p>
    <w:p w14:paraId="2DD0E690">
      <w:pPr>
        <w:spacing w:after="62" w:line="500" w:lineRule="exact"/>
        <w:jc w:val="center"/>
        <w:rPr>
          <w:rFonts w:ascii="黑体" w:hAnsi="黑体" w:eastAsia="黑体" w:cs="Helvetica"/>
          <w:bCs/>
          <w:color w:val="000000"/>
          <w:kern w:val="0"/>
          <w:sz w:val="36"/>
          <w:szCs w:val="36"/>
          <w:highlight w:val="none"/>
        </w:rPr>
      </w:pPr>
      <w:r>
        <w:rPr>
          <w:rFonts w:ascii="黑体" w:hAnsi="黑体" w:eastAsia="黑体" w:cs="Helvetica"/>
          <w:bCs/>
          <w:color w:val="000000"/>
          <w:kern w:val="0"/>
          <w:sz w:val="36"/>
          <w:szCs w:val="36"/>
          <w:highlight w:val="none"/>
        </w:rPr>
        <w:t>上海清算所</w:t>
      </w:r>
      <w:r>
        <w:rPr>
          <w:rFonts w:hint="eastAsia" w:ascii="黑体" w:hAnsi="黑体" w:eastAsia="黑体" w:cs="Helvetica"/>
          <w:bCs/>
          <w:color w:val="000000"/>
          <w:kern w:val="0"/>
          <w:sz w:val="36"/>
          <w:szCs w:val="36"/>
          <w:highlight w:val="none"/>
        </w:rPr>
        <w:t>综合业务系统客户端</w:t>
      </w:r>
    </w:p>
    <w:p w14:paraId="3C02EFEC">
      <w:pPr>
        <w:spacing w:after="62" w:line="500" w:lineRule="exact"/>
        <w:jc w:val="center"/>
        <w:rPr>
          <w:rFonts w:ascii="黑体" w:hAnsi="黑体" w:eastAsia="黑体" w:cs="Helvetica"/>
          <w:bCs/>
          <w:color w:val="000000"/>
          <w:kern w:val="0"/>
          <w:sz w:val="36"/>
          <w:szCs w:val="36"/>
          <w:highlight w:val="none"/>
        </w:rPr>
      </w:pPr>
      <w:r>
        <w:rPr>
          <w:rFonts w:hint="eastAsia" w:ascii="黑体" w:hAnsi="黑体" w:eastAsia="黑体" w:cs="Helvetica"/>
          <w:bCs/>
          <w:color w:val="000000"/>
          <w:kern w:val="0"/>
          <w:sz w:val="36"/>
          <w:szCs w:val="36"/>
          <w:highlight w:val="none"/>
        </w:rPr>
        <w:t>账户业务服务开通申请书</w:t>
      </w:r>
    </w:p>
    <w:p w14:paraId="211DEA6E">
      <w:pPr>
        <w:spacing w:after="62" w:line="500" w:lineRule="exact"/>
        <w:rPr>
          <w:rFonts w:hint="eastAsia" w:ascii="仿宋" w:hAnsi="仿宋" w:eastAsia="仿宋" w:cs="Helvetica"/>
          <w:bCs/>
          <w:color w:val="000000"/>
          <w:kern w:val="0"/>
          <w:sz w:val="30"/>
          <w:szCs w:val="30"/>
          <w:highlight w:val="none"/>
        </w:rPr>
      </w:pPr>
    </w:p>
    <w:p w14:paraId="382BA12E">
      <w:pPr>
        <w:spacing w:after="62" w:line="500" w:lineRule="exact"/>
        <w:rPr>
          <w:rFonts w:ascii="仿宋" w:hAnsi="仿宋" w:eastAsia="仿宋" w:cs="Helvetica"/>
          <w:bCs/>
          <w:color w:val="000000"/>
          <w:kern w:val="0"/>
          <w:sz w:val="30"/>
          <w:szCs w:val="30"/>
          <w:highlight w:val="none"/>
        </w:rPr>
      </w:pPr>
      <w:r>
        <w:rPr>
          <w:rFonts w:hint="eastAsia" w:ascii="仿宋" w:hAnsi="仿宋" w:eastAsia="仿宋" w:cs="Helvetica"/>
          <w:bCs/>
          <w:color w:val="000000"/>
          <w:kern w:val="0"/>
          <w:sz w:val="30"/>
          <w:szCs w:val="30"/>
          <w:highlight w:val="none"/>
        </w:rPr>
        <w:t>银行间市场</w:t>
      </w:r>
      <w:r>
        <w:rPr>
          <w:rFonts w:ascii="仿宋" w:hAnsi="仿宋" w:eastAsia="仿宋" w:cs="Helvetica"/>
          <w:bCs/>
          <w:color w:val="000000"/>
          <w:kern w:val="0"/>
          <w:sz w:val="30"/>
          <w:szCs w:val="30"/>
          <w:highlight w:val="none"/>
        </w:rPr>
        <w:t>清算所股份有限公司：</w:t>
      </w:r>
    </w:p>
    <w:p w14:paraId="20E46277">
      <w:pPr>
        <w:spacing w:after="62" w:line="440" w:lineRule="exact"/>
        <w:ind w:firstLine="600" w:firstLineChars="200"/>
        <w:rPr>
          <w:rFonts w:ascii="仿宋" w:hAnsi="仿宋" w:eastAsia="仿宋" w:cs="Helvetica"/>
          <w:bCs/>
          <w:color w:val="000000"/>
          <w:kern w:val="0"/>
          <w:sz w:val="30"/>
          <w:szCs w:val="30"/>
          <w:highlight w:val="none"/>
        </w:rPr>
      </w:pPr>
      <w:r>
        <w:rPr>
          <w:rFonts w:hint="eastAsia" w:ascii="仿宋" w:hAnsi="仿宋" w:eastAsia="仿宋" w:cs="Arial"/>
          <w:color w:val="000000"/>
          <w:sz w:val="30"/>
          <w:szCs w:val="30"/>
          <w:highlight w:val="none"/>
        </w:rPr>
        <w:t>我单位自愿</w:t>
      </w:r>
      <w:r>
        <w:rPr>
          <w:rFonts w:ascii="仿宋" w:hAnsi="仿宋" w:eastAsia="仿宋" w:cs="Arial"/>
          <w:color w:val="000000"/>
          <w:sz w:val="30"/>
          <w:szCs w:val="30"/>
          <w:highlight w:val="none"/>
        </w:rPr>
        <w:t>申请开通上海清算所</w:t>
      </w:r>
      <w:r>
        <w:rPr>
          <w:rFonts w:hint="eastAsia" w:ascii="仿宋" w:hAnsi="仿宋" w:eastAsia="仿宋" w:cs="Helvetica"/>
          <w:bCs/>
          <w:color w:val="000000"/>
          <w:kern w:val="0"/>
          <w:sz w:val="30"/>
          <w:szCs w:val="30"/>
          <w:highlight w:val="none"/>
        </w:rPr>
        <w:t>综合业务系统客户端账户业务服务，并</w:t>
      </w:r>
      <w:r>
        <w:rPr>
          <w:rFonts w:ascii="仿宋" w:hAnsi="仿宋" w:eastAsia="仿宋" w:cs="Helvetica"/>
          <w:bCs/>
          <w:color w:val="000000"/>
          <w:kern w:val="0"/>
          <w:sz w:val="30"/>
          <w:szCs w:val="30"/>
          <w:highlight w:val="none"/>
        </w:rPr>
        <w:t>通过</w:t>
      </w:r>
      <w:r>
        <w:rPr>
          <w:rFonts w:ascii="仿宋" w:hAnsi="仿宋" w:eastAsia="仿宋" w:cs="Arial"/>
          <w:color w:val="000000"/>
          <w:sz w:val="30"/>
          <w:szCs w:val="30"/>
          <w:highlight w:val="none"/>
        </w:rPr>
        <w:t>上海清算所</w:t>
      </w:r>
      <w:r>
        <w:rPr>
          <w:rFonts w:hint="eastAsia" w:ascii="仿宋" w:hAnsi="仿宋" w:eastAsia="仿宋" w:cs="Helvetica"/>
          <w:bCs/>
          <w:color w:val="000000"/>
          <w:kern w:val="0"/>
          <w:sz w:val="30"/>
          <w:szCs w:val="30"/>
          <w:highlight w:val="none"/>
        </w:rPr>
        <w:t>综合业务系统</w:t>
      </w:r>
      <w:r>
        <w:rPr>
          <w:rFonts w:ascii="仿宋" w:hAnsi="仿宋" w:eastAsia="仿宋" w:cs="Helvetica"/>
          <w:bCs/>
          <w:color w:val="000000"/>
          <w:kern w:val="0"/>
          <w:sz w:val="30"/>
          <w:szCs w:val="30"/>
          <w:highlight w:val="none"/>
        </w:rPr>
        <w:t>客户端办理</w:t>
      </w:r>
      <w:r>
        <w:rPr>
          <w:rFonts w:hint="eastAsia" w:ascii="仿宋" w:hAnsi="仿宋" w:eastAsia="仿宋" w:cs="Helvetica"/>
          <w:bCs/>
          <w:color w:val="000000"/>
          <w:kern w:val="0"/>
          <w:sz w:val="30"/>
          <w:szCs w:val="30"/>
          <w:highlight w:val="none"/>
        </w:rPr>
        <w:t>债券</w:t>
      </w:r>
      <w:r>
        <w:rPr>
          <w:rFonts w:ascii="仿宋" w:hAnsi="仿宋" w:eastAsia="仿宋" w:cs="Helvetica"/>
          <w:bCs/>
          <w:color w:val="000000"/>
          <w:kern w:val="0"/>
          <w:sz w:val="30"/>
          <w:szCs w:val="30"/>
          <w:highlight w:val="none"/>
        </w:rPr>
        <w:t>账户相关业务。</w:t>
      </w:r>
      <w:r>
        <w:rPr>
          <w:rFonts w:hint="eastAsia" w:ascii="仿宋" w:hAnsi="仿宋" w:eastAsia="仿宋" w:cs="Helvetica"/>
          <w:bCs/>
          <w:color w:val="000000"/>
          <w:kern w:val="0"/>
          <w:sz w:val="30"/>
          <w:szCs w:val="30"/>
          <w:highlight w:val="none"/>
        </w:rPr>
        <w:t>我单位已</w:t>
      </w:r>
      <w:r>
        <w:rPr>
          <w:rFonts w:ascii="仿宋" w:hAnsi="仿宋" w:eastAsia="仿宋" w:cs="Helvetica"/>
          <w:bCs/>
          <w:color w:val="000000"/>
          <w:kern w:val="0"/>
          <w:sz w:val="30"/>
          <w:szCs w:val="30"/>
          <w:highlight w:val="none"/>
        </w:rPr>
        <w:t>充分</w:t>
      </w:r>
      <w:r>
        <w:rPr>
          <w:rFonts w:hint="eastAsia" w:ascii="仿宋" w:hAnsi="仿宋" w:eastAsia="仿宋" w:cs="Helvetica"/>
          <w:bCs/>
          <w:color w:val="000000"/>
          <w:kern w:val="0"/>
          <w:sz w:val="30"/>
          <w:szCs w:val="30"/>
          <w:highlight w:val="none"/>
        </w:rPr>
        <w:t>知晓并同意承诺书内容（见附件），充分了解上海清算所综合业务系统客户端</w:t>
      </w:r>
      <w:r>
        <w:rPr>
          <w:rFonts w:ascii="仿宋" w:hAnsi="仿宋" w:eastAsia="仿宋" w:cs="Helvetica"/>
          <w:bCs/>
          <w:color w:val="000000"/>
          <w:kern w:val="0"/>
          <w:sz w:val="30"/>
          <w:szCs w:val="30"/>
          <w:highlight w:val="none"/>
        </w:rPr>
        <w:t>账户业务</w:t>
      </w:r>
      <w:r>
        <w:rPr>
          <w:rFonts w:hint="eastAsia" w:ascii="仿宋" w:hAnsi="仿宋" w:eastAsia="仿宋" w:cs="Helvetica"/>
          <w:bCs/>
          <w:color w:val="000000"/>
          <w:kern w:val="0"/>
          <w:sz w:val="30"/>
          <w:szCs w:val="30"/>
          <w:highlight w:val="none"/>
        </w:rPr>
        <w:t>的</w:t>
      </w:r>
      <w:r>
        <w:rPr>
          <w:rFonts w:ascii="仿宋" w:hAnsi="仿宋" w:eastAsia="仿宋" w:cs="Helvetica"/>
          <w:bCs/>
          <w:color w:val="000000"/>
          <w:kern w:val="0"/>
          <w:sz w:val="30"/>
          <w:szCs w:val="30"/>
          <w:highlight w:val="none"/>
        </w:rPr>
        <w:t>功能、流程</w:t>
      </w:r>
      <w:r>
        <w:rPr>
          <w:rFonts w:hint="eastAsia" w:ascii="仿宋" w:hAnsi="仿宋" w:eastAsia="仿宋" w:cs="Helvetica"/>
          <w:bCs/>
          <w:color w:val="000000"/>
          <w:kern w:val="0"/>
          <w:sz w:val="30"/>
          <w:szCs w:val="30"/>
          <w:highlight w:val="none"/>
        </w:rPr>
        <w:t>，同意</w:t>
      </w:r>
      <w:r>
        <w:rPr>
          <w:rFonts w:ascii="仿宋" w:hAnsi="仿宋" w:eastAsia="仿宋" w:cs="Helvetica"/>
          <w:bCs/>
          <w:color w:val="000000"/>
          <w:kern w:val="0"/>
          <w:sz w:val="30"/>
          <w:szCs w:val="30"/>
          <w:highlight w:val="none"/>
        </w:rPr>
        <w:t>以</w:t>
      </w:r>
      <w:r>
        <w:rPr>
          <w:rFonts w:hint="eastAsia" w:ascii="仿宋" w:hAnsi="仿宋" w:eastAsia="仿宋" w:cs="Helvetica"/>
          <w:bCs/>
          <w:color w:val="000000"/>
          <w:kern w:val="0"/>
          <w:sz w:val="30"/>
          <w:szCs w:val="30"/>
          <w:highlight w:val="none"/>
        </w:rPr>
        <w:t>上海清算所综合业务系统客户端中</w:t>
      </w:r>
      <w:r>
        <w:rPr>
          <w:rFonts w:ascii="仿宋" w:hAnsi="仿宋" w:eastAsia="仿宋" w:cs="Helvetica"/>
          <w:bCs/>
          <w:color w:val="000000"/>
          <w:kern w:val="0"/>
          <w:sz w:val="30"/>
          <w:szCs w:val="30"/>
          <w:highlight w:val="none"/>
        </w:rPr>
        <w:t>提交的电子资料为准，除上海清算所</w:t>
      </w:r>
      <w:r>
        <w:rPr>
          <w:rFonts w:hint="eastAsia" w:ascii="仿宋" w:hAnsi="仿宋" w:eastAsia="仿宋" w:cs="Helvetica"/>
          <w:bCs/>
          <w:color w:val="000000"/>
          <w:kern w:val="0"/>
          <w:sz w:val="30"/>
          <w:szCs w:val="30"/>
          <w:highlight w:val="none"/>
        </w:rPr>
        <w:t>另有要</w:t>
      </w:r>
      <w:r>
        <w:rPr>
          <w:rFonts w:ascii="仿宋" w:hAnsi="仿宋" w:eastAsia="仿宋" w:cs="Helvetica"/>
          <w:bCs/>
          <w:color w:val="000000"/>
          <w:kern w:val="0"/>
          <w:sz w:val="30"/>
          <w:szCs w:val="30"/>
          <w:highlight w:val="none"/>
        </w:rPr>
        <w:t>求外，不再提供纸质材料。</w:t>
      </w:r>
      <w:r>
        <w:rPr>
          <w:rFonts w:hint="eastAsia" w:ascii="仿宋" w:hAnsi="仿宋" w:eastAsia="仿宋" w:cs="Helvetica"/>
          <w:bCs/>
          <w:color w:val="000000"/>
          <w:kern w:val="0"/>
          <w:sz w:val="30"/>
          <w:szCs w:val="30"/>
          <w:highlight w:val="none"/>
        </w:rPr>
        <w:t>现申请开通服务并为以下管理员用户开通权限：</w:t>
      </w:r>
    </w:p>
    <w:tbl>
      <w:tblPr>
        <w:tblStyle w:val="31"/>
        <w:tblW w:w="8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2516"/>
        <w:gridCol w:w="1417"/>
        <w:gridCol w:w="2453"/>
      </w:tblGrid>
      <w:tr w14:paraId="4127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24" w:type="dxa"/>
            <w:gridSpan w:val="4"/>
            <w:noWrap w:val="0"/>
            <w:vAlign w:val="center"/>
          </w:tcPr>
          <w:p w14:paraId="2AB3700B">
            <w:pPr>
              <w:widowControl/>
              <w:spacing w:after="62" w:line="580" w:lineRule="exact"/>
              <w:rPr>
                <w:rFonts w:ascii="仿宋" w:hAnsi="仿宋" w:eastAsia="仿宋" w:cs="宋体"/>
                <w:color w:val="000000"/>
                <w:kern w:val="0"/>
                <w:highlight w:val="none"/>
              </w:rPr>
            </w:pPr>
            <w:r>
              <w:rPr>
                <w:rFonts w:ascii="仿宋" w:hAnsi="仿宋" w:eastAsia="仿宋" w:cs="宋体"/>
                <w:b/>
                <w:color w:val="000000"/>
                <w:kern w:val="0"/>
                <w:highlight w:val="none"/>
              </w:rPr>
              <w:t>用户类型</w:t>
            </w:r>
            <w:r>
              <w:rPr>
                <w:rFonts w:hint="eastAsia" w:ascii="仿宋" w:hAnsi="仿宋" w:eastAsia="仿宋" w:cs="宋体"/>
                <w:b/>
                <w:color w:val="000000"/>
                <w:kern w:val="0"/>
                <w:highlight w:val="none"/>
              </w:rPr>
              <w:t>：</w:t>
            </w:r>
            <w:r>
              <w:rPr>
                <w:rFonts w:ascii="仿宋" w:hAnsi="仿宋" w:eastAsia="仿宋" w:cs="宋体"/>
                <w:color w:val="000000"/>
                <w:kern w:val="0"/>
                <w:highlight w:val="none"/>
              </w:rPr>
              <w:t>口</w:t>
            </w:r>
            <w:r>
              <w:rPr>
                <w:rFonts w:hint="eastAsia" w:ascii="仿宋" w:hAnsi="仿宋" w:eastAsia="仿宋" w:cs="宋体"/>
                <w:color w:val="000000"/>
                <w:kern w:val="0"/>
                <w:highlight w:val="none"/>
              </w:rPr>
              <w:t>共用用户     口</w:t>
            </w:r>
            <w:r>
              <w:rPr>
                <w:rFonts w:ascii="仿宋" w:hAnsi="仿宋" w:eastAsia="仿宋" w:cs="宋体"/>
                <w:color w:val="000000"/>
                <w:kern w:val="0"/>
                <w:highlight w:val="none"/>
              </w:rPr>
              <w:t>新增用户</w:t>
            </w:r>
          </w:p>
        </w:tc>
      </w:tr>
      <w:tr w14:paraId="292B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9" w:hRule="atLeast"/>
          <w:jc w:val="center"/>
        </w:trPr>
        <w:tc>
          <w:tcPr>
            <w:tcW w:w="8224" w:type="dxa"/>
            <w:gridSpan w:val="4"/>
            <w:noWrap w:val="0"/>
            <w:vAlign w:val="center"/>
          </w:tcPr>
          <w:p w14:paraId="33D91886">
            <w:pPr>
              <w:widowControl/>
              <w:spacing w:after="62" w:line="580" w:lineRule="exact"/>
              <w:rPr>
                <w:rFonts w:ascii="仿宋" w:hAnsi="仿宋" w:eastAsia="仿宋" w:cs="宋体"/>
                <w:b/>
                <w:color w:val="000000"/>
                <w:kern w:val="0"/>
                <w:highlight w:val="none"/>
              </w:rPr>
            </w:pPr>
            <w:r>
              <w:rPr>
                <w:rFonts w:ascii="仿宋" w:hAnsi="仿宋" w:eastAsia="仿宋" w:cs="宋体"/>
                <w:b/>
                <w:color w:val="000000"/>
                <w:kern w:val="0"/>
                <w:highlight w:val="none"/>
              </w:rPr>
              <w:t>单位全称</w:t>
            </w:r>
            <w:r>
              <w:rPr>
                <w:rFonts w:hint="eastAsia" w:ascii="仿宋" w:hAnsi="仿宋" w:eastAsia="仿宋" w:cs="宋体"/>
                <w:b/>
                <w:color w:val="000000"/>
                <w:kern w:val="0"/>
                <w:highlight w:val="none"/>
              </w:rPr>
              <w:t>：</w:t>
            </w:r>
          </w:p>
        </w:tc>
      </w:tr>
      <w:tr w14:paraId="0301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224" w:type="dxa"/>
            <w:gridSpan w:val="4"/>
            <w:noWrap w:val="0"/>
            <w:vAlign w:val="center"/>
          </w:tcPr>
          <w:p w14:paraId="6618140F">
            <w:pPr>
              <w:widowControl/>
              <w:spacing w:after="62" w:line="580" w:lineRule="exact"/>
              <w:rPr>
                <w:rFonts w:ascii="仿宋" w:hAnsi="仿宋" w:eastAsia="仿宋" w:cs="宋体"/>
                <w:b/>
                <w:color w:val="000000"/>
                <w:kern w:val="0"/>
                <w:highlight w:val="none"/>
              </w:rPr>
            </w:pPr>
            <w:r>
              <w:rPr>
                <w:rFonts w:ascii="仿宋" w:hAnsi="仿宋" w:eastAsia="仿宋" w:cs="宋体"/>
                <w:b/>
                <w:color w:val="000000"/>
                <w:kern w:val="0"/>
                <w:highlight w:val="none"/>
              </w:rPr>
              <w:t>账户账号</w:t>
            </w:r>
            <w:r>
              <w:rPr>
                <w:rFonts w:hint="eastAsia" w:ascii="仿宋" w:hAnsi="仿宋" w:eastAsia="仿宋" w:cs="宋体"/>
                <w:b/>
                <w:color w:val="000000"/>
                <w:kern w:val="0"/>
                <w:highlight w:val="none"/>
              </w:rPr>
              <w:t>：</w:t>
            </w:r>
            <w:r>
              <w:rPr>
                <w:rFonts w:hint="eastAsia" w:ascii="仿宋" w:hAnsi="仿宋" w:eastAsia="仿宋" w:cs="宋体"/>
                <w:color w:val="000000"/>
                <w:kern w:val="0"/>
                <w:highlight w:val="none"/>
              </w:rPr>
              <w:t>（请填写需开通客户端账户业务服务对应的账户账号）</w:t>
            </w:r>
          </w:p>
        </w:tc>
      </w:tr>
      <w:tr w14:paraId="58F3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9" w:hRule="atLeast"/>
          <w:jc w:val="center"/>
        </w:trPr>
        <w:tc>
          <w:tcPr>
            <w:tcW w:w="8224" w:type="dxa"/>
            <w:gridSpan w:val="4"/>
            <w:noWrap w:val="0"/>
            <w:vAlign w:val="center"/>
          </w:tcPr>
          <w:p w14:paraId="59ADA95C">
            <w:pPr>
              <w:widowControl/>
              <w:spacing w:after="62" w:line="580" w:lineRule="exact"/>
              <w:rPr>
                <w:rFonts w:ascii="仿宋" w:hAnsi="仿宋" w:eastAsia="仿宋" w:cs="宋体"/>
                <w:b/>
                <w:color w:val="000000"/>
                <w:kern w:val="0"/>
                <w:highlight w:val="none"/>
              </w:rPr>
            </w:pPr>
            <w:r>
              <w:rPr>
                <w:rFonts w:ascii="仿宋" w:hAnsi="仿宋" w:eastAsia="仿宋" w:cs="宋体"/>
                <w:b/>
                <w:color w:val="000000"/>
                <w:kern w:val="0"/>
                <w:highlight w:val="none"/>
              </w:rPr>
              <w:t>账户全称</w:t>
            </w:r>
            <w:r>
              <w:rPr>
                <w:rFonts w:hint="eastAsia" w:ascii="仿宋" w:hAnsi="仿宋" w:eastAsia="仿宋" w:cs="宋体"/>
                <w:b/>
                <w:color w:val="000000"/>
                <w:kern w:val="0"/>
                <w:highlight w:val="none"/>
              </w:rPr>
              <w:t>：</w:t>
            </w:r>
            <w:r>
              <w:rPr>
                <w:rFonts w:hint="eastAsia" w:ascii="仿宋" w:hAnsi="仿宋" w:eastAsia="仿宋" w:cs="宋体"/>
                <w:color w:val="000000"/>
                <w:kern w:val="0"/>
                <w:highlight w:val="none"/>
              </w:rPr>
              <w:t>（请填写需开通客户端账户业务服务对应的账户全称）</w:t>
            </w:r>
          </w:p>
        </w:tc>
      </w:tr>
      <w:tr w14:paraId="12153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838" w:type="dxa"/>
            <w:noWrap w:val="0"/>
            <w:vAlign w:val="center"/>
          </w:tcPr>
          <w:p w14:paraId="17D38E86">
            <w:pPr>
              <w:widowControl/>
              <w:spacing w:after="62" w:line="580" w:lineRule="exact"/>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管理员用户ID</w:t>
            </w:r>
          </w:p>
        </w:tc>
        <w:tc>
          <w:tcPr>
            <w:tcW w:w="2516" w:type="dxa"/>
            <w:noWrap w:val="0"/>
            <w:vAlign w:val="center"/>
          </w:tcPr>
          <w:p w14:paraId="24636C6C">
            <w:pPr>
              <w:widowControl/>
              <w:spacing w:after="62" w:line="580" w:lineRule="exact"/>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用户实际使用人姓名</w:t>
            </w:r>
          </w:p>
        </w:tc>
        <w:tc>
          <w:tcPr>
            <w:tcW w:w="1417" w:type="dxa"/>
            <w:noWrap w:val="0"/>
            <w:vAlign w:val="center"/>
          </w:tcPr>
          <w:p w14:paraId="27304926">
            <w:pPr>
              <w:widowControl/>
              <w:spacing w:after="62" w:line="580" w:lineRule="exact"/>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证件类型</w:t>
            </w:r>
          </w:p>
        </w:tc>
        <w:tc>
          <w:tcPr>
            <w:tcW w:w="2453" w:type="dxa"/>
            <w:noWrap w:val="0"/>
            <w:vAlign w:val="center"/>
          </w:tcPr>
          <w:p w14:paraId="23B8ABD3">
            <w:pPr>
              <w:widowControl/>
              <w:spacing w:after="62" w:line="580" w:lineRule="exact"/>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证件号码</w:t>
            </w:r>
          </w:p>
        </w:tc>
      </w:tr>
      <w:tr w14:paraId="5103B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838" w:type="dxa"/>
            <w:noWrap w:val="0"/>
            <w:vAlign w:val="top"/>
          </w:tcPr>
          <w:p w14:paraId="73C2C8F5">
            <w:pPr>
              <w:widowControl/>
              <w:spacing w:after="62" w:line="580" w:lineRule="exact"/>
              <w:jc w:val="center"/>
              <w:rPr>
                <w:rFonts w:ascii="仿宋" w:hAnsi="仿宋" w:eastAsia="仿宋" w:cs="宋体"/>
                <w:color w:val="000000"/>
                <w:kern w:val="0"/>
                <w:highlight w:val="none"/>
              </w:rPr>
            </w:pPr>
          </w:p>
        </w:tc>
        <w:tc>
          <w:tcPr>
            <w:tcW w:w="2516" w:type="dxa"/>
            <w:noWrap w:val="0"/>
            <w:vAlign w:val="center"/>
          </w:tcPr>
          <w:p w14:paraId="47885A00">
            <w:pPr>
              <w:widowControl/>
              <w:spacing w:after="62" w:line="580" w:lineRule="exact"/>
              <w:jc w:val="center"/>
              <w:rPr>
                <w:rFonts w:ascii="仿宋" w:hAnsi="仿宋" w:eastAsia="仿宋" w:cs="宋体"/>
                <w:color w:val="000000"/>
                <w:kern w:val="0"/>
                <w:highlight w:val="none"/>
              </w:rPr>
            </w:pPr>
          </w:p>
        </w:tc>
        <w:tc>
          <w:tcPr>
            <w:tcW w:w="1417" w:type="dxa"/>
            <w:noWrap w:val="0"/>
            <w:vAlign w:val="center"/>
          </w:tcPr>
          <w:p w14:paraId="170FF871">
            <w:pPr>
              <w:widowControl/>
              <w:spacing w:after="62" w:line="580" w:lineRule="exact"/>
              <w:jc w:val="center"/>
              <w:rPr>
                <w:rFonts w:ascii="仿宋" w:hAnsi="仿宋" w:eastAsia="仿宋" w:cs="宋体"/>
                <w:color w:val="000000"/>
                <w:kern w:val="0"/>
                <w:highlight w:val="none"/>
              </w:rPr>
            </w:pPr>
          </w:p>
        </w:tc>
        <w:tc>
          <w:tcPr>
            <w:tcW w:w="2453" w:type="dxa"/>
            <w:noWrap w:val="0"/>
            <w:vAlign w:val="center"/>
          </w:tcPr>
          <w:p w14:paraId="7B0623B4">
            <w:pPr>
              <w:widowControl/>
              <w:spacing w:after="62" w:line="580" w:lineRule="exact"/>
              <w:jc w:val="center"/>
              <w:rPr>
                <w:rFonts w:ascii="仿宋" w:hAnsi="仿宋" w:eastAsia="仿宋" w:cs="宋体"/>
                <w:color w:val="000000"/>
                <w:kern w:val="0"/>
                <w:highlight w:val="none"/>
              </w:rPr>
            </w:pPr>
          </w:p>
        </w:tc>
      </w:tr>
      <w:tr w14:paraId="2113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224" w:type="dxa"/>
            <w:gridSpan w:val="4"/>
            <w:noWrap w:val="0"/>
            <w:vAlign w:val="top"/>
          </w:tcPr>
          <w:p w14:paraId="7EC5CD69">
            <w:pPr>
              <w:widowControl/>
              <w:spacing w:after="62" w:line="580" w:lineRule="exact"/>
              <w:rPr>
                <w:rFonts w:ascii="仿宋" w:hAnsi="仿宋" w:eastAsia="仿宋" w:cs="宋体"/>
                <w:color w:val="000000"/>
                <w:kern w:val="0"/>
                <w:highlight w:val="none"/>
              </w:rPr>
            </w:pPr>
            <w:r>
              <w:rPr>
                <w:rFonts w:ascii="仿宋" w:hAnsi="仿宋" w:eastAsia="仿宋" w:cs="宋体"/>
                <w:color w:val="000000"/>
                <w:kern w:val="0"/>
                <w:highlight w:val="none"/>
              </w:rPr>
              <w:t>经办人姓名</w:t>
            </w:r>
            <w:r>
              <w:rPr>
                <w:rFonts w:hint="eastAsia" w:ascii="仿宋" w:hAnsi="仿宋" w:eastAsia="仿宋" w:cs="宋体"/>
                <w:color w:val="000000"/>
                <w:kern w:val="0"/>
                <w:highlight w:val="none"/>
              </w:rPr>
              <w:t xml:space="preserve">：                  </w:t>
            </w:r>
            <w:r>
              <w:rPr>
                <w:rFonts w:ascii="仿宋" w:hAnsi="仿宋" w:eastAsia="仿宋" w:cs="宋体"/>
                <w:color w:val="000000"/>
                <w:kern w:val="0"/>
                <w:highlight w:val="none"/>
              </w:rPr>
              <w:t xml:space="preserve">      经办人电话</w:t>
            </w:r>
            <w:r>
              <w:rPr>
                <w:rFonts w:hint="eastAsia" w:ascii="仿宋" w:hAnsi="仿宋" w:eastAsia="仿宋" w:cs="宋体"/>
                <w:color w:val="000000"/>
                <w:kern w:val="0"/>
                <w:highlight w:val="none"/>
              </w:rPr>
              <w:t>：</w:t>
            </w:r>
          </w:p>
          <w:p w14:paraId="5D1265DF">
            <w:pPr>
              <w:widowControl/>
              <w:spacing w:after="62" w:line="580" w:lineRule="exact"/>
              <w:rPr>
                <w:rFonts w:ascii="仿宋" w:hAnsi="仿宋" w:eastAsia="仿宋" w:cs="宋体"/>
                <w:color w:val="000000"/>
                <w:kern w:val="0"/>
                <w:highlight w:val="none"/>
              </w:rPr>
            </w:pPr>
            <w:r>
              <w:rPr>
                <w:rFonts w:ascii="仿宋" w:hAnsi="仿宋" w:eastAsia="仿宋" w:cs="宋体"/>
                <w:color w:val="000000"/>
                <w:kern w:val="0"/>
                <w:highlight w:val="none"/>
              </w:rPr>
              <w:t>经办人邮箱</w:t>
            </w:r>
            <w:r>
              <w:rPr>
                <w:rFonts w:hint="eastAsia" w:ascii="仿宋" w:hAnsi="仿宋" w:eastAsia="仿宋" w:cs="宋体"/>
                <w:color w:val="000000"/>
                <w:kern w:val="0"/>
                <w:highlight w:val="none"/>
              </w:rPr>
              <w:t xml:space="preserve">：                  </w:t>
            </w:r>
            <w:r>
              <w:rPr>
                <w:rFonts w:ascii="仿宋" w:hAnsi="仿宋" w:eastAsia="仿宋" w:cs="宋体"/>
                <w:color w:val="000000"/>
                <w:kern w:val="0"/>
                <w:highlight w:val="none"/>
              </w:rPr>
              <w:t xml:space="preserve">      邮寄地址</w:t>
            </w:r>
            <w:r>
              <w:rPr>
                <w:rFonts w:hint="eastAsia" w:ascii="仿宋" w:hAnsi="仿宋" w:eastAsia="仿宋" w:cs="宋体"/>
                <w:color w:val="000000"/>
                <w:kern w:val="0"/>
                <w:highlight w:val="none"/>
              </w:rPr>
              <w:t>：</w:t>
            </w:r>
          </w:p>
        </w:tc>
      </w:tr>
    </w:tbl>
    <w:p w14:paraId="34E095B9">
      <w:pPr>
        <w:spacing w:after="62" w:line="340" w:lineRule="exact"/>
        <w:ind w:firstLine="720" w:firstLineChars="300"/>
        <w:rPr>
          <w:rFonts w:ascii="仿宋" w:hAnsi="仿宋" w:eastAsia="仿宋" w:cs="Helvetica"/>
          <w:bCs/>
          <w:color w:val="000000"/>
          <w:kern w:val="0"/>
          <w:highlight w:val="none"/>
        </w:rPr>
      </w:pPr>
      <w:r>
        <w:rPr>
          <w:rFonts w:hint="eastAsia" w:ascii="仿宋" w:hAnsi="仿宋" w:eastAsia="仿宋" w:cs="Helvetica"/>
          <w:bCs/>
          <w:color w:val="000000"/>
          <w:kern w:val="0"/>
          <w:highlight w:val="none"/>
        </w:rPr>
        <w:t>注：“单位</w:t>
      </w:r>
      <w:r>
        <w:rPr>
          <w:rFonts w:ascii="仿宋" w:hAnsi="仿宋" w:eastAsia="仿宋" w:cs="Helvetica"/>
          <w:bCs/>
          <w:color w:val="000000"/>
          <w:kern w:val="0"/>
          <w:highlight w:val="none"/>
        </w:rPr>
        <w:t>全称”</w:t>
      </w:r>
      <w:r>
        <w:rPr>
          <w:rFonts w:hint="eastAsia" w:ascii="仿宋" w:hAnsi="仿宋" w:eastAsia="仿宋" w:cs="Helvetica"/>
          <w:bCs/>
          <w:color w:val="000000"/>
          <w:kern w:val="0"/>
          <w:highlight w:val="none"/>
        </w:rPr>
        <w:t>应与公章一致</w:t>
      </w:r>
      <w:r>
        <w:rPr>
          <w:rFonts w:ascii="仿宋" w:hAnsi="仿宋" w:eastAsia="仿宋" w:cs="Helvetica"/>
          <w:bCs/>
          <w:color w:val="000000"/>
          <w:kern w:val="0"/>
          <w:highlight w:val="none"/>
        </w:rPr>
        <w:t>；新增用户时</w:t>
      </w:r>
      <w:r>
        <w:rPr>
          <w:rFonts w:hint="eastAsia" w:ascii="仿宋" w:hAnsi="仿宋" w:eastAsia="仿宋" w:cs="Helvetica"/>
          <w:bCs/>
          <w:color w:val="000000"/>
          <w:kern w:val="0"/>
          <w:highlight w:val="none"/>
        </w:rPr>
        <w:t>“</w:t>
      </w:r>
      <w:r>
        <w:rPr>
          <w:rFonts w:hint="eastAsia" w:ascii="仿宋" w:hAnsi="仿宋" w:eastAsia="仿宋" w:cs="宋体"/>
          <w:color w:val="000000"/>
          <w:kern w:val="0"/>
          <w:highlight w:val="none"/>
        </w:rPr>
        <w:t>管理员</w:t>
      </w:r>
      <w:r>
        <w:rPr>
          <w:rFonts w:hint="eastAsia" w:ascii="仿宋" w:hAnsi="仿宋" w:eastAsia="仿宋" w:cs="Helvetica"/>
          <w:bCs/>
          <w:color w:val="000000"/>
          <w:kern w:val="0"/>
          <w:highlight w:val="none"/>
        </w:rPr>
        <w:t>用户ID”需</w:t>
      </w:r>
      <w:r>
        <w:rPr>
          <w:rFonts w:ascii="仿宋" w:hAnsi="仿宋" w:eastAsia="仿宋" w:cs="Helvetica"/>
          <w:bCs/>
          <w:color w:val="000000"/>
          <w:kern w:val="0"/>
          <w:highlight w:val="none"/>
        </w:rPr>
        <w:t>为</w:t>
      </w:r>
      <w:r>
        <w:rPr>
          <w:rFonts w:hint="eastAsia" w:ascii="仿宋" w:hAnsi="仿宋" w:eastAsia="仿宋" w:cs="Helvetica"/>
          <w:bCs/>
          <w:color w:val="000000"/>
          <w:kern w:val="0"/>
          <w:highlight w:val="none"/>
        </w:rPr>
        <w:t>英文与</w:t>
      </w:r>
      <w:r>
        <w:rPr>
          <w:rFonts w:ascii="仿宋" w:hAnsi="仿宋" w:eastAsia="仿宋" w:cs="Helvetica"/>
          <w:bCs/>
          <w:color w:val="000000"/>
          <w:kern w:val="0"/>
          <w:highlight w:val="none"/>
        </w:rPr>
        <w:t>数字组合</w:t>
      </w:r>
      <w:r>
        <w:rPr>
          <w:rFonts w:hint="eastAsia" w:ascii="仿宋" w:hAnsi="仿宋" w:eastAsia="仿宋" w:cs="Helvetica"/>
          <w:bCs/>
          <w:color w:val="000000"/>
          <w:kern w:val="0"/>
          <w:highlight w:val="none"/>
        </w:rPr>
        <w:t>（须以字母开头），长度</w:t>
      </w:r>
      <w:r>
        <w:rPr>
          <w:rFonts w:ascii="仿宋" w:hAnsi="仿宋" w:eastAsia="仿宋" w:cs="Helvetica"/>
          <w:bCs/>
          <w:color w:val="000000"/>
          <w:kern w:val="0"/>
          <w:highlight w:val="none"/>
        </w:rPr>
        <w:t>为</w:t>
      </w:r>
      <w:r>
        <w:rPr>
          <w:rFonts w:hint="eastAsia" w:ascii="仿宋" w:hAnsi="仿宋" w:eastAsia="仿宋" w:cs="Helvetica"/>
          <w:bCs/>
          <w:color w:val="000000"/>
          <w:kern w:val="0"/>
          <w:highlight w:val="none"/>
        </w:rPr>
        <w:t>4-20字符；本表</w:t>
      </w:r>
      <w:r>
        <w:rPr>
          <w:rFonts w:ascii="仿宋" w:hAnsi="仿宋" w:eastAsia="仿宋" w:cs="Helvetica"/>
          <w:bCs/>
          <w:color w:val="000000"/>
          <w:kern w:val="0"/>
          <w:highlight w:val="none"/>
        </w:rPr>
        <w:t>行数不够</w:t>
      </w:r>
      <w:r>
        <w:rPr>
          <w:rFonts w:hint="eastAsia" w:ascii="仿宋" w:hAnsi="仿宋" w:eastAsia="仿宋" w:cs="Helvetica"/>
          <w:bCs/>
          <w:color w:val="000000"/>
          <w:kern w:val="0"/>
          <w:highlight w:val="none"/>
        </w:rPr>
        <w:t>的</w:t>
      </w:r>
      <w:r>
        <w:rPr>
          <w:rFonts w:ascii="仿宋" w:hAnsi="仿宋" w:eastAsia="仿宋" w:cs="Helvetica"/>
          <w:bCs/>
          <w:color w:val="000000"/>
          <w:kern w:val="0"/>
          <w:highlight w:val="none"/>
        </w:rPr>
        <w:t>，可自行添加</w:t>
      </w:r>
      <w:r>
        <w:rPr>
          <w:rFonts w:hint="eastAsia" w:ascii="仿宋" w:hAnsi="仿宋" w:eastAsia="仿宋" w:cs="Helvetica"/>
          <w:bCs/>
          <w:color w:val="000000"/>
          <w:kern w:val="0"/>
          <w:highlight w:val="none"/>
        </w:rPr>
        <w:t>。</w:t>
      </w:r>
    </w:p>
    <w:p w14:paraId="70C7044E">
      <w:pPr>
        <w:spacing w:after="62" w:line="360" w:lineRule="exact"/>
        <w:ind w:firstLine="600" w:firstLineChars="200"/>
        <w:rPr>
          <w:rFonts w:ascii="仿宋" w:hAnsi="仿宋" w:eastAsia="仿宋" w:cs="Helvetica"/>
          <w:bCs/>
          <w:color w:val="000000"/>
          <w:kern w:val="0"/>
          <w:sz w:val="30"/>
          <w:szCs w:val="30"/>
          <w:highlight w:val="none"/>
        </w:rPr>
      </w:pPr>
      <w:r>
        <w:rPr>
          <w:rFonts w:hint="eastAsia" w:ascii="仿宋" w:hAnsi="仿宋" w:eastAsia="仿宋" w:cs="Helvetica"/>
          <w:bCs/>
          <w:color w:val="000000"/>
          <w:kern w:val="0"/>
          <w:sz w:val="30"/>
          <w:szCs w:val="30"/>
          <w:highlight w:val="none"/>
        </w:rPr>
        <w:t>我</w:t>
      </w:r>
      <w:r>
        <w:rPr>
          <w:rFonts w:ascii="仿宋" w:hAnsi="仿宋" w:eastAsia="仿宋" w:cs="Helvetica"/>
          <w:bCs/>
          <w:color w:val="000000"/>
          <w:kern w:val="0"/>
          <w:sz w:val="30"/>
          <w:szCs w:val="30"/>
          <w:highlight w:val="none"/>
        </w:rPr>
        <w:t>单位承诺</w:t>
      </w:r>
      <w:r>
        <w:rPr>
          <w:rFonts w:hint="eastAsia" w:ascii="仿宋" w:hAnsi="仿宋" w:eastAsia="仿宋" w:cs="Helvetica"/>
          <w:bCs/>
          <w:color w:val="000000"/>
          <w:kern w:val="0"/>
          <w:sz w:val="30"/>
          <w:szCs w:val="30"/>
          <w:highlight w:val="none"/>
        </w:rPr>
        <w:t>：</w:t>
      </w:r>
    </w:p>
    <w:p w14:paraId="33D78179">
      <w:pPr>
        <w:spacing w:after="62" w:line="360" w:lineRule="exact"/>
        <w:ind w:firstLine="600" w:firstLineChars="200"/>
        <w:rPr>
          <w:rFonts w:ascii="仿宋" w:hAnsi="仿宋" w:eastAsia="仿宋" w:cs="Helvetica"/>
          <w:bCs/>
          <w:color w:val="000000"/>
          <w:kern w:val="0"/>
          <w:sz w:val="30"/>
          <w:szCs w:val="30"/>
          <w:highlight w:val="none"/>
        </w:rPr>
      </w:pPr>
      <w:r>
        <w:rPr>
          <w:rFonts w:hint="eastAsia" w:ascii="仿宋" w:hAnsi="仿宋" w:eastAsia="仿宋"/>
          <w:color w:val="000000"/>
          <w:sz w:val="30"/>
          <w:szCs w:val="30"/>
          <w:highlight w:val="none"/>
        </w:rPr>
        <w:t>上述管理员</w:t>
      </w:r>
      <w:r>
        <w:rPr>
          <w:rFonts w:ascii="仿宋" w:hAnsi="仿宋" w:eastAsia="仿宋"/>
          <w:color w:val="000000"/>
          <w:sz w:val="30"/>
          <w:szCs w:val="30"/>
          <w:highlight w:val="none"/>
        </w:rPr>
        <w:t>用户</w:t>
      </w:r>
      <w:r>
        <w:rPr>
          <w:rFonts w:hint="eastAsia" w:ascii="仿宋" w:hAnsi="仿宋" w:eastAsia="仿宋"/>
          <w:color w:val="000000"/>
          <w:sz w:val="30"/>
          <w:szCs w:val="30"/>
          <w:highlight w:val="none"/>
        </w:rPr>
        <w:t>及其开立</w:t>
      </w:r>
      <w:r>
        <w:rPr>
          <w:rFonts w:ascii="仿宋" w:hAnsi="仿宋" w:eastAsia="仿宋"/>
          <w:color w:val="000000"/>
          <w:sz w:val="30"/>
          <w:szCs w:val="30"/>
          <w:highlight w:val="none"/>
        </w:rPr>
        <w:t>的</w:t>
      </w:r>
      <w:r>
        <w:rPr>
          <w:rFonts w:hint="eastAsia" w:ascii="仿宋" w:hAnsi="仿宋" w:eastAsia="仿宋"/>
          <w:color w:val="000000"/>
          <w:sz w:val="30"/>
          <w:szCs w:val="30"/>
          <w:highlight w:val="none"/>
        </w:rPr>
        <w:t>操作员</w:t>
      </w:r>
      <w:r>
        <w:rPr>
          <w:rFonts w:ascii="仿宋" w:hAnsi="仿宋" w:eastAsia="仿宋"/>
          <w:color w:val="000000"/>
          <w:sz w:val="30"/>
          <w:szCs w:val="30"/>
          <w:highlight w:val="none"/>
        </w:rPr>
        <w:t>用户</w:t>
      </w:r>
      <w:r>
        <w:rPr>
          <w:rFonts w:hint="eastAsia" w:ascii="仿宋" w:hAnsi="仿宋" w:eastAsia="仿宋"/>
          <w:color w:val="000000"/>
          <w:sz w:val="30"/>
          <w:szCs w:val="30"/>
          <w:highlight w:val="none"/>
        </w:rPr>
        <w:t>由我单位授权人员管理</w:t>
      </w:r>
      <w:r>
        <w:rPr>
          <w:rFonts w:ascii="仿宋" w:hAnsi="仿宋" w:eastAsia="仿宋"/>
          <w:color w:val="000000"/>
          <w:sz w:val="30"/>
          <w:szCs w:val="30"/>
          <w:highlight w:val="none"/>
        </w:rPr>
        <w:t>和使用</w:t>
      </w:r>
      <w:r>
        <w:rPr>
          <w:rFonts w:hint="eastAsia" w:ascii="仿宋" w:hAnsi="仿宋" w:eastAsia="仿宋"/>
          <w:color w:val="000000"/>
          <w:sz w:val="30"/>
          <w:szCs w:val="30"/>
          <w:highlight w:val="none"/>
        </w:rPr>
        <w:t>，用户通过</w:t>
      </w:r>
      <w:r>
        <w:rPr>
          <w:rFonts w:hint="eastAsia" w:ascii="仿宋" w:hAnsi="仿宋" w:eastAsia="仿宋" w:cs="Helvetica"/>
          <w:bCs/>
          <w:color w:val="000000"/>
          <w:kern w:val="0"/>
          <w:sz w:val="30"/>
          <w:szCs w:val="30"/>
          <w:highlight w:val="none"/>
        </w:rPr>
        <w:t>上海清算所综合业务系统客户端提交</w:t>
      </w:r>
      <w:r>
        <w:rPr>
          <w:rFonts w:ascii="仿宋" w:hAnsi="仿宋" w:eastAsia="仿宋" w:cs="Helvetica"/>
          <w:bCs/>
          <w:color w:val="000000"/>
          <w:kern w:val="0"/>
          <w:sz w:val="30"/>
          <w:szCs w:val="30"/>
          <w:highlight w:val="none"/>
        </w:rPr>
        <w:t>的所有信息及</w:t>
      </w:r>
      <w:r>
        <w:rPr>
          <w:rFonts w:hint="eastAsia" w:ascii="仿宋" w:hAnsi="仿宋" w:eastAsia="仿宋" w:cs="Helvetica"/>
          <w:bCs/>
          <w:color w:val="000000"/>
          <w:kern w:val="0"/>
          <w:sz w:val="30"/>
          <w:szCs w:val="30"/>
          <w:highlight w:val="none"/>
        </w:rPr>
        <w:t>所做的</w:t>
      </w:r>
      <w:r>
        <w:rPr>
          <w:rFonts w:ascii="仿宋" w:hAnsi="仿宋" w:eastAsia="仿宋" w:cs="Helvetica"/>
          <w:bCs/>
          <w:color w:val="000000"/>
          <w:kern w:val="0"/>
          <w:sz w:val="30"/>
          <w:szCs w:val="30"/>
          <w:highlight w:val="none"/>
        </w:rPr>
        <w:t>操作均代表我单位</w:t>
      </w:r>
      <w:r>
        <w:rPr>
          <w:rFonts w:hint="eastAsia" w:ascii="仿宋" w:hAnsi="仿宋" w:eastAsia="仿宋" w:cs="Helvetica"/>
          <w:bCs/>
          <w:color w:val="000000"/>
          <w:kern w:val="0"/>
          <w:sz w:val="30"/>
          <w:szCs w:val="30"/>
          <w:highlight w:val="none"/>
        </w:rPr>
        <w:t>真实</w:t>
      </w:r>
      <w:r>
        <w:rPr>
          <w:rFonts w:ascii="仿宋" w:hAnsi="仿宋" w:eastAsia="仿宋" w:cs="Helvetica"/>
          <w:bCs/>
          <w:color w:val="000000"/>
          <w:kern w:val="0"/>
          <w:sz w:val="30"/>
          <w:szCs w:val="30"/>
          <w:highlight w:val="none"/>
        </w:rPr>
        <w:t>意愿</w:t>
      </w:r>
      <w:r>
        <w:rPr>
          <w:rFonts w:hint="eastAsia" w:ascii="仿宋" w:hAnsi="仿宋" w:eastAsia="仿宋" w:cs="Helvetica"/>
          <w:bCs/>
          <w:color w:val="000000"/>
          <w:kern w:val="0"/>
          <w:sz w:val="30"/>
          <w:szCs w:val="30"/>
          <w:highlight w:val="none"/>
        </w:rPr>
        <w:t>，</w:t>
      </w:r>
      <w:r>
        <w:rPr>
          <w:rFonts w:hint="eastAsia" w:ascii="仿宋" w:hAnsi="仿宋" w:eastAsia="仿宋"/>
          <w:color w:val="000000"/>
          <w:sz w:val="30"/>
          <w:szCs w:val="30"/>
          <w:highlight w:val="none"/>
        </w:rPr>
        <w:t>并由我单位承担相关法律责任和风险。我</w:t>
      </w:r>
      <w:r>
        <w:rPr>
          <w:rFonts w:ascii="仿宋" w:hAnsi="仿宋" w:eastAsia="仿宋"/>
          <w:color w:val="000000"/>
          <w:sz w:val="30"/>
          <w:szCs w:val="30"/>
          <w:highlight w:val="none"/>
        </w:rPr>
        <w:t>单位</w:t>
      </w:r>
      <w:r>
        <w:rPr>
          <w:rFonts w:hint="eastAsia" w:ascii="仿宋" w:hAnsi="仿宋" w:eastAsia="仿宋"/>
          <w:color w:val="000000"/>
          <w:sz w:val="30"/>
          <w:szCs w:val="30"/>
          <w:highlight w:val="none"/>
        </w:rPr>
        <w:t>保证上述</w:t>
      </w:r>
      <w:r>
        <w:rPr>
          <w:rFonts w:ascii="仿宋" w:hAnsi="仿宋" w:eastAsia="仿宋"/>
          <w:color w:val="000000"/>
          <w:sz w:val="30"/>
          <w:szCs w:val="30"/>
          <w:highlight w:val="none"/>
        </w:rPr>
        <w:t>用户</w:t>
      </w:r>
      <w:r>
        <w:rPr>
          <w:rFonts w:hint="eastAsia" w:ascii="仿宋" w:hAnsi="仿宋" w:eastAsia="仿宋"/>
          <w:color w:val="000000"/>
          <w:sz w:val="30"/>
          <w:szCs w:val="30"/>
          <w:highlight w:val="none"/>
        </w:rPr>
        <w:t>通过</w:t>
      </w:r>
      <w:r>
        <w:rPr>
          <w:rFonts w:hint="eastAsia" w:ascii="仿宋" w:hAnsi="仿宋" w:eastAsia="仿宋" w:cs="Helvetica"/>
          <w:bCs/>
          <w:color w:val="000000"/>
          <w:kern w:val="0"/>
          <w:sz w:val="30"/>
          <w:szCs w:val="30"/>
          <w:highlight w:val="none"/>
        </w:rPr>
        <w:t>上海清算所综合业务系统客户端提交的</w:t>
      </w:r>
      <w:r>
        <w:rPr>
          <w:rFonts w:ascii="仿宋" w:hAnsi="仿宋" w:eastAsia="仿宋" w:cs="Helvetica"/>
          <w:bCs/>
          <w:color w:val="000000"/>
          <w:kern w:val="0"/>
          <w:sz w:val="30"/>
          <w:szCs w:val="30"/>
          <w:highlight w:val="none"/>
        </w:rPr>
        <w:t>信息</w:t>
      </w:r>
      <w:r>
        <w:rPr>
          <w:rFonts w:hint="eastAsia" w:ascii="仿宋" w:hAnsi="仿宋" w:eastAsia="仿宋" w:cs="Helvetica"/>
          <w:bCs/>
          <w:color w:val="000000"/>
          <w:kern w:val="0"/>
          <w:sz w:val="30"/>
          <w:szCs w:val="30"/>
          <w:highlight w:val="none"/>
        </w:rPr>
        <w:t>真实</w:t>
      </w:r>
      <w:r>
        <w:rPr>
          <w:rFonts w:ascii="仿宋" w:hAnsi="仿宋" w:eastAsia="仿宋" w:cs="Helvetica"/>
          <w:bCs/>
          <w:color w:val="000000"/>
          <w:kern w:val="0"/>
          <w:sz w:val="30"/>
          <w:szCs w:val="30"/>
          <w:highlight w:val="none"/>
        </w:rPr>
        <w:t>、准确、完整</w:t>
      </w:r>
      <w:r>
        <w:rPr>
          <w:rFonts w:hint="eastAsia" w:ascii="仿宋" w:hAnsi="仿宋" w:eastAsia="仿宋"/>
          <w:color w:val="000000"/>
          <w:sz w:val="30"/>
          <w:szCs w:val="30"/>
          <w:highlight w:val="none"/>
        </w:rPr>
        <w:t>。</w:t>
      </w:r>
    </w:p>
    <w:p w14:paraId="3F8A8746">
      <w:pPr>
        <w:spacing w:after="62" w:line="360" w:lineRule="exact"/>
        <w:jc w:val="righ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申请单位名称（公章）： </w:t>
      </w:r>
    </w:p>
    <w:p w14:paraId="28D89EBE">
      <w:pPr>
        <w:spacing w:after="62" w:line="36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年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月    日</w:t>
      </w:r>
    </w:p>
    <w:p w14:paraId="6541229D">
      <w:pPr>
        <w:spacing w:after="62"/>
        <w:rPr>
          <w:rFonts w:ascii="仿宋" w:hAnsi="仿宋" w:eastAsia="仿宋"/>
          <w:color w:val="000000"/>
          <w:sz w:val="30"/>
          <w:szCs w:val="30"/>
          <w:highlight w:val="none"/>
        </w:rPr>
      </w:pPr>
      <w:r>
        <w:rPr>
          <w:rFonts w:ascii="仿宋" w:hAnsi="仿宋" w:eastAsia="仿宋"/>
          <w:color w:val="000000"/>
          <w:sz w:val="30"/>
          <w:szCs w:val="30"/>
          <w:highlight w:val="none"/>
        </w:rPr>
        <w:t>附</w:t>
      </w:r>
    </w:p>
    <w:p w14:paraId="57C011DD">
      <w:pPr>
        <w:spacing w:after="62"/>
        <w:jc w:val="center"/>
        <w:rPr>
          <w:rFonts w:ascii="黑体" w:hAnsi="黑体" w:eastAsia="黑体"/>
          <w:color w:val="000000"/>
          <w:sz w:val="36"/>
          <w:szCs w:val="36"/>
          <w:highlight w:val="none"/>
        </w:rPr>
      </w:pPr>
      <w:r>
        <w:rPr>
          <w:rFonts w:ascii="黑体" w:hAnsi="黑体" w:eastAsia="黑体"/>
          <w:color w:val="000000"/>
          <w:sz w:val="36"/>
          <w:szCs w:val="36"/>
          <w:highlight w:val="none"/>
        </w:rPr>
        <w:t>参与上海</w:t>
      </w:r>
      <w:r>
        <w:rPr>
          <w:rFonts w:hint="eastAsia" w:ascii="黑体" w:hAnsi="黑体" w:eastAsia="黑体"/>
          <w:color w:val="000000"/>
          <w:sz w:val="36"/>
          <w:szCs w:val="36"/>
          <w:highlight w:val="none"/>
        </w:rPr>
        <w:t>清算所综合业务系统客户端</w:t>
      </w:r>
    </w:p>
    <w:p w14:paraId="09AA4282">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账户业务服务承诺</w:t>
      </w:r>
      <w:r>
        <w:rPr>
          <w:rFonts w:ascii="黑体" w:hAnsi="黑体" w:eastAsia="黑体"/>
          <w:color w:val="000000"/>
          <w:sz w:val="36"/>
          <w:szCs w:val="36"/>
          <w:highlight w:val="none"/>
        </w:rPr>
        <w:t>书</w:t>
      </w:r>
    </w:p>
    <w:p w14:paraId="524E7144">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我单位</w:t>
      </w:r>
      <w:r>
        <w:rPr>
          <w:rFonts w:hint="eastAsia" w:ascii="仿宋" w:hAnsi="仿宋" w:eastAsia="仿宋"/>
          <w:color w:val="000000"/>
          <w:sz w:val="30"/>
          <w:szCs w:val="30"/>
          <w:highlight w:val="none"/>
        </w:rPr>
        <w:t>参与上海清算所综合业务系统客户端账户业务服务（以下简称“客户端账户业务服务”）承诺遵守以下条款：</w:t>
      </w:r>
    </w:p>
    <w:p w14:paraId="3C067717">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1.</w:t>
      </w:r>
      <w:r>
        <w:rPr>
          <w:rFonts w:hint="eastAsia" w:ascii="仿宋" w:hAnsi="仿宋" w:eastAsia="仿宋"/>
          <w:color w:val="000000"/>
          <w:sz w:val="30"/>
          <w:szCs w:val="30"/>
          <w:highlight w:val="none"/>
        </w:rPr>
        <w:t>我单位自愿申请开通并使用客户端账户业务服务，保证通过</w:t>
      </w:r>
      <w:r>
        <w:rPr>
          <w:rFonts w:hint="eastAsia" w:ascii="仿宋" w:hAnsi="仿宋" w:eastAsia="仿宋" w:cs="Helvetica"/>
          <w:bCs/>
          <w:color w:val="000000"/>
          <w:kern w:val="0"/>
          <w:sz w:val="30"/>
          <w:szCs w:val="30"/>
          <w:highlight w:val="none"/>
        </w:rPr>
        <w:t>上海清算所综合业务系统</w:t>
      </w:r>
      <w:r>
        <w:rPr>
          <w:rFonts w:hint="eastAsia" w:ascii="仿宋" w:hAnsi="仿宋" w:eastAsia="仿宋"/>
          <w:color w:val="000000"/>
          <w:sz w:val="30"/>
          <w:szCs w:val="30"/>
          <w:highlight w:val="none"/>
        </w:rPr>
        <w:t>客户端提交的信息真实、准确、完整，并承担相关法律责任和风险。</w:t>
      </w:r>
    </w:p>
    <w:p w14:paraId="206FF266">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2.</w:t>
      </w:r>
      <w:r>
        <w:rPr>
          <w:rFonts w:hint="eastAsia" w:ascii="仿宋" w:hAnsi="仿宋" w:eastAsia="仿宋"/>
          <w:color w:val="000000"/>
          <w:sz w:val="30"/>
          <w:szCs w:val="30"/>
          <w:highlight w:val="none"/>
        </w:rPr>
        <w:t>我单位同意以</w:t>
      </w:r>
      <w:r>
        <w:rPr>
          <w:rFonts w:hint="eastAsia" w:ascii="仿宋" w:hAnsi="仿宋" w:eastAsia="仿宋" w:cs="Helvetica"/>
          <w:bCs/>
          <w:color w:val="000000"/>
          <w:kern w:val="0"/>
          <w:sz w:val="30"/>
          <w:szCs w:val="30"/>
          <w:highlight w:val="none"/>
        </w:rPr>
        <w:t>上海清算所综合业务系统客户端</w:t>
      </w:r>
      <w:r>
        <w:rPr>
          <w:rFonts w:hint="eastAsia" w:ascii="仿宋" w:hAnsi="仿宋" w:eastAsia="仿宋"/>
          <w:color w:val="000000"/>
          <w:sz w:val="30"/>
          <w:szCs w:val="30"/>
          <w:highlight w:val="none"/>
        </w:rPr>
        <w:t>中提交的电子开户资料为准，除上海清算所</w:t>
      </w:r>
      <w:r>
        <w:rPr>
          <w:rFonts w:ascii="仿宋" w:hAnsi="仿宋" w:eastAsia="仿宋"/>
          <w:color w:val="000000"/>
          <w:sz w:val="30"/>
          <w:szCs w:val="30"/>
          <w:highlight w:val="none"/>
        </w:rPr>
        <w:t>另行</w:t>
      </w:r>
      <w:r>
        <w:rPr>
          <w:rFonts w:hint="eastAsia" w:ascii="仿宋" w:hAnsi="仿宋" w:eastAsia="仿宋"/>
          <w:color w:val="000000"/>
          <w:sz w:val="30"/>
          <w:szCs w:val="30"/>
          <w:highlight w:val="none"/>
        </w:rPr>
        <w:t>要求外，不再提供纸质材料。</w:t>
      </w:r>
    </w:p>
    <w:p w14:paraId="6519EFD4">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3.</w:t>
      </w:r>
      <w:r>
        <w:rPr>
          <w:rFonts w:hint="eastAsia" w:ascii="仿宋" w:hAnsi="仿宋" w:eastAsia="仿宋"/>
          <w:color w:val="000000"/>
          <w:sz w:val="30"/>
          <w:szCs w:val="30"/>
          <w:highlight w:val="none"/>
        </w:rPr>
        <w:t>我单位通过</w:t>
      </w:r>
      <w:r>
        <w:rPr>
          <w:rFonts w:hint="eastAsia" w:ascii="仿宋" w:hAnsi="仿宋" w:eastAsia="仿宋" w:cs="Helvetica"/>
          <w:bCs/>
          <w:color w:val="000000"/>
          <w:kern w:val="0"/>
          <w:sz w:val="30"/>
          <w:szCs w:val="30"/>
          <w:highlight w:val="none"/>
        </w:rPr>
        <w:t>上海清算所综合业务系统客户端</w:t>
      </w:r>
      <w:r>
        <w:rPr>
          <w:rFonts w:hint="eastAsia" w:ascii="仿宋" w:hAnsi="仿宋" w:eastAsia="仿宋"/>
          <w:color w:val="000000"/>
          <w:sz w:val="30"/>
          <w:szCs w:val="30"/>
          <w:highlight w:val="none"/>
        </w:rPr>
        <w:t>提交的所有信息及所做的操作均代表我单位真实意愿，已充分阅读客户端账户业务服务相关制度和系统用户手册，充分知晓相关功能和流程。</w:t>
      </w:r>
    </w:p>
    <w:p w14:paraId="4F30CEF6">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4.我单位</w:t>
      </w:r>
      <w:r>
        <w:rPr>
          <w:rFonts w:hint="eastAsia" w:ascii="仿宋" w:hAnsi="仿宋" w:eastAsia="仿宋"/>
          <w:color w:val="000000"/>
          <w:sz w:val="30"/>
          <w:szCs w:val="30"/>
          <w:highlight w:val="none"/>
        </w:rPr>
        <w:t>应确保通过</w:t>
      </w:r>
      <w:r>
        <w:rPr>
          <w:rFonts w:hint="eastAsia" w:ascii="仿宋" w:hAnsi="仿宋" w:eastAsia="仿宋" w:cs="Helvetica"/>
          <w:bCs/>
          <w:color w:val="000000"/>
          <w:kern w:val="0"/>
          <w:sz w:val="30"/>
          <w:szCs w:val="30"/>
          <w:highlight w:val="none"/>
        </w:rPr>
        <w:t>上海清算所综合业务系统客户端</w:t>
      </w:r>
      <w:r>
        <w:rPr>
          <w:rFonts w:hint="eastAsia" w:ascii="仿宋" w:hAnsi="仿宋" w:eastAsia="仿宋"/>
          <w:color w:val="000000"/>
          <w:sz w:val="30"/>
          <w:szCs w:val="30"/>
          <w:highlight w:val="none"/>
        </w:rPr>
        <w:t>上传并提交的所有文件均经过杀毒处理，不含病毒和木马，若因病毒或木马问题导致系统异常，我单位将承担全部法律责任。</w:t>
      </w:r>
    </w:p>
    <w:p w14:paraId="4DAC5B0F">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5.</w:t>
      </w:r>
      <w:r>
        <w:rPr>
          <w:rFonts w:hint="eastAsia" w:ascii="仿宋" w:hAnsi="仿宋" w:eastAsia="仿宋"/>
          <w:color w:val="000000"/>
          <w:sz w:val="30"/>
          <w:szCs w:val="30"/>
          <w:highlight w:val="none"/>
        </w:rPr>
        <w:t>我单位</w:t>
      </w:r>
      <w:r>
        <w:rPr>
          <w:rFonts w:ascii="仿宋" w:hAnsi="仿宋" w:eastAsia="仿宋"/>
          <w:color w:val="000000"/>
          <w:sz w:val="30"/>
          <w:szCs w:val="30"/>
          <w:highlight w:val="none"/>
        </w:rPr>
        <w:t>保证</w:t>
      </w:r>
      <w:r>
        <w:rPr>
          <w:rFonts w:hint="eastAsia" w:ascii="仿宋" w:hAnsi="仿宋" w:eastAsia="仿宋"/>
          <w:color w:val="000000"/>
          <w:sz w:val="30"/>
          <w:szCs w:val="30"/>
          <w:highlight w:val="none"/>
        </w:rPr>
        <w:t>妥善保管</w:t>
      </w:r>
      <w:r>
        <w:rPr>
          <w:rFonts w:hint="eastAsia" w:ascii="仿宋" w:hAnsi="仿宋" w:eastAsia="仿宋" w:cs="Helvetica"/>
          <w:bCs/>
          <w:color w:val="000000"/>
          <w:kern w:val="0"/>
          <w:sz w:val="30"/>
          <w:szCs w:val="30"/>
          <w:highlight w:val="none"/>
        </w:rPr>
        <w:t>上海清算所综合业务系统</w:t>
      </w:r>
      <w:r>
        <w:rPr>
          <w:rFonts w:hint="eastAsia" w:ascii="仿宋" w:hAnsi="仿宋" w:eastAsia="仿宋"/>
          <w:color w:val="000000"/>
          <w:sz w:val="30"/>
          <w:szCs w:val="30"/>
          <w:highlight w:val="none"/>
        </w:rPr>
        <w:t>客户端用户名和口令，不泄露或交付他人使用。无论何种情形，上述用户名和口令均由我单位授权人员使用，我单位对相应后果承担全部法律责任。用户名或口令遗失、泄露或遭盗用、冒用、伪造、篡改造成的法律后果由我单位承担。</w:t>
      </w:r>
    </w:p>
    <w:p w14:paraId="5C52DC25">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6.</w:t>
      </w:r>
      <w:r>
        <w:rPr>
          <w:rFonts w:hint="eastAsia" w:ascii="仿宋" w:hAnsi="仿宋" w:eastAsia="仿宋"/>
          <w:color w:val="000000"/>
          <w:sz w:val="30"/>
          <w:szCs w:val="30"/>
          <w:highlight w:val="none"/>
        </w:rPr>
        <w:t>上海清算所综合业务系统客户端产生的所有资料和数据，未经特殊注明的，产权及知识产权均归属于上海清算所。未经上海清算所书面许可，我单位保证不</w:t>
      </w:r>
      <w:r>
        <w:rPr>
          <w:rFonts w:ascii="仿宋" w:hAnsi="仿宋" w:eastAsia="仿宋"/>
          <w:color w:val="000000"/>
          <w:sz w:val="30"/>
          <w:szCs w:val="30"/>
          <w:highlight w:val="none"/>
        </w:rPr>
        <w:t>会</w:t>
      </w:r>
      <w:r>
        <w:rPr>
          <w:rFonts w:hint="eastAsia" w:ascii="仿宋" w:hAnsi="仿宋" w:eastAsia="仿宋"/>
          <w:color w:val="000000"/>
          <w:sz w:val="30"/>
          <w:szCs w:val="30"/>
          <w:highlight w:val="none"/>
        </w:rPr>
        <w:t>以任何形式转载、复制、散布、变更、出版、演示、传播客户端的内容、数据、图片或设计。</w:t>
      </w:r>
    </w:p>
    <w:p w14:paraId="2F12489A">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7.</w:t>
      </w:r>
      <w:r>
        <w:rPr>
          <w:rFonts w:hint="eastAsia" w:ascii="仿宋" w:hAnsi="仿宋" w:eastAsia="仿宋"/>
          <w:color w:val="000000"/>
          <w:sz w:val="30"/>
          <w:szCs w:val="30"/>
          <w:highlight w:val="none"/>
        </w:rPr>
        <w:t>我单位理解并承认须以用户名、口令登录获取的文件内容、数据或其他信息并非公开信息，仅供我单位内部使用，不会外泄或提供给第三人。</w:t>
      </w:r>
    </w:p>
    <w:p w14:paraId="161E5865">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8.</w:t>
      </w:r>
      <w:r>
        <w:rPr>
          <w:rFonts w:hint="eastAsia" w:ascii="仿宋" w:hAnsi="仿宋" w:eastAsia="仿宋"/>
          <w:color w:val="000000"/>
          <w:sz w:val="30"/>
          <w:szCs w:val="30"/>
          <w:highlight w:val="none"/>
        </w:rPr>
        <w:t>我单位基于合法目的</w:t>
      </w:r>
      <w:r>
        <w:rPr>
          <w:rFonts w:ascii="仿宋" w:hAnsi="仿宋" w:eastAsia="仿宋"/>
          <w:color w:val="000000"/>
          <w:sz w:val="30"/>
          <w:szCs w:val="30"/>
          <w:highlight w:val="none"/>
        </w:rPr>
        <w:t>使用</w:t>
      </w:r>
      <w:r>
        <w:rPr>
          <w:rFonts w:hint="eastAsia" w:ascii="仿宋" w:hAnsi="仿宋" w:eastAsia="仿宋"/>
          <w:color w:val="000000"/>
          <w:sz w:val="30"/>
          <w:szCs w:val="30"/>
          <w:highlight w:val="none"/>
        </w:rPr>
        <w:t>客户端账户业务服务及服务中所涉及的内容、数据、资料和信息。</w:t>
      </w:r>
      <w:r>
        <w:rPr>
          <w:rFonts w:ascii="仿宋" w:hAnsi="仿宋" w:eastAsia="仿宋"/>
          <w:color w:val="000000"/>
          <w:sz w:val="30"/>
          <w:szCs w:val="30"/>
          <w:highlight w:val="none"/>
        </w:rPr>
        <w:t>我单位</w:t>
      </w:r>
      <w:r>
        <w:rPr>
          <w:rFonts w:hint="eastAsia" w:ascii="仿宋" w:hAnsi="仿宋" w:eastAsia="仿宋"/>
          <w:color w:val="000000"/>
          <w:sz w:val="30"/>
          <w:szCs w:val="30"/>
          <w:highlight w:val="none"/>
        </w:rPr>
        <w:t>在使用过程中遵守国家法律和中国人民银行有关规定，不发布和传播不利于国家、上海清算所及其他单位的言论和数据，不上传、发布或传播任何包含有诽谤他人、污秽语言、淫秽话语和图片以及任何违法或违背他人利益的资料或信息，服务或广告的信息。</w:t>
      </w:r>
    </w:p>
    <w:p w14:paraId="0121BAB6">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9</w:t>
      </w:r>
      <w:r>
        <w:rPr>
          <w:rFonts w:hint="eastAsia" w:ascii="仿宋" w:hAnsi="仿宋" w:eastAsia="仿宋"/>
          <w:color w:val="000000"/>
          <w:sz w:val="30"/>
          <w:szCs w:val="30"/>
          <w:highlight w:val="none"/>
        </w:rPr>
        <w:t>.我单位授权用户按照既定程序登录上海清算所综合业务系统客户端。因我单位授权用户故意或过失对系统使用不当或使用任何非正常技术手段导致系统指定信息遭盗用、伪造、篡改时，我单位将承担全部法律责任。</w:t>
      </w:r>
    </w:p>
    <w:p w14:paraId="6E10B24E">
      <w:pPr>
        <w:spacing w:after="0" w:afterLines="0" w:line="580" w:lineRule="exact"/>
        <w:ind w:right="900"/>
        <w:jc w:val="right"/>
        <w:rPr>
          <w:rFonts w:ascii="仿宋" w:hAnsi="仿宋" w:eastAsia="仿宋"/>
          <w:color w:val="000000"/>
          <w:sz w:val="30"/>
          <w:szCs w:val="30"/>
          <w:highlight w:val="none"/>
        </w:rPr>
      </w:pPr>
      <w:r>
        <w:rPr>
          <w:rFonts w:hint="eastAsia" w:ascii="仿宋" w:hAnsi="仿宋" w:eastAsia="仿宋"/>
          <w:color w:val="000000"/>
          <w:sz w:val="30"/>
          <w:szCs w:val="30"/>
          <w:highlight w:val="none"/>
        </w:rPr>
        <w:t>承诺单位名称（公章）：</w:t>
      </w:r>
    </w:p>
    <w:p w14:paraId="7B38036E">
      <w:pPr>
        <w:spacing w:after="0" w:afterLines="0" w:line="580" w:lineRule="exact"/>
        <w:rPr>
          <w:rFonts w:ascii="黑体" w:hAnsi="黑体" w:eastAsia="黑体" w:cs="Helvetica"/>
          <w:color w:val="000000"/>
          <w:kern w:val="0"/>
          <w:sz w:val="36"/>
          <w:szCs w:val="36"/>
          <w:highlight w:val="none"/>
        </w:rPr>
      </w:pPr>
      <w:r>
        <w:rPr>
          <w:rFonts w:hint="eastAsia" w:ascii="仿宋" w:hAnsi="仿宋" w:eastAsia="仿宋"/>
          <w:color w:val="000000"/>
          <w:sz w:val="30"/>
          <w:szCs w:val="30"/>
          <w:highlight w:val="none"/>
        </w:rPr>
        <w:t xml:space="preserve">                               年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月    日</w:t>
      </w:r>
    </w:p>
    <w:p w14:paraId="134C9D74">
      <w:pPr>
        <w:rPr>
          <w:rFonts w:hint="eastAsia" w:ascii="仿宋" w:hAnsi="仿宋" w:eastAsia="仿宋"/>
          <w:b w:val="0"/>
          <w:color w:val="000000"/>
          <w:sz w:val="30"/>
          <w:szCs w:val="30"/>
          <w:highlight w:val="none"/>
        </w:rPr>
      </w:pPr>
      <w:bookmarkStart w:id="488" w:name="_Toc295820386"/>
      <w:bookmarkStart w:id="489" w:name="_Toc2014730200"/>
      <w:bookmarkStart w:id="490" w:name="_Toc807228051"/>
      <w:bookmarkStart w:id="491" w:name="_Toc1058315508"/>
      <w:bookmarkStart w:id="492" w:name="_Toc1793784242"/>
      <w:bookmarkStart w:id="493" w:name="_Toc1029340418"/>
      <w:bookmarkStart w:id="494" w:name="_Toc468461161"/>
      <w:bookmarkStart w:id="495" w:name="_Toc1409026368"/>
      <w:bookmarkStart w:id="496" w:name="_Toc1651620694"/>
      <w:r>
        <w:rPr>
          <w:rFonts w:hint="eastAsia" w:ascii="仿宋" w:hAnsi="仿宋" w:eastAsia="仿宋"/>
          <w:b w:val="0"/>
          <w:color w:val="000000"/>
          <w:sz w:val="30"/>
          <w:szCs w:val="30"/>
          <w:highlight w:val="none"/>
        </w:rPr>
        <w:br w:type="page"/>
      </w:r>
    </w:p>
    <w:p w14:paraId="11EFB150">
      <w:pPr>
        <w:pStyle w:val="3"/>
        <w:spacing w:before="0" w:beforeLines="0" w:after="0" w:afterLines="0" w:line="580" w:lineRule="exact"/>
        <w:rPr>
          <w:rFonts w:hint="eastAsia" w:ascii="黑体" w:hAnsi="黑体" w:eastAsia="黑体" w:cs="黑体"/>
          <w:b w:val="0"/>
          <w:color w:val="000000"/>
          <w:highlight w:val="none"/>
        </w:rPr>
      </w:pPr>
      <w:bookmarkStart w:id="497" w:name="_Toc1177941952"/>
      <w:r>
        <w:rPr>
          <w:rFonts w:hint="eastAsia" w:ascii="黑体" w:hAnsi="黑体" w:eastAsia="黑体" w:cs="黑体"/>
          <w:b w:val="0"/>
          <w:color w:val="000000"/>
          <w:highlight w:val="none"/>
        </w:rPr>
        <w:t>附件4</w:t>
      </w:r>
      <w:bookmarkEnd w:id="488"/>
      <w:bookmarkEnd w:id="489"/>
      <w:bookmarkEnd w:id="490"/>
      <w:bookmarkEnd w:id="491"/>
      <w:bookmarkEnd w:id="492"/>
      <w:bookmarkEnd w:id="493"/>
      <w:bookmarkEnd w:id="494"/>
      <w:bookmarkEnd w:id="497"/>
    </w:p>
    <w:p w14:paraId="7321E552">
      <w:pPr>
        <w:spacing w:after="62"/>
        <w:rPr>
          <w:rFonts w:ascii="仿宋_GB2312" w:eastAsia="仿宋_GB2312"/>
          <w:i/>
          <w:color w:val="000000"/>
          <w:sz w:val="30"/>
          <w:szCs w:val="30"/>
          <w:highlight w:val="none"/>
        </w:rPr>
      </w:pPr>
      <w:r>
        <w:rPr>
          <w:rFonts w:ascii="仿宋_GB2312" w:eastAsia="仿宋_GB2312"/>
          <w:color w:val="000000"/>
          <w:sz w:val="30"/>
          <w:szCs w:val="30"/>
          <w:highlight w:val="none"/>
        </w:rPr>
        <w:t xml:space="preserve">                                    </w:t>
      </w:r>
      <w:r>
        <w:rPr>
          <w:rFonts w:hint="eastAsia" w:ascii="仿宋_GB2312" w:eastAsia="仿宋_GB2312"/>
          <w:i/>
          <w:color w:val="000000"/>
          <w:sz w:val="30"/>
          <w:szCs w:val="30"/>
          <w:highlight w:val="none"/>
        </w:rPr>
        <w:t>（请加盖单位公章）</w:t>
      </w:r>
    </w:p>
    <w:p w14:paraId="2B1A11BB">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06F87463">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债券账户开立申请表（直接结算成员）</w:t>
      </w:r>
    </w:p>
    <w:tbl>
      <w:tblPr>
        <w:tblStyle w:val="31"/>
        <w:tblpPr w:leftFromText="180" w:rightFromText="180" w:vertAnchor="text" w:horzAnchor="margin" w:tblpXSpec="center" w:tblpY="49"/>
        <w:tblOverlap w:val="never"/>
        <w:tblW w:w="9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738"/>
        <w:gridCol w:w="249"/>
        <w:gridCol w:w="287"/>
        <w:gridCol w:w="427"/>
        <w:gridCol w:w="387"/>
        <w:gridCol w:w="435"/>
        <w:gridCol w:w="879"/>
        <w:gridCol w:w="621"/>
        <w:gridCol w:w="117"/>
        <w:gridCol w:w="678"/>
        <w:gridCol w:w="826"/>
        <w:gridCol w:w="218"/>
        <w:gridCol w:w="514"/>
        <w:gridCol w:w="2274"/>
      </w:tblGrid>
      <w:tr w14:paraId="632C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87" w:type="dxa"/>
            <w:gridSpan w:val="3"/>
            <w:tcBorders>
              <w:top w:val="single" w:color="auto" w:sz="4" w:space="0"/>
              <w:left w:val="single" w:color="auto" w:sz="4" w:space="0"/>
              <w:bottom w:val="single" w:color="auto" w:sz="4" w:space="0"/>
              <w:right w:val="single" w:color="auto" w:sz="4" w:space="0"/>
            </w:tcBorders>
            <w:noWrap w:val="0"/>
            <w:vAlign w:val="center"/>
          </w:tcPr>
          <w:p w14:paraId="24427EC2">
            <w:pPr>
              <w:spacing w:after="62" w:line="280" w:lineRule="exact"/>
              <w:rPr>
                <w:rFonts w:ascii="仿宋" w:hAnsi="仿宋" w:eastAsia="仿宋"/>
                <w:bCs/>
                <w:color w:val="000000"/>
                <w:highlight w:val="none"/>
              </w:rPr>
            </w:pPr>
            <w:r>
              <w:rPr>
                <w:rFonts w:hint="eastAsia" w:ascii="仿宋" w:hAnsi="仿宋" w:eastAsia="仿宋"/>
                <w:bCs/>
                <w:color w:val="000000"/>
                <w:highlight w:val="none"/>
              </w:rPr>
              <w:t>债券账户账号</w:t>
            </w:r>
          </w:p>
        </w:tc>
        <w:tc>
          <w:tcPr>
            <w:tcW w:w="7663" w:type="dxa"/>
            <w:gridSpan w:val="12"/>
            <w:tcBorders>
              <w:top w:val="single" w:color="auto" w:sz="4" w:space="0"/>
              <w:left w:val="single" w:color="auto" w:sz="4" w:space="0"/>
              <w:bottom w:val="single" w:color="auto" w:sz="4" w:space="0"/>
              <w:right w:val="single" w:color="auto" w:sz="4" w:space="0"/>
            </w:tcBorders>
            <w:noWrap w:val="0"/>
            <w:vAlign w:val="center"/>
          </w:tcPr>
          <w:p w14:paraId="6904DCD3">
            <w:pPr>
              <w:spacing w:after="62" w:line="280" w:lineRule="exact"/>
              <w:rPr>
                <w:rFonts w:ascii="仿宋" w:hAnsi="仿宋" w:eastAsia="仿宋"/>
                <w:bCs/>
                <w:color w:val="000000"/>
                <w:highlight w:val="none"/>
              </w:rPr>
            </w:pPr>
            <w:r>
              <w:rPr>
                <w:rFonts w:hint="eastAsia" w:ascii="仿宋" w:hAnsi="仿宋" w:eastAsia="仿宋"/>
                <w:bCs/>
                <w:color w:val="000000"/>
                <w:highlight w:val="none"/>
              </w:rPr>
              <w:t>（首次开户由上海清算所填写）</w:t>
            </w:r>
          </w:p>
        </w:tc>
      </w:tr>
      <w:tr w14:paraId="7A54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87" w:type="dxa"/>
            <w:gridSpan w:val="3"/>
            <w:tcBorders>
              <w:top w:val="single" w:color="auto" w:sz="4" w:space="0"/>
              <w:left w:val="single" w:color="auto" w:sz="4" w:space="0"/>
              <w:bottom w:val="single" w:color="auto" w:sz="4" w:space="0"/>
              <w:right w:val="single" w:color="auto" w:sz="4" w:space="0"/>
            </w:tcBorders>
            <w:noWrap w:val="0"/>
            <w:vAlign w:val="center"/>
          </w:tcPr>
          <w:p w14:paraId="55698C58">
            <w:pPr>
              <w:spacing w:after="62" w:line="280" w:lineRule="exact"/>
              <w:rPr>
                <w:rFonts w:ascii="仿宋" w:hAnsi="仿宋" w:eastAsia="仿宋"/>
                <w:bCs/>
                <w:color w:val="000000"/>
                <w:highlight w:val="none"/>
              </w:rPr>
            </w:pPr>
            <w:r>
              <w:rPr>
                <w:rFonts w:hint="eastAsia" w:ascii="仿宋" w:hAnsi="仿宋" w:eastAsia="仿宋"/>
                <w:bCs/>
                <w:color w:val="000000"/>
                <w:highlight w:val="none"/>
              </w:rPr>
              <w:t>债券账户全称</w:t>
            </w:r>
          </w:p>
        </w:tc>
        <w:tc>
          <w:tcPr>
            <w:tcW w:w="7663" w:type="dxa"/>
            <w:gridSpan w:val="12"/>
            <w:tcBorders>
              <w:top w:val="single" w:color="auto" w:sz="4" w:space="0"/>
              <w:left w:val="single" w:color="auto" w:sz="4" w:space="0"/>
              <w:bottom w:val="single" w:color="auto" w:sz="4" w:space="0"/>
              <w:right w:val="single" w:color="auto" w:sz="4" w:space="0"/>
            </w:tcBorders>
            <w:noWrap w:val="0"/>
            <w:vAlign w:val="center"/>
          </w:tcPr>
          <w:p w14:paraId="161AF686">
            <w:pPr>
              <w:spacing w:after="62" w:line="280" w:lineRule="exact"/>
              <w:rPr>
                <w:rFonts w:ascii="仿宋" w:hAnsi="仿宋" w:eastAsia="仿宋"/>
                <w:bCs/>
                <w:color w:val="000000"/>
                <w:highlight w:val="none"/>
              </w:rPr>
            </w:pPr>
          </w:p>
        </w:tc>
      </w:tr>
      <w:tr w14:paraId="312B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87" w:type="dxa"/>
            <w:gridSpan w:val="3"/>
            <w:tcBorders>
              <w:top w:val="single" w:color="auto" w:sz="4" w:space="0"/>
              <w:left w:val="single" w:color="auto" w:sz="4" w:space="0"/>
              <w:bottom w:val="single" w:color="auto" w:sz="4" w:space="0"/>
              <w:right w:val="single" w:color="auto" w:sz="4" w:space="0"/>
            </w:tcBorders>
            <w:noWrap w:val="0"/>
            <w:vAlign w:val="center"/>
          </w:tcPr>
          <w:p w14:paraId="3E4E5CF0">
            <w:pPr>
              <w:spacing w:after="62" w:line="280" w:lineRule="exact"/>
              <w:rPr>
                <w:rFonts w:ascii="仿宋" w:hAnsi="仿宋" w:eastAsia="仿宋"/>
                <w:bCs/>
                <w:color w:val="000000"/>
                <w:highlight w:val="none"/>
              </w:rPr>
            </w:pPr>
            <w:r>
              <w:rPr>
                <w:rFonts w:hint="eastAsia" w:ascii="仿宋" w:hAnsi="仿宋" w:eastAsia="仿宋"/>
                <w:bCs/>
                <w:color w:val="000000"/>
                <w:highlight w:val="none"/>
              </w:rPr>
              <w:t>债券账户简称</w:t>
            </w:r>
          </w:p>
        </w:tc>
        <w:tc>
          <w:tcPr>
            <w:tcW w:w="3036" w:type="dxa"/>
            <w:gridSpan w:val="6"/>
            <w:tcBorders>
              <w:top w:val="single" w:color="auto" w:sz="4" w:space="0"/>
              <w:left w:val="single" w:color="auto" w:sz="4" w:space="0"/>
              <w:bottom w:val="single" w:color="auto" w:sz="4" w:space="0"/>
              <w:right w:val="single" w:color="auto" w:sz="4" w:space="0"/>
            </w:tcBorders>
            <w:noWrap w:val="0"/>
            <w:vAlign w:val="center"/>
          </w:tcPr>
          <w:p w14:paraId="35FEC634">
            <w:pPr>
              <w:spacing w:after="62" w:line="280" w:lineRule="exact"/>
              <w:rPr>
                <w:rFonts w:ascii="仿宋" w:hAnsi="仿宋" w:eastAsia="仿宋"/>
                <w:b/>
                <w:color w:val="000000"/>
                <w:highlight w:val="none"/>
              </w:rPr>
            </w:pPr>
          </w:p>
        </w:tc>
        <w:tc>
          <w:tcPr>
            <w:tcW w:w="2353" w:type="dxa"/>
            <w:gridSpan w:val="5"/>
            <w:tcBorders>
              <w:top w:val="single" w:color="auto" w:sz="4" w:space="0"/>
              <w:left w:val="single" w:color="auto" w:sz="4" w:space="0"/>
              <w:bottom w:val="single" w:color="auto" w:sz="4" w:space="0"/>
              <w:right w:val="single" w:color="auto" w:sz="4" w:space="0"/>
            </w:tcBorders>
            <w:noWrap w:val="0"/>
            <w:vAlign w:val="center"/>
          </w:tcPr>
          <w:p w14:paraId="73D53C94">
            <w:pPr>
              <w:spacing w:after="62" w:line="280" w:lineRule="exact"/>
              <w:rPr>
                <w:rFonts w:ascii="仿宋" w:hAnsi="仿宋" w:eastAsia="仿宋"/>
                <w:b/>
                <w:color w:val="000000"/>
                <w:highlight w:val="none"/>
              </w:rPr>
            </w:pPr>
            <w:r>
              <w:rPr>
                <w:rFonts w:hint="eastAsia" w:ascii="仿宋" w:hAnsi="仿宋" w:eastAsia="仿宋"/>
                <w:b/>
                <w:bCs/>
                <w:color w:val="000000"/>
                <w:highlight w:val="none"/>
              </w:rPr>
              <w:t>结算类型</w:t>
            </w:r>
          </w:p>
        </w:tc>
        <w:tc>
          <w:tcPr>
            <w:tcW w:w="2274" w:type="dxa"/>
            <w:tcBorders>
              <w:top w:val="single" w:color="auto" w:sz="4" w:space="0"/>
              <w:left w:val="single" w:color="auto" w:sz="4" w:space="0"/>
              <w:bottom w:val="single" w:color="auto" w:sz="4" w:space="0"/>
              <w:right w:val="single" w:color="auto" w:sz="4" w:space="0"/>
            </w:tcBorders>
            <w:noWrap w:val="0"/>
            <w:vAlign w:val="center"/>
          </w:tcPr>
          <w:p w14:paraId="4B139207">
            <w:pPr>
              <w:spacing w:after="62" w:line="280" w:lineRule="exact"/>
              <w:rPr>
                <w:rFonts w:ascii="仿宋" w:hAnsi="仿宋" w:eastAsia="仿宋"/>
                <w:b/>
                <w:color w:val="000000"/>
                <w:highlight w:val="none"/>
              </w:rPr>
            </w:pPr>
            <w:r>
              <w:rPr>
                <w:rFonts w:hint="eastAsia" w:ascii="仿宋" w:hAnsi="仿宋" w:eastAsia="仿宋"/>
                <w:bCs/>
                <w:color w:val="000000"/>
                <w:highlight w:val="none"/>
              </w:rPr>
              <w:t>□自营及代理结算□自营结算</w:t>
            </w:r>
          </w:p>
        </w:tc>
      </w:tr>
      <w:tr w14:paraId="5C08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00" w:type="dxa"/>
            <w:vMerge w:val="restart"/>
            <w:tcBorders>
              <w:top w:val="single" w:color="auto" w:sz="4" w:space="0"/>
              <w:left w:val="single" w:color="auto" w:sz="4" w:space="0"/>
              <w:right w:val="single" w:color="auto" w:sz="4" w:space="0"/>
            </w:tcBorders>
            <w:shd w:val="clear" w:color="auto" w:fill="auto"/>
            <w:noWrap w:val="0"/>
            <w:vAlign w:val="center"/>
          </w:tcPr>
          <w:p w14:paraId="3DDC2056">
            <w:pPr>
              <w:widowControl/>
              <w:spacing w:after="62"/>
              <w:rPr>
                <w:rFonts w:ascii="仿宋" w:hAnsi="仿宋" w:eastAsia="仿宋"/>
                <w:b/>
                <w:bCs/>
                <w:color w:val="000000"/>
                <w:highlight w:val="none"/>
              </w:rPr>
            </w:pPr>
            <w:r>
              <w:rPr>
                <w:rFonts w:ascii="仿宋" w:hAnsi="仿宋" w:eastAsia="仿宋"/>
                <w:b/>
                <w:bCs/>
                <w:color w:val="000000"/>
                <w:highlight w:val="none"/>
              </w:rPr>
              <w:t>DVP资金结算账户</w:t>
            </w:r>
            <w:r>
              <w:rPr>
                <w:rFonts w:hint="eastAsia" w:ascii="仿宋" w:hAnsi="仿宋" w:eastAsia="仿宋"/>
                <w:b/>
                <w:bCs/>
                <w:color w:val="000000"/>
                <w:highlight w:val="none"/>
              </w:rPr>
              <w:t>及相关账户</w:t>
            </w:r>
            <w:r>
              <w:rPr>
                <w:rFonts w:ascii="仿宋" w:hAnsi="仿宋" w:eastAsia="仿宋"/>
                <w:b/>
                <w:bCs/>
                <w:color w:val="000000"/>
                <w:highlight w:val="none"/>
              </w:rPr>
              <w:t>信息</w:t>
            </w:r>
          </w:p>
        </w:tc>
        <w:tc>
          <w:tcPr>
            <w:tcW w:w="8650" w:type="dxa"/>
            <w:gridSpan w:val="14"/>
            <w:tcBorders>
              <w:top w:val="single" w:color="auto" w:sz="4" w:space="0"/>
              <w:left w:val="single" w:color="auto" w:sz="4" w:space="0"/>
              <w:bottom w:val="single" w:color="auto" w:sz="4" w:space="0"/>
              <w:right w:val="single" w:color="auto" w:sz="4" w:space="0"/>
            </w:tcBorders>
            <w:shd w:val="clear" w:color="auto" w:fill="BEBEBE"/>
            <w:noWrap w:val="0"/>
            <w:vAlign w:val="center"/>
          </w:tcPr>
          <w:p w14:paraId="689EAB34">
            <w:pPr>
              <w:spacing w:after="62" w:line="280" w:lineRule="exact"/>
              <w:rPr>
                <w:rFonts w:ascii="仿宋" w:hAnsi="仿宋" w:eastAsia="仿宋"/>
                <w:bCs/>
                <w:color w:val="000000"/>
                <w:highlight w:val="none"/>
              </w:rPr>
            </w:pPr>
            <w:r>
              <w:rPr>
                <w:rFonts w:hint="eastAsia" w:ascii="仿宋" w:hAnsi="仿宋" w:eastAsia="仿宋"/>
                <w:bCs/>
                <w:color w:val="000000"/>
                <w:highlight w:val="none"/>
              </w:rPr>
              <w:t>方式一：选择大额支付系统清算账户作为DVP结算账户</w:t>
            </w:r>
          </w:p>
        </w:tc>
      </w:tr>
      <w:tr w14:paraId="5C39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100" w:type="dxa"/>
            <w:vMerge w:val="continue"/>
            <w:tcBorders>
              <w:left w:val="single" w:color="auto" w:sz="4" w:space="0"/>
              <w:right w:val="single" w:color="auto" w:sz="4" w:space="0"/>
            </w:tcBorders>
            <w:noWrap w:val="0"/>
            <w:vAlign w:val="center"/>
          </w:tcPr>
          <w:p w14:paraId="02308DA7">
            <w:pPr>
              <w:spacing w:after="62" w:line="280" w:lineRule="exact"/>
              <w:rPr>
                <w:color w:val="000000"/>
                <w:highlight w:val="none"/>
              </w:rPr>
            </w:pPr>
          </w:p>
        </w:tc>
        <w:tc>
          <w:tcPr>
            <w:tcW w:w="2088" w:type="dxa"/>
            <w:gridSpan w:val="5"/>
            <w:vMerge w:val="restart"/>
            <w:tcBorders>
              <w:top w:val="single" w:color="auto" w:sz="4" w:space="0"/>
              <w:left w:val="single" w:color="auto" w:sz="4" w:space="0"/>
              <w:right w:val="single" w:color="auto" w:sz="4" w:space="0"/>
            </w:tcBorders>
            <w:noWrap w:val="0"/>
            <w:vAlign w:val="center"/>
          </w:tcPr>
          <w:p w14:paraId="766B331C">
            <w:pPr>
              <w:widowControl/>
              <w:spacing w:after="62"/>
              <w:rPr>
                <w:rFonts w:hint="eastAsia" w:ascii="仿宋" w:hAnsi="仿宋" w:eastAsia="仿宋"/>
                <w:b/>
                <w:bCs/>
                <w:color w:val="000000"/>
                <w:highlight w:val="none"/>
              </w:rPr>
            </w:pPr>
            <w:r>
              <w:rPr>
                <w:rFonts w:hint="eastAsia" w:ascii="仿宋" w:hAnsi="仿宋" w:eastAsia="仿宋"/>
                <w:bCs/>
                <w:color w:val="000000"/>
                <w:highlight w:val="none"/>
              </w:rPr>
              <w:t>右栏填写大额支付系统清算账户信息，用于DVP结算（即时转账报文收/付款）和付息兑付收款</w:t>
            </w:r>
          </w:p>
        </w:tc>
        <w:tc>
          <w:tcPr>
            <w:tcW w:w="1935" w:type="dxa"/>
            <w:gridSpan w:val="3"/>
            <w:tcBorders>
              <w:top w:val="single" w:color="auto" w:sz="4" w:space="0"/>
              <w:left w:val="single" w:color="auto" w:sz="4" w:space="0"/>
              <w:bottom w:val="single" w:color="auto" w:sz="4" w:space="0"/>
              <w:right w:val="single" w:color="auto" w:sz="4" w:space="0"/>
            </w:tcBorders>
            <w:noWrap w:val="0"/>
            <w:vAlign w:val="center"/>
          </w:tcPr>
          <w:p w14:paraId="7417AD5C">
            <w:pPr>
              <w:spacing w:after="62" w:line="280" w:lineRule="exact"/>
              <w:rPr>
                <w:rFonts w:ascii="仿宋" w:hAnsi="仿宋" w:eastAsia="仿宋"/>
                <w:bCs/>
                <w:color w:val="000000"/>
                <w:highlight w:val="none"/>
              </w:rPr>
            </w:pPr>
            <w:r>
              <w:rPr>
                <w:rFonts w:hint="eastAsia" w:ascii="仿宋" w:hAnsi="仿宋" w:eastAsia="仿宋"/>
                <w:color w:val="000000"/>
                <w:highlight w:val="none"/>
              </w:rPr>
              <w:t>开户行名称</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644F3B92">
            <w:pPr>
              <w:spacing w:after="62" w:line="280" w:lineRule="exact"/>
              <w:rPr>
                <w:rFonts w:hint="eastAsia" w:ascii="仿宋" w:hAnsi="仿宋" w:eastAsia="仿宋"/>
                <w:color w:val="000000"/>
                <w:highlight w:val="none"/>
              </w:rPr>
            </w:pPr>
          </w:p>
        </w:tc>
      </w:tr>
      <w:tr w14:paraId="7CA9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100" w:type="dxa"/>
            <w:vMerge w:val="continue"/>
            <w:tcBorders>
              <w:left w:val="single" w:color="auto" w:sz="4" w:space="0"/>
              <w:right w:val="single" w:color="auto" w:sz="4" w:space="0"/>
            </w:tcBorders>
            <w:noWrap w:val="0"/>
            <w:vAlign w:val="center"/>
          </w:tcPr>
          <w:p w14:paraId="67C3228F">
            <w:pPr>
              <w:spacing w:after="62" w:line="280" w:lineRule="exact"/>
              <w:rPr>
                <w:rFonts w:ascii="仿宋" w:hAnsi="仿宋" w:eastAsia="仿宋"/>
                <w:bCs/>
                <w:color w:val="000000"/>
                <w:highlight w:val="none"/>
              </w:rPr>
            </w:pPr>
          </w:p>
        </w:tc>
        <w:tc>
          <w:tcPr>
            <w:tcW w:w="2088" w:type="dxa"/>
            <w:gridSpan w:val="5"/>
            <w:vMerge w:val="continue"/>
            <w:tcBorders>
              <w:left w:val="single" w:color="auto" w:sz="4" w:space="0"/>
              <w:right w:val="single" w:color="auto" w:sz="4" w:space="0"/>
            </w:tcBorders>
            <w:noWrap w:val="0"/>
            <w:vAlign w:val="center"/>
          </w:tcPr>
          <w:p w14:paraId="23286D74">
            <w:pPr>
              <w:spacing w:after="62" w:line="280" w:lineRule="exact"/>
              <w:rPr>
                <w:rFonts w:ascii="仿宋" w:hAnsi="仿宋" w:eastAsia="仿宋"/>
                <w:bCs/>
                <w:color w:val="000000"/>
                <w:highlight w:val="none"/>
              </w:rPr>
            </w:pPr>
          </w:p>
        </w:tc>
        <w:tc>
          <w:tcPr>
            <w:tcW w:w="1935" w:type="dxa"/>
            <w:gridSpan w:val="3"/>
            <w:tcBorders>
              <w:top w:val="single" w:color="auto" w:sz="4" w:space="0"/>
              <w:left w:val="single" w:color="auto" w:sz="4" w:space="0"/>
              <w:bottom w:val="single" w:color="auto" w:sz="4" w:space="0"/>
              <w:right w:val="single" w:color="auto" w:sz="4" w:space="0"/>
            </w:tcBorders>
            <w:noWrap w:val="0"/>
            <w:vAlign w:val="center"/>
          </w:tcPr>
          <w:p w14:paraId="5FDD0C37">
            <w:pPr>
              <w:spacing w:after="62" w:line="280" w:lineRule="exact"/>
              <w:rPr>
                <w:rFonts w:ascii="仿宋" w:hAnsi="仿宋" w:eastAsia="仿宋"/>
                <w:bCs/>
                <w:color w:val="000000"/>
                <w:highlight w:val="none"/>
              </w:rPr>
            </w:pPr>
            <w:r>
              <w:rPr>
                <w:rFonts w:hint="eastAsia" w:ascii="仿宋" w:hAnsi="仿宋" w:eastAsia="仿宋"/>
                <w:color w:val="000000"/>
                <w:highlight w:val="none"/>
              </w:rPr>
              <w:t>开户行行号</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00F9E72D">
            <w:pPr>
              <w:spacing w:after="62" w:line="280" w:lineRule="exact"/>
              <w:rPr>
                <w:rFonts w:hint="eastAsia" w:ascii="仿宋" w:hAnsi="仿宋" w:eastAsia="仿宋"/>
                <w:color w:val="000000"/>
                <w:highlight w:val="none"/>
              </w:rPr>
            </w:pPr>
          </w:p>
        </w:tc>
      </w:tr>
      <w:tr w14:paraId="6D10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100" w:type="dxa"/>
            <w:vMerge w:val="continue"/>
            <w:tcBorders>
              <w:left w:val="single" w:color="auto" w:sz="4" w:space="0"/>
              <w:right w:val="single" w:color="auto" w:sz="4" w:space="0"/>
            </w:tcBorders>
            <w:noWrap w:val="0"/>
            <w:vAlign w:val="center"/>
          </w:tcPr>
          <w:p w14:paraId="201665B4">
            <w:pPr>
              <w:spacing w:after="62" w:line="280" w:lineRule="exact"/>
              <w:rPr>
                <w:rFonts w:ascii="仿宋" w:hAnsi="仿宋" w:eastAsia="仿宋"/>
                <w:bCs/>
                <w:color w:val="000000"/>
                <w:highlight w:val="none"/>
              </w:rPr>
            </w:pPr>
          </w:p>
        </w:tc>
        <w:tc>
          <w:tcPr>
            <w:tcW w:w="2088" w:type="dxa"/>
            <w:gridSpan w:val="5"/>
            <w:vMerge w:val="continue"/>
            <w:tcBorders>
              <w:left w:val="single" w:color="auto" w:sz="4" w:space="0"/>
              <w:right w:val="single" w:color="auto" w:sz="4" w:space="0"/>
            </w:tcBorders>
            <w:noWrap w:val="0"/>
            <w:vAlign w:val="center"/>
          </w:tcPr>
          <w:p w14:paraId="757A5903">
            <w:pPr>
              <w:spacing w:after="62" w:line="280" w:lineRule="exact"/>
              <w:rPr>
                <w:rFonts w:ascii="仿宋" w:hAnsi="仿宋" w:eastAsia="仿宋"/>
                <w:bCs/>
                <w:color w:val="000000"/>
                <w:highlight w:val="none"/>
              </w:rPr>
            </w:pPr>
          </w:p>
        </w:tc>
        <w:tc>
          <w:tcPr>
            <w:tcW w:w="1935" w:type="dxa"/>
            <w:gridSpan w:val="3"/>
            <w:tcBorders>
              <w:top w:val="single" w:color="auto" w:sz="4" w:space="0"/>
              <w:left w:val="single" w:color="auto" w:sz="4" w:space="0"/>
              <w:bottom w:val="single" w:color="auto" w:sz="4" w:space="0"/>
              <w:right w:val="single" w:color="auto" w:sz="4" w:space="0"/>
            </w:tcBorders>
            <w:noWrap w:val="0"/>
            <w:vAlign w:val="center"/>
          </w:tcPr>
          <w:p w14:paraId="5AF33A39">
            <w:pPr>
              <w:spacing w:after="62" w:line="280" w:lineRule="exact"/>
              <w:rPr>
                <w:rFonts w:ascii="仿宋" w:hAnsi="仿宋" w:eastAsia="仿宋"/>
                <w:bCs/>
                <w:color w:val="000000"/>
                <w:highlight w:val="none"/>
              </w:rPr>
            </w:pPr>
            <w:r>
              <w:rPr>
                <w:rFonts w:hint="eastAsia" w:ascii="仿宋" w:hAnsi="仿宋" w:eastAsia="仿宋"/>
                <w:color w:val="000000"/>
                <w:highlight w:val="none"/>
              </w:rPr>
              <w:t>账户账号</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5D3585DB">
            <w:pPr>
              <w:spacing w:after="62" w:line="280" w:lineRule="exact"/>
              <w:rPr>
                <w:rFonts w:hint="eastAsia" w:ascii="仿宋" w:hAnsi="仿宋" w:eastAsia="仿宋"/>
                <w:color w:val="000000"/>
                <w:highlight w:val="none"/>
              </w:rPr>
            </w:pPr>
          </w:p>
        </w:tc>
      </w:tr>
      <w:tr w14:paraId="2C55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00" w:type="dxa"/>
            <w:vMerge w:val="continue"/>
            <w:tcBorders>
              <w:left w:val="single" w:color="auto" w:sz="4" w:space="0"/>
              <w:right w:val="single" w:color="auto" w:sz="4" w:space="0"/>
            </w:tcBorders>
            <w:noWrap w:val="0"/>
            <w:vAlign w:val="center"/>
          </w:tcPr>
          <w:p w14:paraId="1F0FFA58">
            <w:pPr>
              <w:spacing w:after="62" w:line="280" w:lineRule="exact"/>
              <w:rPr>
                <w:rFonts w:ascii="仿宋" w:hAnsi="仿宋" w:eastAsia="仿宋"/>
                <w:bCs/>
                <w:color w:val="000000"/>
                <w:highlight w:val="none"/>
              </w:rPr>
            </w:pPr>
          </w:p>
        </w:tc>
        <w:tc>
          <w:tcPr>
            <w:tcW w:w="2088" w:type="dxa"/>
            <w:gridSpan w:val="5"/>
            <w:vMerge w:val="continue"/>
            <w:tcBorders>
              <w:left w:val="single" w:color="auto" w:sz="4" w:space="0"/>
              <w:bottom w:val="single" w:color="auto" w:sz="4" w:space="0"/>
              <w:right w:val="single" w:color="auto" w:sz="4" w:space="0"/>
            </w:tcBorders>
            <w:noWrap w:val="0"/>
            <w:vAlign w:val="center"/>
          </w:tcPr>
          <w:p w14:paraId="4FB527B3">
            <w:pPr>
              <w:spacing w:after="62" w:line="280" w:lineRule="exact"/>
              <w:rPr>
                <w:rFonts w:ascii="仿宋" w:hAnsi="仿宋" w:eastAsia="仿宋"/>
                <w:bCs/>
                <w:color w:val="000000"/>
                <w:highlight w:val="none"/>
              </w:rPr>
            </w:pPr>
          </w:p>
        </w:tc>
        <w:tc>
          <w:tcPr>
            <w:tcW w:w="1935" w:type="dxa"/>
            <w:gridSpan w:val="3"/>
            <w:tcBorders>
              <w:top w:val="single" w:color="auto" w:sz="4" w:space="0"/>
              <w:left w:val="single" w:color="auto" w:sz="4" w:space="0"/>
              <w:bottom w:val="single" w:color="auto" w:sz="4" w:space="0"/>
              <w:right w:val="single" w:color="auto" w:sz="4" w:space="0"/>
            </w:tcBorders>
            <w:noWrap w:val="0"/>
            <w:vAlign w:val="center"/>
          </w:tcPr>
          <w:p w14:paraId="30757CCB">
            <w:pPr>
              <w:spacing w:after="62" w:line="280" w:lineRule="exact"/>
              <w:rPr>
                <w:rFonts w:ascii="仿宋" w:hAnsi="仿宋" w:eastAsia="仿宋"/>
                <w:bCs/>
                <w:color w:val="000000"/>
                <w:highlight w:val="none"/>
              </w:rPr>
            </w:pPr>
            <w:r>
              <w:rPr>
                <w:rFonts w:ascii="仿宋" w:hAnsi="仿宋" w:eastAsia="仿宋"/>
                <w:bCs/>
                <w:color w:val="000000"/>
                <w:highlight w:val="none"/>
              </w:rPr>
              <w:t>账户</w:t>
            </w:r>
            <w:r>
              <w:rPr>
                <w:rFonts w:hint="eastAsia" w:ascii="仿宋" w:hAnsi="仿宋" w:eastAsia="仿宋"/>
                <w:bCs/>
                <w:color w:val="000000"/>
                <w:highlight w:val="none"/>
              </w:rPr>
              <w:t>名称</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1F15991D">
            <w:pPr>
              <w:spacing w:after="62" w:line="280" w:lineRule="exact"/>
              <w:rPr>
                <w:rFonts w:hint="eastAsia" w:ascii="仿宋" w:hAnsi="仿宋" w:eastAsia="仿宋"/>
                <w:bCs/>
                <w:color w:val="000000"/>
                <w:highlight w:val="none"/>
              </w:rPr>
            </w:pPr>
          </w:p>
        </w:tc>
      </w:tr>
      <w:tr w14:paraId="2905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00" w:type="dxa"/>
            <w:vMerge w:val="continue"/>
            <w:tcBorders>
              <w:left w:val="single" w:color="auto" w:sz="4" w:space="0"/>
              <w:right w:val="single" w:color="auto" w:sz="4" w:space="0"/>
            </w:tcBorders>
            <w:shd w:val="clear" w:color="auto" w:fill="auto"/>
            <w:noWrap w:val="0"/>
            <w:vAlign w:val="center"/>
          </w:tcPr>
          <w:p w14:paraId="4FD68E2D">
            <w:pPr>
              <w:spacing w:after="62" w:line="280" w:lineRule="exact"/>
              <w:rPr>
                <w:rFonts w:ascii="仿宋" w:hAnsi="仿宋" w:eastAsia="仿宋"/>
                <w:bCs/>
                <w:color w:val="000000"/>
                <w:highlight w:val="none"/>
              </w:rPr>
            </w:pPr>
          </w:p>
        </w:tc>
        <w:tc>
          <w:tcPr>
            <w:tcW w:w="8650" w:type="dxa"/>
            <w:gridSpan w:val="14"/>
            <w:tcBorders>
              <w:top w:val="single" w:color="auto" w:sz="4" w:space="0"/>
              <w:left w:val="single" w:color="auto" w:sz="4" w:space="0"/>
              <w:bottom w:val="single" w:color="auto" w:sz="4" w:space="0"/>
              <w:right w:val="single" w:color="auto" w:sz="4" w:space="0"/>
            </w:tcBorders>
            <w:shd w:val="clear" w:color="auto" w:fill="BEBEBE"/>
            <w:noWrap w:val="0"/>
            <w:vAlign w:val="center"/>
          </w:tcPr>
          <w:p w14:paraId="758EE810">
            <w:pPr>
              <w:spacing w:after="62" w:line="280" w:lineRule="exact"/>
              <w:rPr>
                <w:rFonts w:ascii="仿宋" w:hAnsi="仿宋" w:eastAsia="仿宋"/>
                <w:bCs/>
                <w:color w:val="000000"/>
                <w:highlight w:val="none"/>
              </w:rPr>
            </w:pPr>
            <w:r>
              <w:rPr>
                <w:rFonts w:hint="eastAsia" w:ascii="仿宋" w:hAnsi="仿宋" w:eastAsia="仿宋"/>
                <w:bCs/>
                <w:color w:val="000000"/>
                <w:highlight w:val="none"/>
              </w:rPr>
              <w:t>方式二：选择在上海清算所开立资金结算专户作为DVP结算账户</w:t>
            </w:r>
          </w:p>
        </w:tc>
      </w:tr>
      <w:tr w14:paraId="4A43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00" w:type="dxa"/>
            <w:vMerge w:val="continue"/>
            <w:tcBorders>
              <w:left w:val="single" w:color="auto" w:sz="4" w:space="0"/>
              <w:right w:val="single" w:color="auto" w:sz="4" w:space="0"/>
            </w:tcBorders>
            <w:noWrap w:val="0"/>
            <w:vAlign w:val="center"/>
          </w:tcPr>
          <w:p w14:paraId="2DB16931">
            <w:pPr>
              <w:spacing w:after="62" w:line="280" w:lineRule="exact"/>
              <w:rPr>
                <w:rFonts w:ascii="仿宋" w:hAnsi="仿宋" w:eastAsia="仿宋"/>
                <w:bCs/>
                <w:color w:val="000000"/>
                <w:highlight w:val="none"/>
              </w:rPr>
            </w:pPr>
          </w:p>
        </w:tc>
        <w:tc>
          <w:tcPr>
            <w:tcW w:w="2088" w:type="dxa"/>
            <w:gridSpan w:val="5"/>
            <w:vMerge w:val="restart"/>
            <w:tcBorders>
              <w:top w:val="single" w:color="auto" w:sz="4" w:space="0"/>
              <w:left w:val="single" w:color="auto" w:sz="4" w:space="0"/>
              <w:right w:val="single" w:color="auto" w:sz="4" w:space="0"/>
            </w:tcBorders>
            <w:noWrap w:val="0"/>
            <w:vAlign w:val="center"/>
          </w:tcPr>
          <w:p w14:paraId="609C2CF4">
            <w:pPr>
              <w:spacing w:after="62" w:line="280" w:lineRule="exact"/>
              <w:ind w:left="0" w:leftChars="0"/>
              <w:rPr>
                <w:rFonts w:hint="eastAsia" w:ascii="仿宋" w:hAnsi="仿宋" w:eastAsia="仿宋"/>
                <w:bCs/>
                <w:color w:val="000000"/>
                <w:highlight w:val="none"/>
              </w:rPr>
            </w:pPr>
            <w:r>
              <w:rPr>
                <w:rFonts w:hint="eastAsia" w:ascii="仿宋" w:hAnsi="仿宋" w:eastAsia="仿宋"/>
                <w:bCs/>
                <w:color w:val="000000"/>
                <w:highlight w:val="none"/>
              </w:rPr>
              <w:t>右栏填写默认收款账户信息，选择资金余额退回方式，指定付息兑付资金收款账户</w:t>
            </w:r>
          </w:p>
          <w:p w14:paraId="331EA3BA">
            <w:pPr>
              <w:spacing w:after="62" w:line="280" w:lineRule="exact"/>
              <w:rPr>
                <w:rFonts w:ascii="仿宋" w:hAnsi="仿宋" w:eastAsia="仿宋"/>
                <w:bCs/>
                <w:color w:val="000000"/>
                <w:highlight w:val="none"/>
              </w:rPr>
            </w:pPr>
            <w:r>
              <w:rPr>
                <w:rFonts w:hint="eastAsia" w:ascii="仿宋" w:hAnsi="仿宋" w:eastAsia="仿宋"/>
                <w:bCs/>
                <w:color w:val="000000"/>
                <w:highlight w:val="none"/>
              </w:rPr>
              <w:t>默认收款账户用于提取和自动退回结算资金，须为开户单位的实名账户</w:t>
            </w:r>
          </w:p>
        </w:tc>
        <w:tc>
          <w:tcPr>
            <w:tcW w:w="435" w:type="dxa"/>
            <w:vMerge w:val="restart"/>
            <w:tcBorders>
              <w:top w:val="single" w:color="auto" w:sz="4" w:space="0"/>
              <w:left w:val="single" w:color="auto" w:sz="4" w:space="0"/>
              <w:right w:val="single" w:color="auto" w:sz="4" w:space="0"/>
            </w:tcBorders>
            <w:noWrap w:val="0"/>
            <w:vAlign w:val="center"/>
          </w:tcPr>
          <w:p w14:paraId="0822BAA0">
            <w:pPr>
              <w:spacing w:after="62" w:line="280" w:lineRule="exact"/>
              <w:rPr>
                <w:rFonts w:ascii="仿宋" w:hAnsi="仿宋" w:eastAsia="仿宋"/>
                <w:bCs/>
                <w:color w:val="000000"/>
                <w:highlight w:val="none"/>
              </w:rPr>
            </w:pPr>
            <w:r>
              <w:rPr>
                <w:rFonts w:hint="eastAsia" w:ascii="仿宋" w:hAnsi="仿宋" w:eastAsia="仿宋"/>
                <w:bCs/>
                <w:color w:val="000000"/>
                <w:highlight w:val="none"/>
              </w:rPr>
              <w:t>默认收款账户</w:t>
            </w:r>
          </w:p>
        </w:tc>
        <w:tc>
          <w:tcPr>
            <w:tcW w:w="1500" w:type="dxa"/>
            <w:gridSpan w:val="2"/>
            <w:tcBorders>
              <w:top w:val="single" w:color="auto" w:sz="4" w:space="0"/>
              <w:left w:val="single" w:color="auto" w:sz="4" w:space="0"/>
              <w:bottom w:val="single" w:color="auto" w:sz="4" w:space="0"/>
              <w:right w:val="single" w:color="auto" w:sz="4" w:space="0"/>
            </w:tcBorders>
            <w:noWrap w:val="0"/>
            <w:vAlign w:val="center"/>
          </w:tcPr>
          <w:p w14:paraId="0F5D3668">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开户行名称</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4F21B10F">
            <w:pPr>
              <w:spacing w:after="62" w:line="260" w:lineRule="exact"/>
              <w:rPr>
                <w:rFonts w:hint="eastAsia" w:ascii="仿宋" w:hAnsi="仿宋" w:eastAsia="仿宋"/>
                <w:color w:val="000000"/>
                <w:highlight w:val="none"/>
              </w:rPr>
            </w:pPr>
          </w:p>
        </w:tc>
      </w:tr>
      <w:tr w14:paraId="4DAF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00" w:type="dxa"/>
            <w:vMerge w:val="continue"/>
            <w:tcBorders>
              <w:left w:val="single" w:color="auto" w:sz="4" w:space="0"/>
              <w:right w:val="single" w:color="auto" w:sz="4" w:space="0"/>
            </w:tcBorders>
            <w:noWrap w:val="0"/>
            <w:vAlign w:val="center"/>
          </w:tcPr>
          <w:p w14:paraId="1C51CF55">
            <w:pPr>
              <w:spacing w:after="62" w:line="280" w:lineRule="exact"/>
              <w:rPr>
                <w:rFonts w:ascii="仿宋" w:hAnsi="仿宋" w:eastAsia="仿宋"/>
                <w:bCs/>
                <w:color w:val="000000"/>
                <w:highlight w:val="none"/>
              </w:rPr>
            </w:pPr>
          </w:p>
        </w:tc>
        <w:tc>
          <w:tcPr>
            <w:tcW w:w="2088" w:type="dxa"/>
            <w:gridSpan w:val="5"/>
            <w:vMerge w:val="continue"/>
            <w:tcBorders>
              <w:left w:val="single" w:color="auto" w:sz="4" w:space="0"/>
              <w:right w:val="single" w:color="auto" w:sz="4" w:space="0"/>
            </w:tcBorders>
            <w:noWrap w:val="0"/>
            <w:vAlign w:val="center"/>
          </w:tcPr>
          <w:p w14:paraId="5F1B40BF">
            <w:pPr>
              <w:spacing w:after="62" w:line="280" w:lineRule="exact"/>
              <w:rPr>
                <w:rFonts w:ascii="仿宋" w:hAnsi="仿宋" w:eastAsia="仿宋"/>
                <w:bCs/>
                <w:color w:val="000000"/>
                <w:highlight w:val="none"/>
              </w:rPr>
            </w:pPr>
          </w:p>
        </w:tc>
        <w:tc>
          <w:tcPr>
            <w:tcW w:w="435" w:type="dxa"/>
            <w:vMerge w:val="continue"/>
            <w:tcBorders>
              <w:left w:val="single" w:color="auto" w:sz="4" w:space="0"/>
              <w:right w:val="single" w:color="auto" w:sz="4" w:space="0"/>
            </w:tcBorders>
            <w:noWrap w:val="0"/>
            <w:vAlign w:val="center"/>
          </w:tcPr>
          <w:p w14:paraId="0A77554A">
            <w:pPr>
              <w:spacing w:after="62" w:line="280" w:lineRule="exact"/>
              <w:rPr>
                <w:rFonts w:ascii="仿宋" w:hAnsi="仿宋" w:eastAsia="仿宋"/>
                <w:bCs/>
                <w:color w:val="000000"/>
                <w:highlight w:val="none"/>
              </w:rPr>
            </w:pPr>
          </w:p>
        </w:tc>
        <w:tc>
          <w:tcPr>
            <w:tcW w:w="1500" w:type="dxa"/>
            <w:gridSpan w:val="2"/>
            <w:tcBorders>
              <w:top w:val="single" w:color="auto" w:sz="4" w:space="0"/>
              <w:left w:val="single" w:color="auto" w:sz="4" w:space="0"/>
              <w:bottom w:val="single" w:color="auto" w:sz="4" w:space="0"/>
              <w:right w:val="single" w:color="auto" w:sz="4" w:space="0"/>
            </w:tcBorders>
            <w:noWrap w:val="0"/>
            <w:vAlign w:val="center"/>
          </w:tcPr>
          <w:p w14:paraId="0E2F9E30">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开户行行号</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2DBB8104">
            <w:pPr>
              <w:spacing w:after="62" w:line="260" w:lineRule="exact"/>
              <w:rPr>
                <w:rFonts w:hint="eastAsia" w:ascii="仿宋" w:hAnsi="仿宋" w:eastAsia="仿宋"/>
                <w:color w:val="000000"/>
                <w:highlight w:val="none"/>
              </w:rPr>
            </w:pPr>
          </w:p>
        </w:tc>
      </w:tr>
      <w:tr w14:paraId="34CF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00" w:type="dxa"/>
            <w:vMerge w:val="continue"/>
            <w:tcBorders>
              <w:left w:val="single" w:color="auto" w:sz="4" w:space="0"/>
              <w:right w:val="single" w:color="auto" w:sz="4" w:space="0"/>
            </w:tcBorders>
            <w:noWrap w:val="0"/>
            <w:vAlign w:val="center"/>
          </w:tcPr>
          <w:p w14:paraId="704C536E">
            <w:pPr>
              <w:spacing w:after="62" w:line="280" w:lineRule="exact"/>
              <w:rPr>
                <w:rFonts w:ascii="仿宋" w:hAnsi="仿宋" w:eastAsia="仿宋"/>
                <w:bCs/>
                <w:color w:val="000000"/>
                <w:highlight w:val="none"/>
              </w:rPr>
            </w:pPr>
          </w:p>
        </w:tc>
        <w:tc>
          <w:tcPr>
            <w:tcW w:w="2088" w:type="dxa"/>
            <w:gridSpan w:val="5"/>
            <w:vMerge w:val="continue"/>
            <w:tcBorders>
              <w:left w:val="single" w:color="auto" w:sz="4" w:space="0"/>
              <w:right w:val="single" w:color="auto" w:sz="4" w:space="0"/>
            </w:tcBorders>
            <w:noWrap w:val="0"/>
            <w:vAlign w:val="center"/>
          </w:tcPr>
          <w:p w14:paraId="6E249976">
            <w:pPr>
              <w:spacing w:after="62" w:line="280" w:lineRule="exact"/>
              <w:rPr>
                <w:rFonts w:ascii="仿宋" w:hAnsi="仿宋" w:eastAsia="仿宋"/>
                <w:bCs/>
                <w:color w:val="000000"/>
                <w:highlight w:val="none"/>
              </w:rPr>
            </w:pPr>
          </w:p>
        </w:tc>
        <w:tc>
          <w:tcPr>
            <w:tcW w:w="435" w:type="dxa"/>
            <w:vMerge w:val="continue"/>
            <w:tcBorders>
              <w:left w:val="single" w:color="auto" w:sz="4" w:space="0"/>
              <w:right w:val="single" w:color="auto" w:sz="4" w:space="0"/>
            </w:tcBorders>
            <w:noWrap w:val="0"/>
            <w:vAlign w:val="center"/>
          </w:tcPr>
          <w:p w14:paraId="5B518C66">
            <w:pPr>
              <w:spacing w:after="62" w:line="280" w:lineRule="exact"/>
              <w:rPr>
                <w:rFonts w:ascii="仿宋" w:hAnsi="仿宋" w:eastAsia="仿宋"/>
                <w:bCs/>
                <w:color w:val="000000"/>
                <w:highlight w:val="none"/>
              </w:rPr>
            </w:pPr>
          </w:p>
        </w:tc>
        <w:tc>
          <w:tcPr>
            <w:tcW w:w="1500" w:type="dxa"/>
            <w:gridSpan w:val="2"/>
            <w:tcBorders>
              <w:top w:val="single" w:color="auto" w:sz="4" w:space="0"/>
              <w:left w:val="single" w:color="auto" w:sz="4" w:space="0"/>
              <w:bottom w:val="single" w:color="auto" w:sz="4" w:space="0"/>
              <w:right w:val="single" w:color="auto" w:sz="4" w:space="0"/>
            </w:tcBorders>
            <w:noWrap w:val="0"/>
            <w:vAlign w:val="center"/>
          </w:tcPr>
          <w:p w14:paraId="449E622D">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账户账号</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492A82F3">
            <w:pPr>
              <w:spacing w:after="62" w:line="260" w:lineRule="exact"/>
              <w:rPr>
                <w:rFonts w:hint="eastAsia" w:ascii="仿宋" w:hAnsi="仿宋" w:eastAsia="仿宋"/>
                <w:color w:val="000000"/>
                <w:highlight w:val="none"/>
              </w:rPr>
            </w:pPr>
          </w:p>
        </w:tc>
      </w:tr>
      <w:tr w14:paraId="1AE6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00" w:type="dxa"/>
            <w:vMerge w:val="continue"/>
            <w:tcBorders>
              <w:left w:val="single" w:color="auto" w:sz="4" w:space="0"/>
              <w:right w:val="single" w:color="auto" w:sz="4" w:space="0"/>
            </w:tcBorders>
            <w:noWrap w:val="0"/>
            <w:vAlign w:val="center"/>
          </w:tcPr>
          <w:p w14:paraId="4886F2E5">
            <w:pPr>
              <w:spacing w:after="62" w:line="280" w:lineRule="exact"/>
              <w:rPr>
                <w:rFonts w:ascii="仿宋" w:hAnsi="仿宋" w:eastAsia="仿宋"/>
                <w:bCs/>
                <w:color w:val="000000"/>
                <w:highlight w:val="none"/>
              </w:rPr>
            </w:pPr>
          </w:p>
        </w:tc>
        <w:tc>
          <w:tcPr>
            <w:tcW w:w="2088" w:type="dxa"/>
            <w:gridSpan w:val="5"/>
            <w:vMerge w:val="continue"/>
            <w:tcBorders>
              <w:left w:val="single" w:color="auto" w:sz="4" w:space="0"/>
              <w:right w:val="single" w:color="auto" w:sz="4" w:space="0"/>
            </w:tcBorders>
            <w:noWrap w:val="0"/>
            <w:vAlign w:val="center"/>
          </w:tcPr>
          <w:p w14:paraId="34098F0E">
            <w:pPr>
              <w:spacing w:after="62" w:line="280" w:lineRule="exact"/>
              <w:rPr>
                <w:rFonts w:ascii="仿宋" w:hAnsi="仿宋" w:eastAsia="仿宋"/>
                <w:bCs/>
                <w:color w:val="000000"/>
                <w:highlight w:val="none"/>
              </w:rPr>
            </w:pPr>
          </w:p>
        </w:tc>
        <w:tc>
          <w:tcPr>
            <w:tcW w:w="435" w:type="dxa"/>
            <w:vMerge w:val="continue"/>
            <w:tcBorders>
              <w:left w:val="single" w:color="auto" w:sz="4" w:space="0"/>
              <w:bottom w:val="single" w:color="auto" w:sz="4" w:space="0"/>
              <w:right w:val="single" w:color="auto" w:sz="4" w:space="0"/>
            </w:tcBorders>
            <w:noWrap w:val="0"/>
            <w:vAlign w:val="center"/>
          </w:tcPr>
          <w:p w14:paraId="58E9138E">
            <w:pPr>
              <w:spacing w:after="62" w:line="280" w:lineRule="exact"/>
              <w:rPr>
                <w:rFonts w:ascii="仿宋" w:hAnsi="仿宋" w:eastAsia="仿宋"/>
                <w:bCs/>
                <w:color w:val="000000"/>
                <w:highlight w:val="none"/>
              </w:rPr>
            </w:pPr>
          </w:p>
        </w:tc>
        <w:tc>
          <w:tcPr>
            <w:tcW w:w="1500" w:type="dxa"/>
            <w:gridSpan w:val="2"/>
            <w:tcBorders>
              <w:top w:val="single" w:color="auto" w:sz="4" w:space="0"/>
              <w:left w:val="single" w:color="auto" w:sz="4" w:space="0"/>
              <w:bottom w:val="single" w:color="auto" w:sz="4" w:space="0"/>
              <w:right w:val="single" w:color="auto" w:sz="4" w:space="0"/>
            </w:tcBorders>
            <w:noWrap w:val="0"/>
            <w:vAlign w:val="center"/>
          </w:tcPr>
          <w:p w14:paraId="336E05CB">
            <w:pPr>
              <w:spacing w:after="62" w:line="280" w:lineRule="exact"/>
              <w:rPr>
                <w:rFonts w:hint="eastAsia" w:ascii="仿宋" w:hAnsi="仿宋" w:eastAsia="仿宋"/>
                <w:bCs/>
                <w:color w:val="000000"/>
                <w:highlight w:val="none"/>
              </w:rPr>
            </w:pPr>
            <w:r>
              <w:rPr>
                <w:rFonts w:hint="eastAsia" w:ascii="仿宋" w:hAnsi="仿宋" w:eastAsia="仿宋"/>
                <w:bCs/>
                <w:color w:val="000000"/>
                <w:highlight w:val="none"/>
              </w:rPr>
              <w:t>账户名称</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3541838F">
            <w:pPr>
              <w:spacing w:after="62" w:line="280" w:lineRule="exact"/>
              <w:rPr>
                <w:rFonts w:hint="eastAsia" w:ascii="仿宋" w:hAnsi="仿宋" w:eastAsia="仿宋"/>
                <w:bCs/>
                <w:color w:val="000000"/>
                <w:highlight w:val="none"/>
              </w:rPr>
            </w:pPr>
          </w:p>
        </w:tc>
      </w:tr>
      <w:tr w14:paraId="2DAA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00" w:type="dxa"/>
            <w:vMerge w:val="continue"/>
            <w:tcBorders>
              <w:left w:val="single" w:color="auto" w:sz="4" w:space="0"/>
              <w:right w:val="single" w:color="auto" w:sz="4" w:space="0"/>
            </w:tcBorders>
            <w:noWrap w:val="0"/>
            <w:vAlign w:val="center"/>
          </w:tcPr>
          <w:p w14:paraId="5D9729E6">
            <w:pPr>
              <w:spacing w:after="62" w:line="280" w:lineRule="exact"/>
              <w:rPr>
                <w:rFonts w:ascii="仿宋" w:hAnsi="仿宋" w:eastAsia="仿宋"/>
                <w:bCs/>
                <w:color w:val="000000"/>
                <w:highlight w:val="none"/>
              </w:rPr>
            </w:pPr>
          </w:p>
        </w:tc>
        <w:tc>
          <w:tcPr>
            <w:tcW w:w="2088" w:type="dxa"/>
            <w:gridSpan w:val="5"/>
            <w:vMerge w:val="continue"/>
            <w:tcBorders>
              <w:left w:val="single" w:color="auto" w:sz="4" w:space="0"/>
              <w:right w:val="single" w:color="auto" w:sz="4" w:space="0"/>
            </w:tcBorders>
            <w:noWrap w:val="0"/>
            <w:vAlign w:val="center"/>
          </w:tcPr>
          <w:p w14:paraId="2E8EF4D9">
            <w:pPr>
              <w:spacing w:after="62" w:line="280" w:lineRule="exact"/>
              <w:rPr>
                <w:rFonts w:ascii="仿宋" w:hAnsi="仿宋" w:eastAsia="仿宋"/>
                <w:bCs/>
                <w:color w:val="000000"/>
                <w:highlight w:val="none"/>
              </w:rPr>
            </w:pPr>
          </w:p>
        </w:tc>
        <w:tc>
          <w:tcPr>
            <w:tcW w:w="6562" w:type="dxa"/>
            <w:gridSpan w:val="9"/>
            <w:tcBorders>
              <w:top w:val="single" w:color="auto" w:sz="4" w:space="0"/>
              <w:left w:val="single" w:color="auto" w:sz="4" w:space="0"/>
              <w:bottom w:val="single" w:color="auto" w:sz="4" w:space="0"/>
              <w:right w:val="single" w:color="auto" w:sz="4" w:space="0"/>
            </w:tcBorders>
            <w:noWrap w:val="0"/>
            <w:vAlign w:val="center"/>
          </w:tcPr>
          <w:p w14:paraId="2A0F67AB">
            <w:pPr>
              <w:spacing w:after="62" w:line="280" w:lineRule="exact"/>
              <w:rPr>
                <w:rFonts w:ascii="仿宋" w:hAnsi="仿宋" w:eastAsia="仿宋"/>
                <w:bCs/>
                <w:color w:val="000000"/>
                <w:highlight w:val="none"/>
              </w:rPr>
            </w:pPr>
            <w:r>
              <w:rPr>
                <w:rFonts w:hint="eastAsia" w:ascii="仿宋" w:hAnsi="仿宋" w:eastAsia="仿宋"/>
                <w:bCs/>
                <w:color w:val="000000"/>
                <w:highlight w:val="none"/>
              </w:rPr>
              <w:t>资金余额退回方式：□自动退回（默认） □自主划回</w:t>
            </w:r>
          </w:p>
        </w:tc>
      </w:tr>
      <w:tr w14:paraId="2292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100" w:type="dxa"/>
            <w:vMerge w:val="continue"/>
            <w:tcBorders>
              <w:left w:val="single" w:color="auto" w:sz="4" w:space="0"/>
              <w:right w:val="single" w:color="auto" w:sz="4" w:space="0"/>
            </w:tcBorders>
            <w:noWrap w:val="0"/>
            <w:vAlign w:val="center"/>
          </w:tcPr>
          <w:p w14:paraId="03016806">
            <w:pPr>
              <w:spacing w:after="62" w:line="280" w:lineRule="exact"/>
              <w:rPr>
                <w:rFonts w:ascii="仿宋" w:hAnsi="仿宋" w:eastAsia="仿宋"/>
                <w:bCs/>
                <w:color w:val="000000"/>
                <w:highlight w:val="none"/>
              </w:rPr>
            </w:pPr>
          </w:p>
        </w:tc>
        <w:tc>
          <w:tcPr>
            <w:tcW w:w="2088" w:type="dxa"/>
            <w:gridSpan w:val="5"/>
            <w:vMerge w:val="continue"/>
            <w:tcBorders>
              <w:left w:val="single" w:color="auto" w:sz="4" w:space="0"/>
              <w:bottom w:val="single" w:color="auto" w:sz="4" w:space="0"/>
              <w:right w:val="single" w:color="auto" w:sz="4" w:space="0"/>
            </w:tcBorders>
            <w:noWrap w:val="0"/>
            <w:vAlign w:val="center"/>
          </w:tcPr>
          <w:p w14:paraId="62D9B1A3">
            <w:pPr>
              <w:spacing w:after="62" w:line="280" w:lineRule="exact"/>
              <w:rPr>
                <w:rFonts w:ascii="仿宋" w:hAnsi="仿宋" w:eastAsia="仿宋"/>
                <w:bCs/>
                <w:color w:val="000000"/>
                <w:highlight w:val="none"/>
              </w:rPr>
            </w:pPr>
          </w:p>
        </w:tc>
        <w:tc>
          <w:tcPr>
            <w:tcW w:w="6562" w:type="dxa"/>
            <w:gridSpan w:val="9"/>
            <w:tcBorders>
              <w:top w:val="single" w:color="auto" w:sz="4" w:space="0"/>
              <w:left w:val="single" w:color="auto" w:sz="4" w:space="0"/>
              <w:bottom w:val="single" w:color="auto" w:sz="4" w:space="0"/>
              <w:right w:val="single" w:color="auto" w:sz="4" w:space="0"/>
            </w:tcBorders>
            <w:noWrap w:val="0"/>
            <w:vAlign w:val="center"/>
          </w:tcPr>
          <w:p w14:paraId="41A4677F">
            <w:pPr>
              <w:spacing w:after="62" w:line="260" w:lineRule="exact"/>
              <w:rPr>
                <w:rFonts w:hint="eastAsia" w:ascii="仿宋" w:hAnsi="仿宋" w:eastAsia="仿宋"/>
                <w:bCs/>
                <w:color w:val="000000"/>
                <w:highlight w:val="none"/>
              </w:rPr>
            </w:pPr>
            <w:r>
              <w:rPr>
                <w:rFonts w:hint="eastAsia" w:ascii="仿宋" w:hAnsi="仿宋" w:eastAsia="仿宋"/>
                <w:bCs/>
                <w:color w:val="000000"/>
                <w:highlight w:val="none"/>
              </w:rPr>
              <w:t>付息兑付资金收款账户：</w:t>
            </w:r>
          </w:p>
          <w:p w14:paraId="578D36A9">
            <w:pPr>
              <w:spacing w:after="62" w:line="260" w:lineRule="exact"/>
              <w:ind w:left="4800" w:hanging="4800" w:hangingChars="2000"/>
              <w:rPr>
                <w:rFonts w:hint="eastAsia" w:ascii="仿宋" w:hAnsi="仿宋" w:eastAsia="仿宋"/>
                <w:bCs/>
                <w:color w:val="000000"/>
                <w:highlight w:val="none"/>
              </w:rPr>
            </w:pPr>
            <w:r>
              <w:rPr>
                <w:rFonts w:hint="eastAsia" w:ascii="仿宋" w:hAnsi="仿宋" w:eastAsia="仿宋"/>
                <w:bCs/>
                <w:color w:val="000000"/>
                <w:highlight w:val="none"/>
              </w:rPr>
              <w:t xml:space="preserve">□使用在上海清算所开立的资金结算专户 </w:t>
            </w:r>
          </w:p>
          <w:p w14:paraId="536F093E">
            <w:pPr>
              <w:spacing w:after="62" w:line="260" w:lineRule="exact"/>
              <w:ind w:left="4800" w:hanging="4800" w:hangingChars="2000"/>
              <w:rPr>
                <w:rFonts w:ascii="仿宋" w:hAnsi="仿宋" w:eastAsia="仿宋"/>
                <w:bCs/>
                <w:color w:val="000000"/>
                <w:highlight w:val="none"/>
              </w:rPr>
            </w:pPr>
            <w:r>
              <w:rPr>
                <w:rFonts w:hint="eastAsia" w:ascii="仿宋" w:hAnsi="仿宋" w:eastAsia="仿宋"/>
                <w:bCs/>
                <w:color w:val="000000"/>
                <w:highlight w:val="none"/>
              </w:rPr>
              <w:t>□使用默认收款账户</w:t>
            </w:r>
          </w:p>
        </w:tc>
      </w:tr>
      <w:tr w14:paraId="17F6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14:paraId="00117E16">
            <w:pPr>
              <w:spacing w:after="62" w:line="280" w:lineRule="exact"/>
              <w:rPr>
                <w:rFonts w:ascii="仿宋" w:hAnsi="仿宋" w:eastAsia="仿宋"/>
                <w:bCs/>
                <w:color w:val="000000"/>
                <w:highlight w:val="none"/>
              </w:rPr>
            </w:pPr>
            <w:r>
              <w:rPr>
                <w:rFonts w:hint="eastAsia" w:ascii="仿宋" w:hAnsi="仿宋" w:eastAsia="仿宋"/>
                <w:b/>
                <w:color w:val="000000"/>
                <w:highlight w:val="none"/>
              </w:rPr>
              <w:t>客户终端管理员申请信息</w:t>
            </w:r>
          </w:p>
        </w:tc>
        <w:tc>
          <w:tcPr>
            <w:tcW w:w="1274" w:type="dxa"/>
            <w:gridSpan w:val="3"/>
            <w:tcBorders>
              <w:top w:val="single" w:color="auto" w:sz="4" w:space="0"/>
              <w:left w:val="single" w:color="auto" w:sz="4" w:space="0"/>
              <w:bottom w:val="single" w:color="auto" w:sz="4" w:space="0"/>
              <w:right w:val="single" w:color="auto" w:sz="4" w:space="0"/>
            </w:tcBorders>
            <w:noWrap w:val="0"/>
            <w:vAlign w:val="center"/>
          </w:tcPr>
          <w:p w14:paraId="0ECC6BED">
            <w:pPr>
              <w:spacing w:after="62"/>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r>
              <w:rPr>
                <w:rFonts w:ascii="仿宋" w:hAnsi="仿宋" w:eastAsia="仿宋"/>
                <w:color w:val="000000"/>
                <w:highlight w:val="none"/>
              </w:rPr>
              <w:t>1</w:t>
            </w:r>
          </w:p>
        </w:tc>
        <w:tc>
          <w:tcPr>
            <w:tcW w:w="2866" w:type="dxa"/>
            <w:gridSpan w:val="6"/>
            <w:tcBorders>
              <w:top w:val="single" w:color="auto" w:sz="4" w:space="0"/>
              <w:left w:val="single" w:color="auto" w:sz="4" w:space="0"/>
              <w:bottom w:val="single" w:color="auto" w:sz="4" w:space="0"/>
              <w:right w:val="single" w:color="auto" w:sz="4" w:space="0"/>
            </w:tcBorders>
            <w:noWrap w:val="0"/>
            <w:vAlign w:val="top"/>
          </w:tcPr>
          <w:p w14:paraId="3440883A">
            <w:pPr>
              <w:tabs>
                <w:tab w:val="left" w:pos="975"/>
              </w:tabs>
              <w:spacing w:after="62" w:line="280" w:lineRule="exact"/>
              <w:rPr>
                <w:rFonts w:ascii="仿宋" w:hAnsi="仿宋" w:eastAsia="仿宋"/>
                <w:bCs/>
                <w:color w:val="000000"/>
                <w:highlight w:val="none"/>
              </w:rPr>
            </w:pPr>
          </w:p>
        </w:tc>
        <w:tc>
          <w:tcPr>
            <w:tcW w:w="1504" w:type="dxa"/>
            <w:gridSpan w:val="2"/>
            <w:tcBorders>
              <w:top w:val="single" w:color="auto" w:sz="4" w:space="0"/>
              <w:left w:val="single" w:color="auto" w:sz="4" w:space="0"/>
              <w:bottom w:val="single" w:color="auto" w:sz="4" w:space="0"/>
              <w:right w:val="single" w:color="auto" w:sz="4" w:space="0"/>
            </w:tcBorders>
            <w:noWrap w:val="0"/>
            <w:vAlign w:val="center"/>
          </w:tcPr>
          <w:p w14:paraId="0D85BE1C">
            <w:pPr>
              <w:spacing w:after="62"/>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r>
              <w:rPr>
                <w:rFonts w:ascii="仿宋" w:hAnsi="仿宋" w:eastAsia="仿宋"/>
                <w:color w:val="000000"/>
                <w:highlight w:val="none"/>
              </w:rPr>
              <w:t>2</w:t>
            </w:r>
          </w:p>
        </w:tc>
        <w:tc>
          <w:tcPr>
            <w:tcW w:w="3006" w:type="dxa"/>
            <w:gridSpan w:val="3"/>
            <w:tcBorders>
              <w:top w:val="single" w:color="auto" w:sz="4" w:space="0"/>
              <w:left w:val="single" w:color="auto" w:sz="4" w:space="0"/>
              <w:bottom w:val="single" w:color="auto" w:sz="4" w:space="0"/>
              <w:right w:val="single" w:color="auto" w:sz="4" w:space="0"/>
            </w:tcBorders>
            <w:noWrap w:val="0"/>
            <w:vAlign w:val="center"/>
          </w:tcPr>
          <w:p w14:paraId="7FA74D55">
            <w:pPr>
              <w:spacing w:after="62" w:line="280" w:lineRule="exact"/>
              <w:ind w:left="38" w:leftChars="16"/>
              <w:rPr>
                <w:rFonts w:ascii="仿宋" w:hAnsi="仿宋" w:eastAsia="仿宋"/>
                <w:bCs/>
                <w:color w:val="000000"/>
                <w:highlight w:val="none"/>
              </w:rPr>
            </w:pPr>
          </w:p>
        </w:tc>
      </w:tr>
      <w:tr w14:paraId="1B89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02FD65B4">
            <w:pPr>
              <w:widowControl/>
              <w:spacing w:after="62"/>
              <w:rPr>
                <w:rFonts w:ascii="仿宋" w:hAnsi="仿宋" w:eastAsia="仿宋"/>
                <w:bCs/>
                <w:color w:val="000000"/>
                <w:highlight w:val="none"/>
              </w:rPr>
            </w:pPr>
          </w:p>
        </w:tc>
        <w:tc>
          <w:tcPr>
            <w:tcW w:w="1274" w:type="dxa"/>
            <w:gridSpan w:val="3"/>
            <w:tcBorders>
              <w:top w:val="single" w:color="auto" w:sz="4" w:space="0"/>
              <w:left w:val="single" w:color="auto" w:sz="4" w:space="0"/>
              <w:bottom w:val="single" w:color="auto" w:sz="4" w:space="0"/>
              <w:right w:val="single" w:color="auto" w:sz="4" w:space="0"/>
            </w:tcBorders>
            <w:noWrap w:val="0"/>
            <w:vAlign w:val="center"/>
          </w:tcPr>
          <w:p w14:paraId="4B471164">
            <w:pPr>
              <w:spacing w:after="62"/>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2866" w:type="dxa"/>
            <w:gridSpan w:val="6"/>
            <w:tcBorders>
              <w:top w:val="single" w:color="auto" w:sz="4" w:space="0"/>
              <w:left w:val="single" w:color="auto" w:sz="4" w:space="0"/>
              <w:bottom w:val="single" w:color="auto" w:sz="4" w:space="0"/>
              <w:right w:val="single" w:color="auto" w:sz="4" w:space="0"/>
            </w:tcBorders>
            <w:noWrap w:val="0"/>
            <w:vAlign w:val="center"/>
          </w:tcPr>
          <w:p w14:paraId="1FD74AF0">
            <w:pPr>
              <w:spacing w:after="62" w:line="280" w:lineRule="exact"/>
              <w:ind w:left="38" w:leftChars="16"/>
              <w:rPr>
                <w:rFonts w:ascii="仿宋" w:hAnsi="仿宋" w:eastAsia="仿宋"/>
                <w:color w:val="000000"/>
                <w:szCs w:val="21"/>
                <w:highlight w:val="none"/>
              </w:rPr>
            </w:pPr>
            <w:r>
              <w:rPr>
                <w:rFonts w:ascii="仿宋" w:hAnsi="仿宋" w:eastAsia="仿宋"/>
                <w:color w:val="000000"/>
                <w:szCs w:val="21"/>
                <w:highlight w:val="none"/>
              </w:rPr>
              <w:t>(应不少于4位，英文字母开头)</w:t>
            </w:r>
          </w:p>
        </w:tc>
        <w:tc>
          <w:tcPr>
            <w:tcW w:w="1504" w:type="dxa"/>
            <w:gridSpan w:val="2"/>
            <w:tcBorders>
              <w:top w:val="single" w:color="auto" w:sz="4" w:space="0"/>
              <w:left w:val="single" w:color="auto" w:sz="4" w:space="0"/>
              <w:bottom w:val="single" w:color="auto" w:sz="4" w:space="0"/>
              <w:right w:val="single" w:color="auto" w:sz="4" w:space="0"/>
            </w:tcBorders>
            <w:noWrap w:val="0"/>
            <w:vAlign w:val="center"/>
          </w:tcPr>
          <w:p w14:paraId="01757DF8">
            <w:pPr>
              <w:spacing w:after="62"/>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3006" w:type="dxa"/>
            <w:gridSpan w:val="3"/>
            <w:tcBorders>
              <w:top w:val="single" w:color="auto" w:sz="4" w:space="0"/>
              <w:left w:val="single" w:color="auto" w:sz="4" w:space="0"/>
              <w:bottom w:val="single" w:color="auto" w:sz="4" w:space="0"/>
              <w:right w:val="single" w:color="auto" w:sz="4" w:space="0"/>
            </w:tcBorders>
            <w:noWrap w:val="0"/>
            <w:vAlign w:val="center"/>
          </w:tcPr>
          <w:p w14:paraId="771709E5">
            <w:pPr>
              <w:spacing w:after="62" w:line="280" w:lineRule="exact"/>
              <w:ind w:left="38" w:leftChars="16"/>
              <w:rPr>
                <w:rFonts w:ascii="仿宋" w:hAnsi="仿宋" w:eastAsia="仿宋"/>
                <w:bCs/>
                <w:color w:val="000000"/>
                <w:highlight w:val="none"/>
              </w:rPr>
            </w:pPr>
            <w:r>
              <w:rPr>
                <w:rFonts w:ascii="仿宋" w:hAnsi="仿宋" w:eastAsia="仿宋"/>
                <w:color w:val="000000"/>
                <w:szCs w:val="21"/>
                <w:highlight w:val="none"/>
              </w:rPr>
              <w:t>(应不少于4位，英文字母开头)</w:t>
            </w:r>
          </w:p>
        </w:tc>
      </w:tr>
      <w:tr w14:paraId="33BDD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3A448914">
            <w:pPr>
              <w:widowControl/>
              <w:spacing w:after="62"/>
              <w:rPr>
                <w:rFonts w:ascii="仿宋" w:hAnsi="仿宋" w:eastAsia="仿宋"/>
                <w:bCs/>
                <w:color w:val="000000"/>
                <w:highlight w:val="none"/>
              </w:rPr>
            </w:pPr>
          </w:p>
        </w:tc>
        <w:tc>
          <w:tcPr>
            <w:tcW w:w="1274" w:type="dxa"/>
            <w:gridSpan w:val="3"/>
            <w:tcBorders>
              <w:top w:val="single" w:color="auto" w:sz="4" w:space="0"/>
              <w:left w:val="single" w:color="auto" w:sz="4" w:space="0"/>
              <w:bottom w:val="single" w:color="auto" w:sz="4" w:space="0"/>
              <w:right w:val="single" w:color="auto" w:sz="4" w:space="0"/>
            </w:tcBorders>
            <w:noWrap w:val="0"/>
            <w:vAlign w:val="center"/>
          </w:tcPr>
          <w:p w14:paraId="1250555F">
            <w:pPr>
              <w:spacing w:after="62"/>
              <w:rPr>
                <w:rFonts w:ascii="仿宋" w:hAnsi="仿宋" w:eastAsia="仿宋"/>
                <w:color w:val="000000"/>
                <w:highlight w:val="none"/>
              </w:rPr>
            </w:pPr>
            <w:r>
              <w:rPr>
                <w:rFonts w:hint="eastAsia" w:ascii="仿宋" w:hAnsi="仿宋" w:eastAsia="仿宋"/>
                <w:color w:val="000000"/>
                <w:highlight w:val="none"/>
              </w:rPr>
              <w:t>身份证号</w:t>
            </w:r>
          </w:p>
        </w:tc>
        <w:tc>
          <w:tcPr>
            <w:tcW w:w="2866" w:type="dxa"/>
            <w:gridSpan w:val="6"/>
            <w:tcBorders>
              <w:top w:val="single" w:color="auto" w:sz="4" w:space="0"/>
              <w:left w:val="single" w:color="auto" w:sz="4" w:space="0"/>
              <w:bottom w:val="single" w:color="auto" w:sz="4" w:space="0"/>
              <w:right w:val="single" w:color="auto" w:sz="4" w:space="0"/>
            </w:tcBorders>
            <w:noWrap w:val="0"/>
            <w:vAlign w:val="top"/>
          </w:tcPr>
          <w:p w14:paraId="6670EA29">
            <w:pPr>
              <w:tabs>
                <w:tab w:val="left" w:pos="975"/>
              </w:tabs>
              <w:spacing w:after="62" w:line="280" w:lineRule="exact"/>
              <w:rPr>
                <w:rFonts w:ascii="仿宋" w:hAnsi="仿宋" w:eastAsia="仿宋"/>
                <w:bCs/>
                <w:color w:val="000000"/>
                <w:highlight w:val="none"/>
              </w:rPr>
            </w:pPr>
          </w:p>
        </w:tc>
        <w:tc>
          <w:tcPr>
            <w:tcW w:w="1504" w:type="dxa"/>
            <w:gridSpan w:val="2"/>
            <w:tcBorders>
              <w:top w:val="single" w:color="auto" w:sz="4" w:space="0"/>
              <w:left w:val="single" w:color="auto" w:sz="4" w:space="0"/>
              <w:bottom w:val="single" w:color="auto" w:sz="4" w:space="0"/>
              <w:right w:val="single" w:color="auto" w:sz="4" w:space="0"/>
            </w:tcBorders>
            <w:noWrap w:val="0"/>
            <w:vAlign w:val="center"/>
          </w:tcPr>
          <w:p w14:paraId="142694AD">
            <w:pPr>
              <w:spacing w:after="62"/>
              <w:rPr>
                <w:rFonts w:ascii="仿宋" w:hAnsi="仿宋" w:eastAsia="仿宋"/>
                <w:color w:val="000000"/>
                <w:highlight w:val="none"/>
              </w:rPr>
            </w:pPr>
            <w:r>
              <w:rPr>
                <w:rFonts w:hint="eastAsia" w:ascii="仿宋" w:hAnsi="仿宋" w:eastAsia="仿宋"/>
                <w:color w:val="000000"/>
                <w:highlight w:val="none"/>
              </w:rPr>
              <w:t>身份证号</w:t>
            </w:r>
          </w:p>
        </w:tc>
        <w:tc>
          <w:tcPr>
            <w:tcW w:w="3006" w:type="dxa"/>
            <w:gridSpan w:val="3"/>
            <w:tcBorders>
              <w:top w:val="single" w:color="auto" w:sz="4" w:space="0"/>
              <w:left w:val="single" w:color="auto" w:sz="4" w:space="0"/>
              <w:bottom w:val="single" w:color="auto" w:sz="4" w:space="0"/>
              <w:right w:val="single" w:color="auto" w:sz="4" w:space="0"/>
            </w:tcBorders>
            <w:noWrap w:val="0"/>
            <w:vAlign w:val="center"/>
          </w:tcPr>
          <w:p w14:paraId="3D78C85C">
            <w:pPr>
              <w:spacing w:after="62" w:line="280" w:lineRule="exact"/>
              <w:ind w:left="38" w:leftChars="16"/>
              <w:rPr>
                <w:rFonts w:ascii="仿宋" w:hAnsi="仿宋" w:eastAsia="仿宋"/>
                <w:bCs/>
                <w:color w:val="000000"/>
                <w:highlight w:val="none"/>
              </w:rPr>
            </w:pPr>
          </w:p>
        </w:tc>
      </w:tr>
      <w:tr w14:paraId="3969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34104FEC">
            <w:pPr>
              <w:widowControl/>
              <w:spacing w:after="62"/>
              <w:rPr>
                <w:rFonts w:ascii="仿宋" w:hAnsi="仿宋" w:eastAsia="仿宋"/>
                <w:bCs/>
                <w:color w:val="000000"/>
                <w:highlight w:val="none"/>
              </w:rPr>
            </w:pPr>
          </w:p>
        </w:tc>
        <w:tc>
          <w:tcPr>
            <w:tcW w:w="1274" w:type="dxa"/>
            <w:gridSpan w:val="3"/>
            <w:tcBorders>
              <w:top w:val="single" w:color="auto" w:sz="4" w:space="0"/>
              <w:left w:val="single" w:color="auto" w:sz="4" w:space="0"/>
              <w:bottom w:val="single" w:color="auto" w:sz="4" w:space="0"/>
              <w:right w:val="single" w:color="auto" w:sz="4" w:space="0"/>
            </w:tcBorders>
            <w:noWrap w:val="0"/>
            <w:vAlign w:val="center"/>
          </w:tcPr>
          <w:p w14:paraId="592C5EA3">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2866" w:type="dxa"/>
            <w:gridSpan w:val="6"/>
            <w:tcBorders>
              <w:top w:val="single" w:color="auto" w:sz="4" w:space="0"/>
              <w:left w:val="single" w:color="auto" w:sz="4" w:space="0"/>
              <w:bottom w:val="single" w:color="auto" w:sz="4" w:space="0"/>
              <w:right w:val="single" w:color="auto" w:sz="4" w:space="0"/>
            </w:tcBorders>
            <w:noWrap w:val="0"/>
            <w:vAlign w:val="top"/>
          </w:tcPr>
          <w:p w14:paraId="2A16989E">
            <w:pPr>
              <w:tabs>
                <w:tab w:val="left" w:pos="975"/>
              </w:tabs>
              <w:spacing w:after="62" w:line="280" w:lineRule="exact"/>
              <w:rPr>
                <w:rFonts w:ascii="仿宋" w:hAnsi="仿宋" w:eastAsia="仿宋"/>
                <w:bCs/>
                <w:color w:val="000000"/>
                <w:highlight w:val="none"/>
              </w:rPr>
            </w:pPr>
          </w:p>
        </w:tc>
        <w:tc>
          <w:tcPr>
            <w:tcW w:w="1504" w:type="dxa"/>
            <w:gridSpan w:val="2"/>
            <w:tcBorders>
              <w:top w:val="single" w:color="auto" w:sz="4" w:space="0"/>
              <w:left w:val="single" w:color="auto" w:sz="4" w:space="0"/>
              <w:bottom w:val="single" w:color="auto" w:sz="4" w:space="0"/>
              <w:right w:val="single" w:color="auto" w:sz="4" w:space="0"/>
            </w:tcBorders>
            <w:noWrap w:val="0"/>
            <w:vAlign w:val="center"/>
          </w:tcPr>
          <w:p w14:paraId="48994384">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3006" w:type="dxa"/>
            <w:gridSpan w:val="3"/>
            <w:tcBorders>
              <w:top w:val="single" w:color="auto" w:sz="4" w:space="0"/>
              <w:left w:val="single" w:color="auto" w:sz="4" w:space="0"/>
              <w:bottom w:val="single" w:color="auto" w:sz="4" w:space="0"/>
              <w:right w:val="single" w:color="auto" w:sz="4" w:space="0"/>
            </w:tcBorders>
            <w:noWrap w:val="0"/>
            <w:vAlign w:val="center"/>
          </w:tcPr>
          <w:p w14:paraId="60BD5026">
            <w:pPr>
              <w:spacing w:after="62" w:line="280" w:lineRule="exact"/>
              <w:ind w:left="38" w:leftChars="16"/>
              <w:rPr>
                <w:rFonts w:ascii="仿宋" w:hAnsi="仿宋" w:eastAsia="仿宋"/>
                <w:bCs/>
                <w:color w:val="000000"/>
                <w:highlight w:val="none"/>
              </w:rPr>
            </w:pPr>
          </w:p>
        </w:tc>
      </w:tr>
      <w:tr w14:paraId="003B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0DB48FFF">
            <w:pPr>
              <w:widowControl/>
              <w:spacing w:after="62"/>
              <w:rPr>
                <w:rFonts w:ascii="仿宋" w:hAnsi="仿宋" w:eastAsia="仿宋"/>
                <w:bCs/>
                <w:color w:val="000000"/>
                <w:highlight w:val="none"/>
              </w:rPr>
            </w:pPr>
          </w:p>
        </w:tc>
        <w:tc>
          <w:tcPr>
            <w:tcW w:w="1274" w:type="dxa"/>
            <w:gridSpan w:val="3"/>
            <w:tcBorders>
              <w:top w:val="single" w:color="auto" w:sz="4" w:space="0"/>
              <w:left w:val="single" w:color="auto" w:sz="4" w:space="0"/>
              <w:bottom w:val="single" w:color="auto" w:sz="4" w:space="0"/>
              <w:right w:val="single" w:color="auto" w:sz="4" w:space="0"/>
            </w:tcBorders>
            <w:noWrap w:val="0"/>
            <w:vAlign w:val="center"/>
          </w:tcPr>
          <w:p w14:paraId="486DBE50">
            <w:pPr>
              <w:spacing w:after="62"/>
              <w:rPr>
                <w:rFonts w:ascii="仿宋" w:hAnsi="仿宋" w:eastAsia="仿宋"/>
                <w:color w:val="000000"/>
                <w:highlight w:val="none"/>
              </w:rPr>
            </w:pPr>
            <w:r>
              <w:rPr>
                <w:rFonts w:hint="eastAsia" w:ascii="仿宋" w:hAnsi="仿宋" w:eastAsia="仿宋"/>
                <w:color w:val="000000"/>
                <w:highlight w:val="none"/>
              </w:rPr>
              <w:t>手</w:t>
            </w:r>
            <w:r>
              <w:rPr>
                <w:rFonts w:ascii="仿宋" w:hAnsi="仿宋" w:eastAsia="仿宋"/>
                <w:color w:val="000000"/>
                <w:highlight w:val="none"/>
              </w:rPr>
              <w:t xml:space="preserve"> </w:t>
            </w:r>
            <w:r>
              <w:rPr>
                <w:rFonts w:hint="eastAsia" w:ascii="仿宋" w:hAnsi="仿宋" w:eastAsia="仿宋"/>
                <w:color w:val="000000"/>
                <w:highlight w:val="none"/>
              </w:rPr>
              <w:t>机</w:t>
            </w:r>
          </w:p>
        </w:tc>
        <w:tc>
          <w:tcPr>
            <w:tcW w:w="2866" w:type="dxa"/>
            <w:gridSpan w:val="6"/>
            <w:tcBorders>
              <w:top w:val="single" w:color="auto" w:sz="4" w:space="0"/>
              <w:left w:val="single" w:color="auto" w:sz="4" w:space="0"/>
              <w:bottom w:val="single" w:color="auto" w:sz="4" w:space="0"/>
              <w:right w:val="single" w:color="auto" w:sz="4" w:space="0"/>
            </w:tcBorders>
            <w:noWrap w:val="0"/>
            <w:vAlign w:val="top"/>
          </w:tcPr>
          <w:p w14:paraId="4161441B">
            <w:pPr>
              <w:tabs>
                <w:tab w:val="left" w:pos="975"/>
              </w:tabs>
              <w:spacing w:after="62" w:line="280" w:lineRule="exact"/>
              <w:rPr>
                <w:rFonts w:ascii="仿宋" w:hAnsi="仿宋" w:eastAsia="仿宋"/>
                <w:bCs/>
                <w:color w:val="000000"/>
                <w:highlight w:val="none"/>
              </w:rPr>
            </w:pPr>
          </w:p>
        </w:tc>
        <w:tc>
          <w:tcPr>
            <w:tcW w:w="1504" w:type="dxa"/>
            <w:gridSpan w:val="2"/>
            <w:tcBorders>
              <w:top w:val="single" w:color="auto" w:sz="4" w:space="0"/>
              <w:left w:val="single" w:color="auto" w:sz="4" w:space="0"/>
              <w:bottom w:val="single" w:color="auto" w:sz="4" w:space="0"/>
              <w:right w:val="single" w:color="auto" w:sz="4" w:space="0"/>
            </w:tcBorders>
            <w:noWrap w:val="0"/>
            <w:vAlign w:val="center"/>
          </w:tcPr>
          <w:p w14:paraId="681A8FE3">
            <w:pPr>
              <w:spacing w:after="62"/>
              <w:rPr>
                <w:rFonts w:ascii="仿宋" w:hAnsi="仿宋" w:eastAsia="仿宋"/>
                <w:color w:val="000000"/>
                <w:highlight w:val="none"/>
              </w:rPr>
            </w:pPr>
            <w:r>
              <w:rPr>
                <w:rFonts w:hint="eastAsia" w:ascii="仿宋" w:hAnsi="仿宋" w:eastAsia="仿宋"/>
                <w:color w:val="000000"/>
                <w:highlight w:val="none"/>
              </w:rPr>
              <w:t>手</w:t>
            </w:r>
            <w:r>
              <w:rPr>
                <w:rFonts w:ascii="仿宋" w:hAnsi="仿宋" w:eastAsia="仿宋"/>
                <w:color w:val="000000"/>
                <w:highlight w:val="none"/>
              </w:rPr>
              <w:t xml:space="preserve">  </w:t>
            </w:r>
            <w:r>
              <w:rPr>
                <w:rFonts w:hint="eastAsia" w:ascii="仿宋" w:hAnsi="仿宋" w:eastAsia="仿宋"/>
                <w:color w:val="000000"/>
                <w:highlight w:val="none"/>
              </w:rPr>
              <w:t>机</w:t>
            </w:r>
          </w:p>
        </w:tc>
        <w:tc>
          <w:tcPr>
            <w:tcW w:w="3006" w:type="dxa"/>
            <w:gridSpan w:val="3"/>
            <w:tcBorders>
              <w:top w:val="single" w:color="auto" w:sz="4" w:space="0"/>
              <w:left w:val="single" w:color="auto" w:sz="4" w:space="0"/>
              <w:bottom w:val="single" w:color="auto" w:sz="4" w:space="0"/>
              <w:right w:val="single" w:color="auto" w:sz="4" w:space="0"/>
            </w:tcBorders>
            <w:noWrap w:val="0"/>
            <w:vAlign w:val="center"/>
          </w:tcPr>
          <w:p w14:paraId="0C42FB9D">
            <w:pPr>
              <w:spacing w:after="62" w:line="280" w:lineRule="exact"/>
              <w:ind w:left="38" w:leftChars="16"/>
              <w:rPr>
                <w:rFonts w:ascii="仿宋" w:hAnsi="仿宋" w:eastAsia="仿宋"/>
                <w:bCs/>
                <w:color w:val="000000"/>
                <w:highlight w:val="none"/>
              </w:rPr>
            </w:pPr>
          </w:p>
        </w:tc>
      </w:tr>
      <w:tr w14:paraId="7589A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restart"/>
            <w:tcBorders>
              <w:top w:val="single" w:color="auto" w:sz="4" w:space="0"/>
              <w:left w:val="single" w:color="auto" w:sz="4" w:space="0"/>
              <w:right w:val="single" w:color="auto" w:sz="4" w:space="0"/>
            </w:tcBorders>
            <w:noWrap w:val="0"/>
            <w:vAlign w:val="center"/>
          </w:tcPr>
          <w:p w14:paraId="2B590346">
            <w:pPr>
              <w:spacing w:after="62" w:line="280" w:lineRule="exact"/>
              <w:rPr>
                <w:rFonts w:ascii="仿宋" w:hAnsi="仿宋" w:eastAsia="仿宋"/>
                <w:b/>
                <w:color w:val="000000"/>
                <w:highlight w:val="none"/>
              </w:rPr>
            </w:pPr>
          </w:p>
          <w:p w14:paraId="0FE5F7F2">
            <w:pPr>
              <w:spacing w:after="62" w:line="280" w:lineRule="exact"/>
              <w:rPr>
                <w:rFonts w:ascii="仿宋" w:hAnsi="仿宋" w:eastAsia="仿宋"/>
                <w:b/>
                <w:color w:val="000000"/>
                <w:highlight w:val="none"/>
              </w:rPr>
            </w:pPr>
          </w:p>
          <w:p w14:paraId="548BF4D3">
            <w:pPr>
              <w:spacing w:after="62" w:line="280" w:lineRule="exact"/>
              <w:rPr>
                <w:rFonts w:ascii="仿宋" w:hAnsi="仿宋" w:eastAsia="仿宋"/>
                <w:b/>
                <w:color w:val="000000"/>
                <w:highlight w:val="none"/>
              </w:rPr>
            </w:pPr>
            <w:r>
              <w:rPr>
                <w:rFonts w:hint="eastAsia" w:ascii="仿宋" w:hAnsi="仿宋" w:eastAsia="仿宋"/>
                <w:b/>
                <w:color w:val="000000"/>
                <w:highlight w:val="none"/>
              </w:rPr>
              <w:t>企业证书申请信息</w:t>
            </w:r>
            <w:r>
              <w:rPr>
                <w:rFonts w:ascii="仿宋" w:hAnsi="仿宋" w:eastAsia="仿宋"/>
                <w:color w:val="000000"/>
                <w:highlight w:val="none"/>
              </w:rPr>
              <w:t xml:space="preserve"> </w:t>
            </w:r>
          </w:p>
        </w:tc>
        <w:tc>
          <w:tcPr>
            <w:tcW w:w="738" w:type="dxa"/>
            <w:tcBorders>
              <w:top w:val="single" w:color="auto" w:sz="4" w:space="0"/>
              <w:left w:val="single" w:color="auto" w:sz="4" w:space="0"/>
              <w:bottom w:val="single" w:color="auto" w:sz="4" w:space="0"/>
              <w:right w:val="single" w:color="auto" w:sz="4" w:space="0"/>
            </w:tcBorders>
            <w:noWrap w:val="0"/>
            <w:vAlign w:val="center"/>
          </w:tcPr>
          <w:p w14:paraId="6C8F4CE3">
            <w:pPr>
              <w:tabs>
                <w:tab w:val="left" w:pos="975"/>
              </w:tabs>
              <w:spacing w:after="62" w:line="280" w:lineRule="exact"/>
              <w:rPr>
                <w:rFonts w:ascii="仿宋" w:hAnsi="仿宋" w:eastAsia="仿宋"/>
                <w:color w:val="000000"/>
                <w:highlight w:val="none"/>
              </w:rPr>
            </w:pPr>
            <w:r>
              <w:rPr>
                <w:rFonts w:ascii="仿宋" w:hAnsi="仿宋" w:eastAsia="仿宋"/>
                <w:color w:val="000000"/>
                <w:highlight w:val="none"/>
              </w:rPr>
              <w:t>类型</w:t>
            </w:r>
          </w:p>
        </w:tc>
        <w:tc>
          <w:tcPr>
            <w:tcW w:w="3285" w:type="dxa"/>
            <w:gridSpan w:val="7"/>
            <w:tcBorders>
              <w:top w:val="single" w:color="auto" w:sz="4" w:space="0"/>
              <w:left w:val="single" w:color="auto" w:sz="4" w:space="0"/>
              <w:bottom w:val="single" w:color="auto" w:sz="4" w:space="0"/>
              <w:right w:val="single" w:color="auto" w:sz="4" w:space="0"/>
            </w:tcBorders>
            <w:noWrap w:val="0"/>
            <w:vAlign w:val="center"/>
          </w:tcPr>
          <w:p w14:paraId="37AC7E6A">
            <w:pPr>
              <w:tabs>
                <w:tab w:val="left" w:pos="975"/>
              </w:tabs>
              <w:spacing w:after="62" w:line="280" w:lineRule="exact"/>
              <w:rPr>
                <w:rFonts w:ascii="仿宋" w:hAnsi="仿宋" w:eastAsia="仿宋"/>
                <w:color w:val="000000"/>
                <w:highlight w:val="none"/>
              </w:rPr>
            </w:pPr>
            <w:r>
              <w:rPr>
                <w:rFonts w:hint="eastAsia" w:ascii="仿宋" w:hAnsi="仿宋" w:eastAsia="仿宋" w:cs="宋体"/>
                <w:color w:val="000000"/>
                <w:kern w:val="0"/>
                <w:highlight w:val="none"/>
              </w:rPr>
              <w:t>□小证书（默认） □大证书</w:t>
            </w:r>
            <w:r>
              <w:rPr>
                <w:rFonts w:ascii="仿宋" w:hAnsi="仿宋" w:eastAsia="仿宋" w:cs="宋体"/>
                <w:color w:val="000000"/>
                <w:kern w:val="0"/>
                <w:highlight w:val="none"/>
              </w:rPr>
              <w:t xml:space="preserve">  </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31D8BFE1">
            <w:pPr>
              <w:tabs>
                <w:tab w:val="left" w:pos="975"/>
              </w:tabs>
              <w:spacing w:after="62" w:line="280" w:lineRule="exact"/>
              <w:rPr>
                <w:rFonts w:ascii="仿宋" w:hAnsi="仿宋" w:eastAsia="仿宋"/>
                <w:color w:val="000000"/>
                <w:highlight w:val="none"/>
              </w:rPr>
            </w:pPr>
            <w:r>
              <w:rPr>
                <w:rFonts w:hint="eastAsia" w:ascii="仿宋" w:hAnsi="仿宋" w:eastAsia="仿宋" w:cs="宋体"/>
                <w:color w:val="000000"/>
                <w:kern w:val="0"/>
                <w:highlight w:val="none"/>
              </w:rPr>
              <w:t>□</w:t>
            </w:r>
            <w:r>
              <w:rPr>
                <w:rFonts w:ascii="仿宋" w:hAnsi="仿宋" w:eastAsia="仿宋"/>
                <w:color w:val="000000"/>
                <w:highlight w:val="none"/>
              </w:rPr>
              <w:t xml:space="preserve">新发UKEY   </w:t>
            </w:r>
            <w:r>
              <w:rPr>
                <w:rFonts w:hint="eastAsia" w:ascii="仿宋" w:hAnsi="仿宋" w:eastAsia="仿宋" w:cs="宋体"/>
                <w:color w:val="000000"/>
                <w:kern w:val="0"/>
                <w:highlight w:val="none"/>
              </w:rPr>
              <w:t>□不需</w:t>
            </w:r>
            <w:r>
              <w:rPr>
                <w:rFonts w:ascii="仿宋" w:hAnsi="仿宋" w:eastAsia="仿宋" w:cs="宋体"/>
                <w:color w:val="000000"/>
                <w:kern w:val="0"/>
                <w:highlight w:val="none"/>
              </w:rPr>
              <w:t>UKEY</w:t>
            </w:r>
          </w:p>
        </w:tc>
      </w:tr>
      <w:tr w14:paraId="5B9FF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00" w:type="dxa"/>
            <w:vMerge w:val="continue"/>
            <w:tcBorders>
              <w:left w:val="single" w:color="auto" w:sz="4" w:space="0"/>
              <w:right w:val="single" w:color="auto" w:sz="4" w:space="0"/>
            </w:tcBorders>
            <w:noWrap w:val="0"/>
            <w:vAlign w:val="center"/>
          </w:tcPr>
          <w:p w14:paraId="03F0AE43">
            <w:pPr>
              <w:spacing w:after="62" w:line="280" w:lineRule="exact"/>
              <w:rPr>
                <w:rFonts w:ascii="仿宋" w:hAnsi="仿宋" w:eastAsia="仿宋"/>
                <w:b/>
                <w:color w:val="000000"/>
                <w:highlight w:val="none"/>
              </w:rPr>
            </w:pPr>
          </w:p>
        </w:tc>
        <w:tc>
          <w:tcPr>
            <w:tcW w:w="738" w:type="dxa"/>
            <w:vMerge w:val="restart"/>
            <w:tcBorders>
              <w:top w:val="single" w:color="auto" w:sz="4" w:space="0"/>
              <w:left w:val="single" w:color="auto" w:sz="4" w:space="0"/>
              <w:bottom w:val="single" w:color="auto" w:sz="4" w:space="0"/>
              <w:right w:val="single" w:color="auto" w:sz="4" w:space="0"/>
            </w:tcBorders>
            <w:noWrap w:val="0"/>
            <w:vAlign w:val="center"/>
          </w:tcPr>
          <w:p w14:paraId="4E522134">
            <w:pPr>
              <w:spacing w:after="62"/>
              <w:rPr>
                <w:rFonts w:ascii="仿宋" w:hAnsi="仿宋" w:eastAsia="仿宋"/>
                <w:color w:val="000000"/>
                <w:highlight w:val="none"/>
              </w:rPr>
            </w:pPr>
            <w:r>
              <w:rPr>
                <w:rFonts w:hint="eastAsia" w:ascii="仿宋" w:hAnsi="仿宋" w:eastAsia="仿宋"/>
                <w:color w:val="000000"/>
                <w:highlight w:val="none"/>
              </w:rPr>
              <w:t>企业信息</w:t>
            </w:r>
          </w:p>
        </w:tc>
        <w:tc>
          <w:tcPr>
            <w:tcW w:w="3285" w:type="dxa"/>
            <w:gridSpan w:val="7"/>
            <w:tcBorders>
              <w:top w:val="single" w:color="auto" w:sz="4" w:space="0"/>
              <w:left w:val="single" w:color="auto" w:sz="4" w:space="0"/>
              <w:bottom w:val="single" w:color="auto" w:sz="4" w:space="0"/>
              <w:right w:val="single" w:color="auto" w:sz="4" w:space="0"/>
            </w:tcBorders>
            <w:noWrap w:val="0"/>
            <w:vAlign w:val="center"/>
          </w:tcPr>
          <w:p w14:paraId="42CE69BF">
            <w:pPr>
              <w:spacing w:after="62"/>
              <w:rPr>
                <w:rFonts w:ascii="仿宋" w:hAnsi="仿宋" w:eastAsia="仿宋"/>
                <w:color w:val="000000"/>
                <w:highlight w:val="none"/>
              </w:rPr>
            </w:pPr>
            <w:r>
              <w:rPr>
                <w:rFonts w:hint="eastAsia" w:ascii="仿宋" w:hAnsi="仿宋" w:eastAsia="仿宋"/>
                <w:color w:val="000000"/>
                <w:highlight w:val="none"/>
              </w:rPr>
              <w:t>中文名称</w:t>
            </w:r>
          </w:p>
        </w:tc>
        <w:tc>
          <w:tcPr>
            <w:tcW w:w="4627" w:type="dxa"/>
            <w:gridSpan w:val="6"/>
            <w:tcBorders>
              <w:top w:val="single" w:color="auto" w:sz="4" w:space="0"/>
              <w:left w:val="single" w:color="auto" w:sz="4" w:space="0"/>
              <w:bottom w:val="single" w:color="auto" w:sz="4" w:space="0"/>
              <w:right w:val="single" w:color="auto" w:sz="4" w:space="0"/>
            </w:tcBorders>
            <w:noWrap w:val="0"/>
            <w:vAlign w:val="top"/>
          </w:tcPr>
          <w:p w14:paraId="7F2C43F1">
            <w:pPr>
              <w:tabs>
                <w:tab w:val="left" w:pos="975"/>
              </w:tabs>
              <w:spacing w:after="62" w:line="280" w:lineRule="exact"/>
              <w:rPr>
                <w:rFonts w:ascii="仿宋" w:hAnsi="仿宋" w:eastAsia="仿宋"/>
                <w:color w:val="000000"/>
                <w:highlight w:val="none"/>
              </w:rPr>
            </w:pPr>
          </w:p>
        </w:tc>
      </w:tr>
      <w:tr w14:paraId="3D81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left w:val="single" w:color="auto" w:sz="4" w:space="0"/>
              <w:right w:val="single" w:color="auto" w:sz="4" w:space="0"/>
            </w:tcBorders>
            <w:noWrap w:val="0"/>
            <w:vAlign w:val="center"/>
          </w:tcPr>
          <w:p w14:paraId="22207BAA">
            <w:pPr>
              <w:widowControl/>
              <w:spacing w:after="62"/>
              <w:rPr>
                <w:rFonts w:ascii="仿宋" w:hAnsi="仿宋" w:eastAsia="仿宋"/>
                <w:b/>
                <w:color w:val="000000"/>
                <w:highlight w:val="none"/>
              </w:rPr>
            </w:pPr>
          </w:p>
        </w:tc>
        <w:tc>
          <w:tcPr>
            <w:tcW w:w="738" w:type="dxa"/>
            <w:vMerge w:val="continue"/>
            <w:tcBorders>
              <w:top w:val="single" w:color="auto" w:sz="4" w:space="0"/>
              <w:left w:val="single" w:color="auto" w:sz="4" w:space="0"/>
              <w:bottom w:val="single" w:color="auto" w:sz="4" w:space="0"/>
              <w:right w:val="single" w:color="auto" w:sz="4" w:space="0"/>
            </w:tcBorders>
            <w:noWrap w:val="0"/>
            <w:vAlign w:val="center"/>
          </w:tcPr>
          <w:p w14:paraId="6A4B4AF0">
            <w:pPr>
              <w:widowControl/>
              <w:spacing w:after="62"/>
              <w:rPr>
                <w:rFonts w:ascii="仿宋" w:hAnsi="仿宋" w:eastAsia="仿宋"/>
                <w:color w:val="000000"/>
                <w:highlight w:val="none"/>
              </w:rPr>
            </w:pPr>
          </w:p>
        </w:tc>
        <w:tc>
          <w:tcPr>
            <w:tcW w:w="3285" w:type="dxa"/>
            <w:gridSpan w:val="7"/>
            <w:tcBorders>
              <w:top w:val="single" w:color="auto" w:sz="4" w:space="0"/>
              <w:left w:val="single" w:color="auto" w:sz="4" w:space="0"/>
              <w:bottom w:val="single" w:color="auto" w:sz="4" w:space="0"/>
              <w:right w:val="single" w:color="auto" w:sz="4" w:space="0"/>
            </w:tcBorders>
            <w:noWrap w:val="0"/>
            <w:vAlign w:val="center"/>
          </w:tcPr>
          <w:p w14:paraId="563F6C6C">
            <w:pPr>
              <w:spacing w:after="62"/>
              <w:rPr>
                <w:rFonts w:ascii="仿宋" w:hAnsi="仿宋" w:eastAsia="仿宋"/>
                <w:color w:val="000000"/>
                <w:highlight w:val="none"/>
              </w:rPr>
            </w:pPr>
            <w:r>
              <w:rPr>
                <w:rFonts w:hint="eastAsia" w:ascii="仿宋" w:hAnsi="仿宋" w:eastAsia="仿宋"/>
                <w:color w:val="000000"/>
                <w:highlight w:val="none"/>
              </w:rPr>
              <w:t>证件类型</w:t>
            </w:r>
          </w:p>
        </w:tc>
        <w:tc>
          <w:tcPr>
            <w:tcW w:w="4627" w:type="dxa"/>
            <w:gridSpan w:val="6"/>
            <w:tcBorders>
              <w:top w:val="single" w:color="auto" w:sz="4" w:space="0"/>
              <w:left w:val="single" w:color="auto" w:sz="4" w:space="0"/>
              <w:bottom w:val="single" w:color="auto" w:sz="4" w:space="0"/>
              <w:right w:val="single" w:color="auto" w:sz="4" w:space="0"/>
            </w:tcBorders>
            <w:noWrap w:val="0"/>
            <w:vAlign w:val="top"/>
          </w:tcPr>
          <w:p w14:paraId="120D7CFD">
            <w:pPr>
              <w:spacing w:after="62"/>
              <w:ind w:right="-156"/>
              <w:rPr>
                <w:rFonts w:ascii="仿宋" w:hAnsi="仿宋" w:eastAsia="仿宋"/>
                <w:color w:val="000000"/>
                <w:highlight w:val="none"/>
              </w:rPr>
            </w:pPr>
            <w:r>
              <w:rPr>
                <w:rFonts w:hint="eastAsia" w:ascii="仿宋" w:hAnsi="仿宋" w:eastAsia="仿宋"/>
                <w:color w:val="000000"/>
                <w:highlight w:val="none"/>
              </w:rPr>
              <w:t>□统一社会信用代码</w:t>
            </w:r>
          </w:p>
          <w:p w14:paraId="795CE5D3">
            <w:pPr>
              <w:tabs>
                <w:tab w:val="left" w:pos="975"/>
              </w:tabs>
              <w:spacing w:after="62" w:line="280" w:lineRule="exact"/>
              <w:rPr>
                <w:rFonts w:ascii="仿宋" w:hAnsi="仿宋" w:eastAsia="仿宋"/>
                <w:color w:val="000000"/>
                <w:highlight w:val="none"/>
              </w:rPr>
            </w:pPr>
            <w:r>
              <w:rPr>
                <w:rFonts w:hint="eastAsia" w:ascii="仿宋" w:hAnsi="仿宋" w:eastAsia="仿宋"/>
                <w:color w:val="000000"/>
                <w:highlight w:val="none"/>
              </w:rPr>
              <w:t>□其他，请注明：</w:t>
            </w:r>
            <w:r>
              <w:rPr>
                <w:rFonts w:ascii="仿宋" w:hAnsi="仿宋" w:eastAsia="仿宋"/>
                <w:color w:val="000000"/>
                <w:highlight w:val="none"/>
              </w:rPr>
              <w:t xml:space="preserve">                         </w:t>
            </w:r>
          </w:p>
        </w:tc>
      </w:tr>
      <w:tr w14:paraId="0CCC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left w:val="single" w:color="auto" w:sz="4" w:space="0"/>
              <w:right w:val="single" w:color="auto" w:sz="4" w:space="0"/>
            </w:tcBorders>
            <w:noWrap w:val="0"/>
            <w:vAlign w:val="center"/>
          </w:tcPr>
          <w:p w14:paraId="2C3CEB6B">
            <w:pPr>
              <w:widowControl/>
              <w:spacing w:after="62"/>
              <w:rPr>
                <w:rFonts w:ascii="仿宋" w:hAnsi="仿宋" w:eastAsia="仿宋"/>
                <w:b/>
                <w:color w:val="000000"/>
                <w:highlight w:val="none"/>
              </w:rPr>
            </w:pPr>
          </w:p>
        </w:tc>
        <w:tc>
          <w:tcPr>
            <w:tcW w:w="738" w:type="dxa"/>
            <w:vMerge w:val="continue"/>
            <w:tcBorders>
              <w:top w:val="single" w:color="auto" w:sz="4" w:space="0"/>
              <w:left w:val="single" w:color="auto" w:sz="4" w:space="0"/>
              <w:bottom w:val="single" w:color="auto" w:sz="4" w:space="0"/>
              <w:right w:val="single" w:color="auto" w:sz="4" w:space="0"/>
            </w:tcBorders>
            <w:noWrap w:val="0"/>
            <w:vAlign w:val="center"/>
          </w:tcPr>
          <w:p w14:paraId="7912B589">
            <w:pPr>
              <w:widowControl/>
              <w:spacing w:after="62"/>
              <w:rPr>
                <w:rFonts w:ascii="仿宋" w:hAnsi="仿宋" w:eastAsia="仿宋"/>
                <w:color w:val="000000"/>
                <w:highlight w:val="none"/>
              </w:rPr>
            </w:pPr>
          </w:p>
        </w:tc>
        <w:tc>
          <w:tcPr>
            <w:tcW w:w="3285" w:type="dxa"/>
            <w:gridSpan w:val="7"/>
            <w:tcBorders>
              <w:top w:val="single" w:color="auto" w:sz="4" w:space="0"/>
              <w:left w:val="single" w:color="auto" w:sz="4" w:space="0"/>
              <w:bottom w:val="single" w:color="auto" w:sz="4" w:space="0"/>
              <w:right w:val="single" w:color="auto" w:sz="4" w:space="0"/>
            </w:tcBorders>
            <w:noWrap w:val="0"/>
            <w:vAlign w:val="center"/>
          </w:tcPr>
          <w:p w14:paraId="1D494BA3">
            <w:pPr>
              <w:spacing w:after="62"/>
              <w:rPr>
                <w:rFonts w:ascii="仿宋" w:hAnsi="仿宋" w:eastAsia="仿宋"/>
                <w:color w:val="000000"/>
                <w:highlight w:val="none"/>
              </w:rPr>
            </w:pPr>
            <w:r>
              <w:rPr>
                <w:rFonts w:hint="eastAsia" w:ascii="仿宋" w:hAnsi="仿宋" w:eastAsia="仿宋"/>
                <w:color w:val="000000"/>
                <w:highlight w:val="none"/>
              </w:rPr>
              <w:t>证件号码</w:t>
            </w:r>
          </w:p>
        </w:tc>
        <w:tc>
          <w:tcPr>
            <w:tcW w:w="4627" w:type="dxa"/>
            <w:gridSpan w:val="6"/>
            <w:tcBorders>
              <w:top w:val="single" w:color="auto" w:sz="4" w:space="0"/>
              <w:left w:val="single" w:color="auto" w:sz="4" w:space="0"/>
              <w:bottom w:val="single" w:color="auto" w:sz="4" w:space="0"/>
              <w:right w:val="single" w:color="auto" w:sz="4" w:space="0"/>
            </w:tcBorders>
            <w:noWrap w:val="0"/>
            <w:vAlign w:val="top"/>
          </w:tcPr>
          <w:p w14:paraId="0ACE6350">
            <w:pPr>
              <w:spacing w:after="62"/>
              <w:rPr>
                <w:rFonts w:ascii="仿宋" w:hAnsi="仿宋" w:eastAsia="仿宋"/>
                <w:color w:val="000000"/>
                <w:highlight w:val="none"/>
              </w:rPr>
            </w:pPr>
          </w:p>
        </w:tc>
      </w:tr>
      <w:tr w14:paraId="44A2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left w:val="single" w:color="auto" w:sz="4" w:space="0"/>
              <w:right w:val="single" w:color="auto" w:sz="4" w:space="0"/>
            </w:tcBorders>
            <w:noWrap w:val="0"/>
            <w:vAlign w:val="center"/>
          </w:tcPr>
          <w:p w14:paraId="2EC48FD6">
            <w:pPr>
              <w:widowControl/>
              <w:spacing w:after="62"/>
              <w:rPr>
                <w:rFonts w:ascii="仿宋" w:hAnsi="仿宋" w:eastAsia="仿宋"/>
                <w:b/>
                <w:color w:val="000000"/>
                <w:highlight w:val="none"/>
              </w:rPr>
            </w:pPr>
          </w:p>
        </w:tc>
        <w:tc>
          <w:tcPr>
            <w:tcW w:w="738" w:type="dxa"/>
            <w:vMerge w:val="restart"/>
            <w:tcBorders>
              <w:top w:val="single" w:color="auto" w:sz="4" w:space="0"/>
              <w:left w:val="single" w:color="auto" w:sz="4" w:space="0"/>
              <w:bottom w:val="single" w:color="auto" w:sz="4" w:space="0"/>
              <w:right w:val="single" w:color="auto" w:sz="4" w:space="0"/>
            </w:tcBorders>
            <w:noWrap w:val="0"/>
            <w:vAlign w:val="center"/>
          </w:tcPr>
          <w:p w14:paraId="128912D3">
            <w:pPr>
              <w:spacing w:after="62"/>
              <w:rPr>
                <w:rFonts w:ascii="仿宋" w:hAnsi="仿宋" w:eastAsia="仿宋"/>
                <w:color w:val="000000"/>
                <w:highlight w:val="none"/>
              </w:rPr>
            </w:pPr>
            <w:r>
              <w:rPr>
                <w:rFonts w:hint="eastAsia" w:ascii="仿宋" w:hAnsi="仿宋" w:eastAsia="仿宋"/>
                <w:color w:val="000000"/>
                <w:highlight w:val="none"/>
              </w:rPr>
              <w:t>经办人信息</w:t>
            </w:r>
          </w:p>
        </w:tc>
        <w:tc>
          <w:tcPr>
            <w:tcW w:w="3285" w:type="dxa"/>
            <w:gridSpan w:val="7"/>
            <w:tcBorders>
              <w:top w:val="single" w:color="auto" w:sz="4" w:space="0"/>
              <w:left w:val="single" w:color="auto" w:sz="4" w:space="0"/>
              <w:bottom w:val="single" w:color="auto" w:sz="4" w:space="0"/>
              <w:right w:val="single" w:color="auto" w:sz="4" w:space="0"/>
            </w:tcBorders>
            <w:noWrap w:val="0"/>
            <w:vAlign w:val="center"/>
          </w:tcPr>
          <w:p w14:paraId="4CC9B6DC">
            <w:pPr>
              <w:spacing w:after="62"/>
              <w:rPr>
                <w:rFonts w:ascii="仿宋" w:hAnsi="仿宋" w:eastAsia="仿宋"/>
                <w:color w:val="000000"/>
                <w:highlight w:val="none"/>
              </w:rPr>
            </w:pPr>
            <w:r>
              <w:rPr>
                <w:rFonts w:hint="eastAsia" w:ascii="仿宋" w:hAnsi="仿宋" w:eastAsia="仿宋"/>
                <w:color w:val="000000"/>
                <w:highlight w:val="none"/>
              </w:rPr>
              <w:t>经办人姓名</w:t>
            </w:r>
          </w:p>
        </w:tc>
        <w:tc>
          <w:tcPr>
            <w:tcW w:w="1839" w:type="dxa"/>
            <w:gridSpan w:val="4"/>
            <w:tcBorders>
              <w:top w:val="single" w:color="auto" w:sz="4" w:space="0"/>
              <w:left w:val="single" w:color="auto" w:sz="4" w:space="0"/>
              <w:bottom w:val="single" w:color="auto" w:sz="4" w:space="0"/>
              <w:right w:val="single" w:color="auto" w:sz="4" w:space="0"/>
            </w:tcBorders>
            <w:noWrap w:val="0"/>
            <w:vAlign w:val="top"/>
          </w:tcPr>
          <w:p w14:paraId="093AC1E4">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2788" w:type="dxa"/>
            <w:gridSpan w:val="2"/>
            <w:tcBorders>
              <w:top w:val="single" w:color="auto" w:sz="4" w:space="0"/>
              <w:left w:val="single" w:color="auto" w:sz="4" w:space="0"/>
              <w:bottom w:val="single" w:color="auto" w:sz="4" w:space="0"/>
              <w:right w:val="single" w:color="auto" w:sz="4" w:space="0"/>
            </w:tcBorders>
            <w:noWrap w:val="0"/>
            <w:vAlign w:val="top"/>
          </w:tcPr>
          <w:p w14:paraId="5E838DF6">
            <w:pPr>
              <w:spacing w:after="62"/>
              <w:rPr>
                <w:rFonts w:ascii="仿宋" w:hAnsi="仿宋" w:eastAsia="仿宋"/>
                <w:color w:val="000000"/>
                <w:highlight w:val="none"/>
              </w:rPr>
            </w:pPr>
          </w:p>
        </w:tc>
      </w:tr>
      <w:tr w14:paraId="7F8B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left w:val="single" w:color="auto" w:sz="4" w:space="0"/>
              <w:right w:val="single" w:color="auto" w:sz="4" w:space="0"/>
            </w:tcBorders>
            <w:noWrap w:val="0"/>
            <w:vAlign w:val="center"/>
          </w:tcPr>
          <w:p w14:paraId="7FA4D300">
            <w:pPr>
              <w:widowControl/>
              <w:spacing w:after="62"/>
              <w:rPr>
                <w:rFonts w:ascii="仿宋" w:hAnsi="仿宋" w:eastAsia="仿宋"/>
                <w:b/>
                <w:color w:val="000000"/>
                <w:highlight w:val="none"/>
              </w:rPr>
            </w:pPr>
          </w:p>
        </w:tc>
        <w:tc>
          <w:tcPr>
            <w:tcW w:w="738" w:type="dxa"/>
            <w:vMerge w:val="continue"/>
            <w:tcBorders>
              <w:top w:val="single" w:color="auto" w:sz="4" w:space="0"/>
              <w:left w:val="single" w:color="auto" w:sz="4" w:space="0"/>
              <w:bottom w:val="single" w:color="auto" w:sz="4" w:space="0"/>
              <w:right w:val="single" w:color="auto" w:sz="4" w:space="0"/>
            </w:tcBorders>
            <w:noWrap w:val="0"/>
            <w:vAlign w:val="center"/>
          </w:tcPr>
          <w:p w14:paraId="620A4D2C">
            <w:pPr>
              <w:widowControl/>
              <w:spacing w:after="62"/>
              <w:rPr>
                <w:rFonts w:ascii="仿宋" w:hAnsi="仿宋" w:eastAsia="仿宋"/>
                <w:color w:val="000000"/>
                <w:highlight w:val="none"/>
              </w:rPr>
            </w:pPr>
          </w:p>
        </w:tc>
        <w:tc>
          <w:tcPr>
            <w:tcW w:w="3285" w:type="dxa"/>
            <w:gridSpan w:val="7"/>
            <w:tcBorders>
              <w:top w:val="single" w:color="auto" w:sz="4" w:space="0"/>
              <w:left w:val="single" w:color="auto" w:sz="4" w:space="0"/>
              <w:bottom w:val="single" w:color="auto" w:sz="4" w:space="0"/>
              <w:right w:val="single" w:color="auto" w:sz="4" w:space="0"/>
            </w:tcBorders>
            <w:noWrap w:val="0"/>
            <w:vAlign w:val="center"/>
          </w:tcPr>
          <w:p w14:paraId="2942009C">
            <w:pPr>
              <w:spacing w:after="62"/>
              <w:rPr>
                <w:rFonts w:ascii="仿宋" w:hAnsi="仿宋" w:eastAsia="仿宋"/>
                <w:color w:val="000000"/>
                <w:highlight w:val="none"/>
              </w:rPr>
            </w:pPr>
            <w:r>
              <w:rPr>
                <w:rFonts w:hint="eastAsia" w:ascii="仿宋" w:hAnsi="仿宋" w:eastAsia="仿宋"/>
                <w:color w:val="000000"/>
                <w:highlight w:val="none"/>
              </w:rPr>
              <w:t>电子邮箱</w:t>
            </w:r>
          </w:p>
        </w:tc>
        <w:tc>
          <w:tcPr>
            <w:tcW w:w="4627" w:type="dxa"/>
            <w:gridSpan w:val="6"/>
            <w:tcBorders>
              <w:top w:val="single" w:color="auto" w:sz="4" w:space="0"/>
              <w:left w:val="single" w:color="auto" w:sz="4" w:space="0"/>
              <w:bottom w:val="single" w:color="auto" w:sz="4" w:space="0"/>
              <w:right w:val="single" w:color="auto" w:sz="4" w:space="0"/>
            </w:tcBorders>
            <w:noWrap w:val="0"/>
            <w:vAlign w:val="top"/>
          </w:tcPr>
          <w:p w14:paraId="31ADF005">
            <w:pPr>
              <w:tabs>
                <w:tab w:val="left" w:pos="975"/>
              </w:tabs>
              <w:spacing w:after="62" w:line="280" w:lineRule="exact"/>
              <w:rPr>
                <w:rFonts w:ascii="仿宋" w:hAnsi="仿宋" w:eastAsia="仿宋"/>
                <w:color w:val="000000"/>
                <w:highlight w:val="none"/>
              </w:rPr>
            </w:pPr>
          </w:p>
        </w:tc>
      </w:tr>
      <w:tr w14:paraId="015C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left w:val="single" w:color="auto" w:sz="4" w:space="0"/>
              <w:right w:val="single" w:color="auto" w:sz="4" w:space="0"/>
            </w:tcBorders>
            <w:noWrap w:val="0"/>
            <w:vAlign w:val="center"/>
          </w:tcPr>
          <w:p w14:paraId="316E97C7">
            <w:pPr>
              <w:widowControl/>
              <w:spacing w:after="62"/>
              <w:rPr>
                <w:rFonts w:ascii="仿宋" w:hAnsi="仿宋" w:eastAsia="仿宋"/>
                <w:b/>
                <w:color w:val="000000"/>
                <w:highlight w:val="none"/>
              </w:rPr>
            </w:pPr>
          </w:p>
        </w:tc>
        <w:tc>
          <w:tcPr>
            <w:tcW w:w="738" w:type="dxa"/>
            <w:vMerge w:val="restart"/>
            <w:tcBorders>
              <w:top w:val="single" w:color="auto" w:sz="4" w:space="0"/>
              <w:left w:val="single" w:color="auto" w:sz="4" w:space="0"/>
              <w:right w:val="single" w:color="auto" w:sz="4" w:space="0"/>
            </w:tcBorders>
            <w:noWrap w:val="0"/>
            <w:vAlign w:val="center"/>
          </w:tcPr>
          <w:p w14:paraId="6C1D3998">
            <w:pPr>
              <w:widowControl/>
              <w:spacing w:after="62"/>
              <w:rPr>
                <w:rFonts w:ascii="仿宋" w:hAnsi="仿宋" w:eastAsia="仿宋"/>
                <w:color w:val="000000"/>
                <w:highlight w:val="none"/>
              </w:rPr>
            </w:pPr>
            <w:r>
              <w:rPr>
                <w:rFonts w:ascii="仿宋" w:hAnsi="仿宋" w:eastAsia="仿宋"/>
                <w:color w:val="000000"/>
                <w:highlight w:val="none"/>
              </w:rPr>
              <w:t>UKEY收件信息</w:t>
            </w:r>
          </w:p>
        </w:tc>
        <w:tc>
          <w:tcPr>
            <w:tcW w:w="3285" w:type="dxa"/>
            <w:gridSpan w:val="7"/>
            <w:tcBorders>
              <w:top w:val="single" w:color="auto" w:sz="4" w:space="0"/>
              <w:left w:val="single" w:color="auto" w:sz="4" w:space="0"/>
              <w:bottom w:val="single" w:color="auto" w:sz="4" w:space="0"/>
              <w:right w:val="single" w:color="auto" w:sz="4" w:space="0"/>
            </w:tcBorders>
            <w:noWrap w:val="0"/>
            <w:vAlign w:val="center"/>
          </w:tcPr>
          <w:p w14:paraId="1DF70AAA">
            <w:pPr>
              <w:spacing w:after="62"/>
              <w:rPr>
                <w:rFonts w:ascii="仿宋" w:hAnsi="仿宋" w:eastAsia="仿宋"/>
                <w:color w:val="000000"/>
                <w:highlight w:val="none"/>
              </w:rPr>
            </w:pPr>
            <w:r>
              <w:rPr>
                <w:rFonts w:hint="eastAsia" w:ascii="仿宋" w:hAnsi="仿宋" w:eastAsia="仿宋"/>
                <w:color w:val="000000"/>
                <w:highlight w:val="none"/>
              </w:rPr>
              <w:t>收件人姓名</w:t>
            </w:r>
          </w:p>
        </w:tc>
        <w:tc>
          <w:tcPr>
            <w:tcW w:w="1839" w:type="dxa"/>
            <w:gridSpan w:val="4"/>
            <w:tcBorders>
              <w:top w:val="single" w:color="auto" w:sz="4" w:space="0"/>
              <w:left w:val="single" w:color="auto" w:sz="4" w:space="0"/>
              <w:bottom w:val="single" w:color="auto" w:sz="4" w:space="0"/>
              <w:right w:val="single" w:color="auto" w:sz="4" w:space="0"/>
            </w:tcBorders>
            <w:noWrap w:val="0"/>
            <w:vAlign w:val="top"/>
          </w:tcPr>
          <w:p w14:paraId="6FF79557">
            <w:pPr>
              <w:tabs>
                <w:tab w:val="left" w:pos="975"/>
              </w:tabs>
              <w:spacing w:after="62" w:line="280" w:lineRule="exact"/>
              <w:rPr>
                <w:rFonts w:ascii="仿宋" w:hAnsi="仿宋" w:eastAsia="仿宋"/>
                <w:color w:val="000000"/>
                <w:highlight w:val="none"/>
              </w:rPr>
            </w:pPr>
            <w:r>
              <w:rPr>
                <w:rFonts w:hint="eastAsia" w:ascii="仿宋" w:hAnsi="仿宋" w:eastAsia="仿宋"/>
                <w:color w:val="000000"/>
                <w:highlight w:val="none"/>
              </w:rPr>
              <w:t>联系电话</w:t>
            </w:r>
          </w:p>
        </w:tc>
        <w:tc>
          <w:tcPr>
            <w:tcW w:w="2788" w:type="dxa"/>
            <w:gridSpan w:val="2"/>
            <w:tcBorders>
              <w:top w:val="single" w:color="auto" w:sz="4" w:space="0"/>
              <w:left w:val="single" w:color="auto" w:sz="4" w:space="0"/>
              <w:bottom w:val="single" w:color="auto" w:sz="4" w:space="0"/>
              <w:right w:val="single" w:color="auto" w:sz="4" w:space="0"/>
            </w:tcBorders>
            <w:noWrap w:val="0"/>
            <w:vAlign w:val="top"/>
          </w:tcPr>
          <w:p w14:paraId="4A8BD3FA">
            <w:pPr>
              <w:tabs>
                <w:tab w:val="left" w:pos="975"/>
              </w:tabs>
              <w:spacing w:after="62" w:line="280" w:lineRule="exact"/>
              <w:rPr>
                <w:rFonts w:ascii="仿宋" w:hAnsi="仿宋" w:eastAsia="仿宋"/>
                <w:color w:val="000000"/>
                <w:highlight w:val="none"/>
              </w:rPr>
            </w:pPr>
          </w:p>
        </w:tc>
      </w:tr>
      <w:tr w14:paraId="58FF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left w:val="single" w:color="auto" w:sz="4" w:space="0"/>
              <w:bottom w:val="single" w:color="auto" w:sz="4" w:space="0"/>
              <w:right w:val="single" w:color="auto" w:sz="4" w:space="0"/>
            </w:tcBorders>
            <w:noWrap w:val="0"/>
            <w:vAlign w:val="center"/>
          </w:tcPr>
          <w:p w14:paraId="4BFD1DAD">
            <w:pPr>
              <w:widowControl/>
              <w:spacing w:after="62"/>
              <w:rPr>
                <w:rFonts w:ascii="仿宋" w:hAnsi="仿宋" w:eastAsia="仿宋"/>
                <w:b/>
                <w:color w:val="000000"/>
                <w:highlight w:val="none"/>
              </w:rPr>
            </w:pPr>
          </w:p>
        </w:tc>
        <w:tc>
          <w:tcPr>
            <w:tcW w:w="738" w:type="dxa"/>
            <w:vMerge w:val="continue"/>
            <w:tcBorders>
              <w:left w:val="single" w:color="auto" w:sz="4" w:space="0"/>
              <w:bottom w:val="single" w:color="auto" w:sz="4" w:space="0"/>
              <w:right w:val="single" w:color="auto" w:sz="4" w:space="0"/>
            </w:tcBorders>
            <w:noWrap w:val="0"/>
            <w:vAlign w:val="center"/>
          </w:tcPr>
          <w:p w14:paraId="0EED01FE">
            <w:pPr>
              <w:widowControl/>
              <w:spacing w:after="62"/>
              <w:rPr>
                <w:rFonts w:ascii="仿宋" w:hAnsi="仿宋" w:eastAsia="仿宋"/>
                <w:color w:val="000000"/>
                <w:highlight w:val="none"/>
              </w:rPr>
            </w:pPr>
          </w:p>
        </w:tc>
        <w:tc>
          <w:tcPr>
            <w:tcW w:w="3285" w:type="dxa"/>
            <w:gridSpan w:val="7"/>
            <w:tcBorders>
              <w:top w:val="single" w:color="auto" w:sz="4" w:space="0"/>
              <w:left w:val="single" w:color="auto" w:sz="4" w:space="0"/>
              <w:bottom w:val="single" w:color="auto" w:sz="4" w:space="0"/>
              <w:right w:val="single" w:color="auto" w:sz="4" w:space="0"/>
            </w:tcBorders>
            <w:noWrap w:val="0"/>
            <w:vAlign w:val="center"/>
          </w:tcPr>
          <w:p w14:paraId="192E9216">
            <w:pPr>
              <w:spacing w:after="62"/>
              <w:rPr>
                <w:rFonts w:ascii="仿宋" w:hAnsi="仿宋" w:eastAsia="仿宋"/>
                <w:color w:val="000000"/>
                <w:highlight w:val="none"/>
              </w:rPr>
            </w:pPr>
            <w:r>
              <w:rPr>
                <w:rFonts w:hint="eastAsia" w:ascii="仿宋" w:hAnsi="仿宋" w:eastAsia="仿宋"/>
                <w:color w:val="000000"/>
                <w:highlight w:val="none"/>
              </w:rPr>
              <w:t>收件地址</w:t>
            </w:r>
          </w:p>
        </w:tc>
        <w:tc>
          <w:tcPr>
            <w:tcW w:w="1839" w:type="dxa"/>
            <w:gridSpan w:val="4"/>
            <w:tcBorders>
              <w:top w:val="single" w:color="auto" w:sz="4" w:space="0"/>
              <w:left w:val="single" w:color="auto" w:sz="4" w:space="0"/>
              <w:bottom w:val="single" w:color="auto" w:sz="4" w:space="0"/>
              <w:right w:val="single" w:color="auto" w:sz="4" w:space="0"/>
            </w:tcBorders>
            <w:noWrap w:val="0"/>
            <w:vAlign w:val="top"/>
          </w:tcPr>
          <w:p w14:paraId="2661683A">
            <w:pPr>
              <w:tabs>
                <w:tab w:val="left" w:pos="975"/>
              </w:tabs>
              <w:spacing w:after="62" w:line="280" w:lineRule="exact"/>
              <w:rPr>
                <w:rFonts w:ascii="仿宋" w:hAnsi="仿宋" w:eastAsia="仿宋"/>
                <w:color w:val="000000"/>
                <w:highlight w:val="none"/>
              </w:rPr>
            </w:pPr>
            <w:r>
              <w:rPr>
                <w:rFonts w:hint="eastAsia" w:ascii="仿宋" w:hAnsi="仿宋" w:eastAsia="仿宋"/>
                <w:color w:val="000000"/>
                <w:highlight w:val="none"/>
              </w:rPr>
              <w:t>邮政编码</w:t>
            </w:r>
          </w:p>
        </w:tc>
        <w:tc>
          <w:tcPr>
            <w:tcW w:w="2788" w:type="dxa"/>
            <w:gridSpan w:val="2"/>
            <w:tcBorders>
              <w:top w:val="single" w:color="auto" w:sz="4" w:space="0"/>
              <w:left w:val="single" w:color="auto" w:sz="4" w:space="0"/>
              <w:bottom w:val="single" w:color="auto" w:sz="4" w:space="0"/>
              <w:right w:val="single" w:color="auto" w:sz="4" w:space="0"/>
            </w:tcBorders>
            <w:noWrap w:val="0"/>
            <w:vAlign w:val="top"/>
          </w:tcPr>
          <w:p w14:paraId="03C208C9">
            <w:pPr>
              <w:tabs>
                <w:tab w:val="left" w:pos="975"/>
              </w:tabs>
              <w:spacing w:after="62" w:line="280" w:lineRule="exact"/>
              <w:rPr>
                <w:rFonts w:ascii="仿宋" w:hAnsi="仿宋" w:eastAsia="仿宋"/>
                <w:color w:val="000000"/>
                <w:highlight w:val="none"/>
              </w:rPr>
            </w:pPr>
          </w:p>
        </w:tc>
      </w:tr>
      <w:tr w14:paraId="46AAC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14:paraId="41CADF6C">
            <w:pPr>
              <w:spacing w:after="62" w:line="280" w:lineRule="exact"/>
              <w:ind w:left="38" w:leftChars="16"/>
              <w:rPr>
                <w:rFonts w:ascii="仿宋" w:hAnsi="仿宋" w:eastAsia="仿宋"/>
                <w:b/>
                <w:color w:val="000000"/>
                <w:highlight w:val="none"/>
              </w:rPr>
            </w:pPr>
            <w:r>
              <w:rPr>
                <w:rFonts w:hint="eastAsia" w:ascii="仿宋" w:hAnsi="仿宋" w:eastAsia="仿宋"/>
                <w:b/>
                <w:color w:val="000000"/>
                <w:highlight w:val="none"/>
              </w:rPr>
              <w:t>授权经办人员信息</w:t>
            </w:r>
          </w:p>
        </w:tc>
        <w:tc>
          <w:tcPr>
            <w:tcW w:w="1701" w:type="dxa"/>
            <w:gridSpan w:val="4"/>
            <w:tcBorders>
              <w:top w:val="single" w:color="auto" w:sz="4" w:space="0"/>
              <w:left w:val="single" w:color="auto" w:sz="4" w:space="0"/>
              <w:bottom w:val="single" w:color="auto" w:sz="4" w:space="0"/>
              <w:right w:val="single" w:color="auto" w:sz="4" w:space="0"/>
            </w:tcBorders>
            <w:noWrap w:val="0"/>
            <w:vAlign w:val="center"/>
          </w:tcPr>
          <w:p w14:paraId="10E98F53">
            <w:pPr>
              <w:spacing w:after="62" w:line="280" w:lineRule="exact"/>
              <w:ind w:left="38" w:leftChars="16"/>
              <w:rPr>
                <w:rFonts w:ascii="仿宋" w:hAnsi="仿宋" w:eastAsia="仿宋"/>
                <w:bCs/>
                <w:color w:val="000000"/>
                <w:highlight w:val="none"/>
              </w:rPr>
            </w:pPr>
            <w:r>
              <w:rPr>
                <w:rFonts w:hint="eastAsia" w:ascii="仿宋" w:hAnsi="仿宋" w:eastAsia="仿宋"/>
                <w:bCs/>
                <w:color w:val="000000"/>
                <w:highlight w:val="none"/>
              </w:rPr>
              <w:t>经办人姓名</w:t>
            </w: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14:paraId="05BA8D15">
            <w:pPr>
              <w:spacing w:after="62" w:line="280" w:lineRule="exact"/>
              <w:rPr>
                <w:rFonts w:ascii="仿宋" w:hAnsi="仿宋" w:eastAsia="仿宋"/>
                <w:bCs/>
                <w:color w:val="000000"/>
                <w:highlight w:val="none"/>
              </w:rPr>
            </w:pPr>
            <w:r>
              <w:rPr>
                <w:rFonts w:hint="eastAsia" w:ascii="仿宋" w:hAnsi="仿宋" w:eastAsia="仿宋"/>
                <w:bCs/>
                <w:color w:val="000000"/>
                <w:highlight w:val="none"/>
              </w:rPr>
              <w:t>身份证号码</w:t>
            </w:r>
          </w:p>
        </w:tc>
        <w:tc>
          <w:tcPr>
            <w:tcW w:w="1416" w:type="dxa"/>
            <w:gridSpan w:val="3"/>
            <w:tcBorders>
              <w:top w:val="single" w:color="auto" w:sz="4" w:space="0"/>
              <w:left w:val="single" w:color="auto" w:sz="4" w:space="0"/>
              <w:bottom w:val="single" w:color="auto" w:sz="4" w:space="0"/>
              <w:right w:val="single" w:color="auto" w:sz="4" w:space="0"/>
            </w:tcBorders>
            <w:noWrap w:val="0"/>
            <w:vAlign w:val="center"/>
          </w:tcPr>
          <w:p w14:paraId="54762030">
            <w:pPr>
              <w:spacing w:after="62" w:line="280" w:lineRule="exact"/>
              <w:rPr>
                <w:rFonts w:ascii="仿宋" w:hAnsi="仿宋" w:eastAsia="仿宋"/>
                <w:bCs/>
                <w:color w:val="000000"/>
                <w:highlight w:val="none"/>
              </w:rPr>
            </w:pPr>
            <w:r>
              <w:rPr>
                <w:rFonts w:hint="eastAsia" w:ascii="仿宋" w:hAnsi="仿宋" w:eastAsia="仿宋"/>
                <w:bCs/>
                <w:color w:val="000000"/>
                <w:highlight w:val="none"/>
              </w:rPr>
              <w:t>电话</w:t>
            </w:r>
          </w:p>
        </w:tc>
        <w:tc>
          <w:tcPr>
            <w:tcW w:w="1558" w:type="dxa"/>
            <w:gridSpan w:val="3"/>
            <w:tcBorders>
              <w:top w:val="single" w:color="auto" w:sz="4" w:space="0"/>
              <w:left w:val="single" w:color="auto" w:sz="4" w:space="0"/>
              <w:bottom w:val="single" w:color="auto" w:sz="4" w:space="0"/>
              <w:right w:val="single" w:color="auto" w:sz="4" w:space="0"/>
            </w:tcBorders>
            <w:noWrap w:val="0"/>
            <w:vAlign w:val="center"/>
          </w:tcPr>
          <w:p w14:paraId="17C01590">
            <w:pPr>
              <w:spacing w:after="62" w:line="280" w:lineRule="exact"/>
              <w:rPr>
                <w:rFonts w:ascii="仿宋" w:hAnsi="仿宋" w:eastAsia="仿宋"/>
                <w:bCs/>
                <w:color w:val="000000"/>
                <w:highlight w:val="none"/>
              </w:rPr>
            </w:pPr>
            <w:r>
              <w:rPr>
                <w:rFonts w:hint="eastAsia" w:ascii="仿宋" w:hAnsi="仿宋" w:eastAsia="仿宋"/>
                <w:bCs/>
                <w:color w:val="000000"/>
                <w:highlight w:val="none"/>
              </w:rPr>
              <w:t>手机</w:t>
            </w:r>
          </w:p>
        </w:tc>
        <w:tc>
          <w:tcPr>
            <w:tcW w:w="2274" w:type="dxa"/>
            <w:tcBorders>
              <w:top w:val="single" w:color="auto" w:sz="4" w:space="0"/>
              <w:left w:val="single" w:color="auto" w:sz="4" w:space="0"/>
              <w:bottom w:val="single" w:color="auto" w:sz="4" w:space="0"/>
              <w:right w:val="single" w:color="auto" w:sz="4" w:space="0"/>
            </w:tcBorders>
            <w:noWrap w:val="0"/>
            <w:vAlign w:val="center"/>
          </w:tcPr>
          <w:p w14:paraId="0EF5D71D">
            <w:pPr>
              <w:spacing w:after="62" w:line="280" w:lineRule="exact"/>
              <w:ind w:left="38" w:leftChars="16"/>
              <w:rPr>
                <w:rFonts w:ascii="仿宋" w:hAnsi="仿宋" w:eastAsia="仿宋"/>
                <w:bCs/>
                <w:color w:val="000000"/>
                <w:highlight w:val="none"/>
              </w:rPr>
            </w:pPr>
            <w:r>
              <w:rPr>
                <w:rFonts w:hint="eastAsia" w:ascii="仿宋" w:hAnsi="仿宋" w:eastAsia="仿宋"/>
                <w:bCs/>
                <w:color w:val="000000"/>
                <w:highlight w:val="none"/>
              </w:rPr>
              <w:t>邮箱</w:t>
            </w:r>
          </w:p>
        </w:tc>
      </w:tr>
      <w:tr w14:paraId="1E85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6889FD79">
            <w:pPr>
              <w:widowControl/>
              <w:spacing w:after="62"/>
              <w:rPr>
                <w:rFonts w:ascii="仿宋" w:hAnsi="仿宋" w:eastAsia="仿宋"/>
                <w:b/>
                <w:color w:val="000000"/>
                <w:highlight w:val="none"/>
              </w:rPr>
            </w:pPr>
          </w:p>
        </w:tc>
        <w:tc>
          <w:tcPr>
            <w:tcW w:w="1701" w:type="dxa"/>
            <w:gridSpan w:val="4"/>
            <w:tcBorders>
              <w:top w:val="single" w:color="auto" w:sz="4" w:space="0"/>
              <w:left w:val="single" w:color="auto" w:sz="4" w:space="0"/>
              <w:bottom w:val="single" w:color="auto" w:sz="4" w:space="0"/>
              <w:right w:val="single" w:color="auto" w:sz="4" w:space="0"/>
            </w:tcBorders>
            <w:noWrap w:val="0"/>
            <w:vAlign w:val="center"/>
          </w:tcPr>
          <w:p w14:paraId="22E957E2">
            <w:pPr>
              <w:spacing w:after="62" w:line="280" w:lineRule="exact"/>
              <w:ind w:left="38" w:leftChars="16"/>
              <w:rPr>
                <w:rFonts w:ascii="仿宋" w:hAnsi="仿宋" w:eastAsia="仿宋"/>
                <w:bCs/>
                <w:color w:val="000000"/>
                <w:highlight w:val="none"/>
              </w:rPr>
            </w:pP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14:paraId="2B1133C7">
            <w:pPr>
              <w:spacing w:after="62" w:line="280" w:lineRule="exact"/>
              <w:ind w:left="38" w:leftChars="16"/>
              <w:rPr>
                <w:rFonts w:ascii="仿宋" w:hAnsi="仿宋" w:eastAsia="仿宋"/>
                <w:bCs/>
                <w:color w:val="000000"/>
                <w:highlight w:val="none"/>
              </w:rPr>
            </w:pPr>
          </w:p>
        </w:tc>
        <w:tc>
          <w:tcPr>
            <w:tcW w:w="1416" w:type="dxa"/>
            <w:gridSpan w:val="3"/>
            <w:tcBorders>
              <w:top w:val="single" w:color="auto" w:sz="4" w:space="0"/>
              <w:left w:val="single" w:color="auto" w:sz="4" w:space="0"/>
              <w:bottom w:val="single" w:color="auto" w:sz="4" w:space="0"/>
              <w:right w:val="single" w:color="auto" w:sz="4" w:space="0"/>
            </w:tcBorders>
            <w:noWrap w:val="0"/>
            <w:vAlign w:val="center"/>
          </w:tcPr>
          <w:p w14:paraId="4700AFAA">
            <w:pPr>
              <w:spacing w:after="62" w:line="280" w:lineRule="exact"/>
              <w:ind w:left="38" w:leftChars="16"/>
              <w:rPr>
                <w:rFonts w:ascii="仿宋" w:hAnsi="仿宋" w:eastAsia="仿宋"/>
                <w:bCs/>
                <w:color w:val="000000"/>
                <w:highlight w:val="none"/>
              </w:rPr>
            </w:pPr>
          </w:p>
        </w:tc>
        <w:tc>
          <w:tcPr>
            <w:tcW w:w="1558" w:type="dxa"/>
            <w:gridSpan w:val="3"/>
            <w:tcBorders>
              <w:top w:val="single" w:color="auto" w:sz="4" w:space="0"/>
              <w:left w:val="single" w:color="auto" w:sz="4" w:space="0"/>
              <w:bottom w:val="single" w:color="auto" w:sz="4" w:space="0"/>
              <w:right w:val="single" w:color="auto" w:sz="4" w:space="0"/>
            </w:tcBorders>
            <w:noWrap w:val="0"/>
            <w:vAlign w:val="center"/>
          </w:tcPr>
          <w:p w14:paraId="6F251CB1">
            <w:pPr>
              <w:spacing w:after="62" w:line="280" w:lineRule="exact"/>
              <w:ind w:left="38" w:leftChars="16"/>
              <w:rPr>
                <w:rFonts w:ascii="仿宋" w:hAnsi="仿宋" w:eastAsia="仿宋"/>
                <w:bCs/>
                <w:color w:val="000000"/>
                <w:highlight w:val="none"/>
              </w:rPr>
            </w:pPr>
          </w:p>
        </w:tc>
        <w:tc>
          <w:tcPr>
            <w:tcW w:w="2274" w:type="dxa"/>
            <w:tcBorders>
              <w:top w:val="single" w:color="auto" w:sz="4" w:space="0"/>
              <w:left w:val="single" w:color="auto" w:sz="4" w:space="0"/>
              <w:bottom w:val="single" w:color="auto" w:sz="4" w:space="0"/>
              <w:right w:val="single" w:color="auto" w:sz="4" w:space="0"/>
            </w:tcBorders>
            <w:noWrap w:val="0"/>
            <w:vAlign w:val="center"/>
          </w:tcPr>
          <w:p w14:paraId="4EE0A0DE">
            <w:pPr>
              <w:spacing w:after="62" w:line="280" w:lineRule="exact"/>
              <w:ind w:left="38" w:leftChars="16"/>
              <w:rPr>
                <w:rFonts w:ascii="仿宋" w:hAnsi="仿宋" w:eastAsia="仿宋"/>
                <w:bCs/>
                <w:color w:val="000000"/>
                <w:highlight w:val="none"/>
              </w:rPr>
            </w:pPr>
          </w:p>
        </w:tc>
      </w:tr>
      <w:tr w14:paraId="538E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45FB329D">
            <w:pPr>
              <w:widowControl/>
              <w:spacing w:after="62"/>
              <w:rPr>
                <w:rFonts w:ascii="仿宋" w:hAnsi="仿宋" w:eastAsia="仿宋"/>
                <w:b/>
                <w:color w:val="000000"/>
                <w:highlight w:val="none"/>
              </w:rPr>
            </w:pPr>
          </w:p>
        </w:tc>
        <w:tc>
          <w:tcPr>
            <w:tcW w:w="1701" w:type="dxa"/>
            <w:gridSpan w:val="4"/>
            <w:tcBorders>
              <w:top w:val="single" w:color="auto" w:sz="4" w:space="0"/>
              <w:left w:val="single" w:color="auto" w:sz="4" w:space="0"/>
              <w:bottom w:val="single" w:color="auto" w:sz="4" w:space="0"/>
              <w:right w:val="single" w:color="auto" w:sz="4" w:space="0"/>
            </w:tcBorders>
            <w:noWrap w:val="0"/>
            <w:vAlign w:val="center"/>
          </w:tcPr>
          <w:p w14:paraId="22B0C817">
            <w:pPr>
              <w:spacing w:after="62" w:line="280" w:lineRule="exact"/>
              <w:ind w:left="38" w:leftChars="16"/>
              <w:rPr>
                <w:rFonts w:ascii="仿宋" w:hAnsi="仿宋" w:eastAsia="仿宋"/>
                <w:bCs/>
                <w:color w:val="000000"/>
                <w:highlight w:val="none"/>
              </w:rPr>
            </w:pP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14:paraId="31FA4A10">
            <w:pPr>
              <w:spacing w:after="62" w:line="280" w:lineRule="exact"/>
              <w:ind w:left="38" w:leftChars="16"/>
              <w:rPr>
                <w:rFonts w:ascii="仿宋" w:hAnsi="仿宋" w:eastAsia="仿宋"/>
                <w:bCs/>
                <w:color w:val="000000"/>
                <w:highlight w:val="none"/>
              </w:rPr>
            </w:pPr>
          </w:p>
        </w:tc>
        <w:tc>
          <w:tcPr>
            <w:tcW w:w="1416" w:type="dxa"/>
            <w:gridSpan w:val="3"/>
            <w:tcBorders>
              <w:top w:val="single" w:color="auto" w:sz="4" w:space="0"/>
              <w:left w:val="single" w:color="auto" w:sz="4" w:space="0"/>
              <w:bottom w:val="single" w:color="auto" w:sz="4" w:space="0"/>
              <w:right w:val="single" w:color="auto" w:sz="4" w:space="0"/>
            </w:tcBorders>
            <w:noWrap w:val="0"/>
            <w:vAlign w:val="center"/>
          </w:tcPr>
          <w:p w14:paraId="1AF92251">
            <w:pPr>
              <w:spacing w:after="62" w:line="280" w:lineRule="exact"/>
              <w:ind w:left="38" w:leftChars="16"/>
              <w:rPr>
                <w:rFonts w:ascii="仿宋" w:hAnsi="仿宋" w:eastAsia="仿宋"/>
                <w:bCs/>
                <w:color w:val="000000"/>
                <w:highlight w:val="none"/>
              </w:rPr>
            </w:pPr>
          </w:p>
        </w:tc>
        <w:tc>
          <w:tcPr>
            <w:tcW w:w="1558" w:type="dxa"/>
            <w:gridSpan w:val="3"/>
            <w:tcBorders>
              <w:top w:val="single" w:color="auto" w:sz="4" w:space="0"/>
              <w:left w:val="single" w:color="auto" w:sz="4" w:space="0"/>
              <w:bottom w:val="single" w:color="auto" w:sz="4" w:space="0"/>
              <w:right w:val="single" w:color="auto" w:sz="4" w:space="0"/>
            </w:tcBorders>
            <w:noWrap w:val="0"/>
            <w:vAlign w:val="center"/>
          </w:tcPr>
          <w:p w14:paraId="73AE1491">
            <w:pPr>
              <w:spacing w:after="62" w:line="280" w:lineRule="exact"/>
              <w:ind w:left="38" w:leftChars="16"/>
              <w:rPr>
                <w:rFonts w:ascii="仿宋" w:hAnsi="仿宋" w:eastAsia="仿宋"/>
                <w:bCs/>
                <w:color w:val="000000"/>
                <w:highlight w:val="none"/>
              </w:rPr>
            </w:pPr>
          </w:p>
        </w:tc>
        <w:tc>
          <w:tcPr>
            <w:tcW w:w="2274" w:type="dxa"/>
            <w:tcBorders>
              <w:top w:val="single" w:color="auto" w:sz="4" w:space="0"/>
              <w:left w:val="single" w:color="auto" w:sz="4" w:space="0"/>
              <w:bottom w:val="single" w:color="auto" w:sz="4" w:space="0"/>
              <w:right w:val="single" w:color="auto" w:sz="4" w:space="0"/>
            </w:tcBorders>
            <w:noWrap w:val="0"/>
            <w:vAlign w:val="center"/>
          </w:tcPr>
          <w:p w14:paraId="70769DC9">
            <w:pPr>
              <w:spacing w:after="62" w:line="280" w:lineRule="exact"/>
              <w:ind w:left="38" w:leftChars="16"/>
              <w:rPr>
                <w:rFonts w:ascii="仿宋" w:hAnsi="仿宋" w:eastAsia="仿宋"/>
                <w:bCs/>
                <w:color w:val="000000"/>
                <w:highlight w:val="none"/>
              </w:rPr>
            </w:pPr>
          </w:p>
        </w:tc>
      </w:tr>
      <w:tr w14:paraId="351A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9750" w:type="dxa"/>
            <w:gridSpan w:val="15"/>
            <w:tcBorders>
              <w:top w:val="single" w:color="auto" w:sz="4" w:space="0"/>
              <w:left w:val="single" w:color="auto" w:sz="4" w:space="0"/>
              <w:bottom w:val="single" w:color="auto" w:sz="4" w:space="0"/>
              <w:right w:val="single" w:color="auto" w:sz="4" w:space="0"/>
            </w:tcBorders>
            <w:noWrap w:val="0"/>
            <w:vAlign w:val="top"/>
          </w:tcPr>
          <w:p w14:paraId="2F7781AD">
            <w:pPr>
              <w:spacing w:after="62" w:line="360" w:lineRule="auto"/>
              <w:rPr>
                <w:rFonts w:ascii="仿宋" w:hAnsi="仿宋" w:eastAsia="仿宋"/>
                <w:color w:val="000000"/>
                <w:highlight w:val="none"/>
              </w:rPr>
            </w:pPr>
            <w:r>
              <w:rPr>
                <w:rFonts w:hint="eastAsia" w:ascii="仿宋" w:hAnsi="仿宋" w:eastAsia="仿宋"/>
                <w:color w:val="000000"/>
                <w:highlight w:val="none"/>
              </w:rPr>
              <w:t>银行间市场清算所股份有限公司：</w:t>
            </w:r>
            <w:r>
              <w:rPr>
                <w:rFonts w:ascii="仿宋" w:hAnsi="仿宋" w:eastAsia="仿宋"/>
                <w:color w:val="000000"/>
                <w:highlight w:val="none"/>
              </w:rPr>
              <w:t xml:space="preserve">    </w:t>
            </w:r>
          </w:p>
          <w:p w14:paraId="1E0BCDF9">
            <w:pPr>
              <w:spacing w:after="62" w:line="360" w:lineRule="auto"/>
              <w:rPr>
                <w:rFonts w:ascii="仿宋" w:hAnsi="仿宋" w:eastAsia="仿宋"/>
                <w:color w:val="000000"/>
                <w:highlight w:val="none"/>
              </w:rPr>
            </w:pPr>
            <w:r>
              <w:rPr>
                <w:rFonts w:ascii="仿宋" w:hAnsi="仿宋" w:eastAsia="仿宋"/>
                <w:color w:val="000000"/>
                <w:highlight w:val="none"/>
              </w:rPr>
              <w:t xml:space="preserve">    我单位授权以上经办人员通过贵公司为我单位办理债券账户（以及券款对付资金结算账户）相关业务。我单位指定上述DVP资金结算账户用于银行间市场有关产品交易的券款对付结算，并授权贵公司根据成交指令、结算指令进行直接借记或贷记处理。</w:t>
            </w:r>
          </w:p>
          <w:p w14:paraId="189272AB">
            <w:pPr>
              <w:spacing w:after="62" w:line="360" w:lineRule="auto"/>
              <w:ind w:firstLine="480"/>
              <w:rPr>
                <w:rFonts w:ascii="仿宋" w:hAnsi="仿宋" w:eastAsia="仿宋"/>
                <w:color w:val="000000"/>
                <w:highlight w:val="none"/>
              </w:rPr>
            </w:pPr>
            <w:r>
              <w:rPr>
                <w:rFonts w:hint="eastAsia" w:ascii="仿宋" w:hAnsi="仿宋" w:eastAsia="仿宋"/>
                <w:color w:val="000000"/>
                <w:highlight w:val="none"/>
              </w:rPr>
              <w:t>如我单位存在登记托管结算业务费用逾期未支付情况，贵公司有权直接在上述</w:t>
            </w:r>
            <w:r>
              <w:rPr>
                <w:rFonts w:ascii="仿宋" w:hAnsi="仿宋" w:eastAsia="仿宋"/>
                <w:color w:val="000000"/>
                <w:highlight w:val="none"/>
              </w:rPr>
              <w:t>DVP资金结算账户中主动扣收相关费用。</w:t>
            </w:r>
          </w:p>
          <w:p w14:paraId="33EE51DF">
            <w:pPr>
              <w:spacing w:after="62" w:line="360" w:lineRule="auto"/>
              <w:ind w:firstLine="480" w:firstLineChars="200"/>
              <w:rPr>
                <w:rFonts w:ascii="仿宋" w:hAnsi="仿宋" w:eastAsia="仿宋"/>
                <w:color w:val="000000"/>
                <w:highlight w:val="none"/>
              </w:rPr>
            </w:pPr>
            <w:r>
              <w:rPr>
                <w:rFonts w:hint="eastAsia" w:ascii="仿宋" w:hAnsi="仿宋" w:eastAsia="仿宋"/>
                <w:color w:val="000000"/>
                <w:highlight w:val="none"/>
              </w:rPr>
              <w:t>我单位委托贵公司代我单位向中国金融认证中心（</w:t>
            </w:r>
            <w:r>
              <w:rPr>
                <w:rFonts w:ascii="仿宋" w:hAnsi="仿宋" w:eastAsia="仿宋"/>
                <w:color w:val="000000"/>
                <w:highlight w:val="none"/>
              </w:rPr>
              <w:t>CFCA）申请数字证书。我单位同意提交我单位的企业名称、企业编码等企业信息用于向CFCA申请数字证书，并承诺上述信息真实、有效。我单位知悉数字证书将绑定企业的身份信息，通过其作出的电子签名代表我单位的真实意思表示，经过电子签名的数据电文代表我单位知悉并认可其中所载内容。我单位已认真阅读CFCA官网（www.cfca.com.cn）发布的《CFCA数字证书服务协议》《数字证书使用安全提示》《电子认证业务规则》等内容，接受并愿意遵守上述所有条款。</w:t>
            </w:r>
          </w:p>
          <w:p w14:paraId="7B72E671">
            <w:pPr>
              <w:spacing w:after="62" w:line="360" w:lineRule="auto"/>
              <w:ind w:firstLine="480" w:firstLineChars="200"/>
              <w:rPr>
                <w:rFonts w:ascii="仿宋" w:hAnsi="仿宋" w:eastAsia="仿宋"/>
                <w:color w:val="000000"/>
                <w:highlight w:val="none"/>
              </w:rPr>
            </w:pPr>
          </w:p>
          <w:p w14:paraId="567F4570">
            <w:pPr>
              <w:spacing w:after="62" w:line="200" w:lineRule="atLeast"/>
              <w:rPr>
                <w:rFonts w:ascii="仿宋" w:hAnsi="仿宋" w:eastAsia="仿宋"/>
                <w:color w:val="000000"/>
                <w:highlight w:val="none"/>
              </w:rPr>
            </w:pPr>
            <w:r>
              <w:rPr>
                <w:rFonts w:hint="eastAsia" w:ascii="仿宋" w:hAnsi="仿宋" w:eastAsia="仿宋"/>
                <w:color w:val="000000"/>
                <w:highlight w:val="none"/>
              </w:rPr>
              <w:t>开户申请单位法定代表人签名或盖章：</w:t>
            </w:r>
            <w:r>
              <w:rPr>
                <w:rFonts w:ascii="仿宋" w:hAnsi="仿宋" w:eastAsia="仿宋"/>
                <w:color w:val="000000"/>
                <w:highlight w:val="none"/>
              </w:rPr>
              <w:t xml:space="preserve">                 申请单位名称（公章）：    </w:t>
            </w:r>
          </w:p>
          <w:p w14:paraId="1C9C1D33">
            <w:pPr>
              <w:spacing w:after="62" w:line="200" w:lineRule="atLeast"/>
              <w:rPr>
                <w:rFonts w:ascii="仿宋" w:hAnsi="仿宋" w:eastAsia="仿宋"/>
                <w:color w:val="000000"/>
                <w:highlight w:val="none"/>
              </w:rPr>
            </w:pPr>
            <w:r>
              <w:rPr>
                <w:rFonts w:ascii="仿宋" w:hAnsi="仿宋" w:eastAsia="仿宋"/>
                <w:color w:val="000000"/>
                <w:highlight w:val="none"/>
              </w:rPr>
              <w:t xml:space="preserve">                                                      </w:t>
            </w:r>
          </w:p>
          <w:p w14:paraId="4C0C05CA">
            <w:pPr>
              <w:spacing w:after="62" w:line="200" w:lineRule="atLeast"/>
              <w:jc w:val="right"/>
              <w:rPr>
                <w:rFonts w:ascii="仿宋" w:hAnsi="仿宋" w:eastAsia="仿宋"/>
                <w:color w:val="000000"/>
                <w:highlight w:val="none"/>
              </w:rPr>
            </w:pPr>
            <w:r>
              <w:rPr>
                <w:rFonts w:ascii="仿宋" w:hAnsi="仿宋" w:eastAsia="仿宋"/>
                <w:color w:val="000000"/>
                <w:highlight w:val="none"/>
              </w:rPr>
              <w:t xml:space="preserve">     </w:t>
            </w:r>
          </w:p>
          <w:p w14:paraId="3B09D2EB">
            <w:pPr>
              <w:spacing w:after="62" w:line="200" w:lineRule="atLeast"/>
              <w:jc w:val="right"/>
              <w:rPr>
                <w:rFonts w:ascii="仿宋" w:hAnsi="仿宋" w:eastAsia="仿宋"/>
                <w:color w:val="000000"/>
                <w:szCs w:val="21"/>
                <w:highlight w:val="none"/>
              </w:rPr>
            </w:pPr>
            <w:r>
              <w:rPr>
                <w:rFonts w:ascii="仿宋" w:hAnsi="仿宋" w:eastAsia="仿宋"/>
                <w:color w:val="000000"/>
                <w:highlight w:val="none"/>
              </w:rPr>
              <w:t>年    月    日</w:t>
            </w:r>
          </w:p>
          <w:p w14:paraId="4F7376A9">
            <w:pPr>
              <w:spacing w:after="62" w:line="200" w:lineRule="atLeast"/>
              <w:rPr>
                <w:rFonts w:ascii="仿宋" w:hAnsi="仿宋" w:eastAsia="仿宋"/>
                <w:color w:val="000000"/>
                <w:highlight w:val="none"/>
              </w:rPr>
            </w:pPr>
          </w:p>
        </w:tc>
      </w:tr>
    </w:tbl>
    <w:p w14:paraId="6ED21A55">
      <w:pPr>
        <w:rPr>
          <w:rFonts w:ascii="仿宋" w:hAnsi="仿宋" w:eastAsia="仿宋"/>
          <w:b w:val="0"/>
          <w:color w:val="000000"/>
          <w:sz w:val="30"/>
          <w:szCs w:val="30"/>
          <w:highlight w:val="none"/>
        </w:rPr>
      </w:pPr>
      <w:bookmarkStart w:id="498" w:name="_Toc525641654"/>
      <w:bookmarkStart w:id="499" w:name="_Toc79461520"/>
      <w:bookmarkStart w:id="500" w:name="_Toc1614728251"/>
      <w:bookmarkStart w:id="501" w:name="_Toc1235865630"/>
      <w:bookmarkStart w:id="502" w:name="_Toc2041841415"/>
      <w:bookmarkStart w:id="503" w:name="_Toc447427632"/>
      <w:bookmarkStart w:id="504" w:name="_Toc1843411736"/>
      <w:bookmarkStart w:id="505" w:name="_Toc1585504457"/>
      <w:r>
        <w:rPr>
          <w:rFonts w:ascii="仿宋" w:hAnsi="仿宋" w:eastAsia="仿宋"/>
          <w:b w:val="0"/>
          <w:color w:val="000000"/>
          <w:sz w:val="30"/>
          <w:szCs w:val="30"/>
          <w:highlight w:val="none"/>
        </w:rPr>
        <w:br w:type="page"/>
      </w:r>
    </w:p>
    <w:p w14:paraId="6068056E">
      <w:pPr>
        <w:pStyle w:val="3"/>
        <w:spacing w:before="0" w:beforeLines="0" w:after="0" w:afterLines="0" w:line="580" w:lineRule="exact"/>
        <w:rPr>
          <w:rFonts w:hint="eastAsia" w:ascii="黑体" w:hAnsi="黑体" w:eastAsia="黑体" w:cs="黑体"/>
          <w:b w:val="0"/>
          <w:color w:val="000000"/>
          <w:highlight w:val="none"/>
        </w:rPr>
      </w:pPr>
      <w:r>
        <w:rPr>
          <w:rFonts w:hint="eastAsia" w:ascii="黑体" w:hAnsi="黑体" w:eastAsia="黑体" w:cs="黑体"/>
          <w:b w:val="0"/>
          <w:color w:val="000000"/>
          <w:highlight w:val="none"/>
        </w:rPr>
        <w:t>附件</w:t>
      </w:r>
      <w:bookmarkEnd w:id="495"/>
      <w:bookmarkEnd w:id="496"/>
      <w:r>
        <w:rPr>
          <w:rFonts w:hint="eastAsia" w:ascii="黑体" w:hAnsi="黑体" w:eastAsia="黑体" w:cs="黑体"/>
          <w:b w:val="0"/>
          <w:color w:val="000000"/>
          <w:highlight w:val="none"/>
        </w:rPr>
        <w:t>5</w:t>
      </w:r>
      <w:bookmarkEnd w:id="498"/>
      <w:bookmarkEnd w:id="499"/>
      <w:bookmarkEnd w:id="500"/>
      <w:bookmarkEnd w:id="501"/>
      <w:bookmarkEnd w:id="502"/>
      <w:bookmarkEnd w:id="503"/>
      <w:bookmarkEnd w:id="504"/>
      <w:bookmarkEnd w:id="505"/>
    </w:p>
    <w:p w14:paraId="7C3770ED">
      <w:pPr>
        <w:spacing w:after="62"/>
        <w:jc w:val="right"/>
        <w:rPr>
          <w:rFonts w:ascii="仿宋_GB2312" w:eastAsia="仿宋_GB2312"/>
          <w:i/>
          <w:color w:val="000000"/>
          <w:sz w:val="30"/>
          <w:szCs w:val="30"/>
          <w:highlight w:val="none"/>
        </w:rPr>
      </w:pPr>
      <w:r>
        <w:rPr>
          <w:rFonts w:hint="eastAsia" w:ascii="仿宋_GB2312" w:eastAsia="仿宋_GB2312"/>
          <w:color w:val="000000"/>
          <w:sz w:val="30"/>
          <w:szCs w:val="30"/>
          <w:highlight w:val="none"/>
        </w:rPr>
        <w:t xml:space="preserve">         </w:t>
      </w:r>
      <w:r>
        <w:rPr>
          <w:rFonts w:hint="eastAsia" w:ascii="仿宋_GB2312" w:eastAsia="仿宋_GB2312"/>
          <w:i/>
          <w:color w:val="000000"/>
          <w:sz w:val="30"/>
          <w:szCs w:val="30"/>
          <w:highlight w:val="none"/>
        </w:rPr>
        <w:t>（请加盖单位公章）</w:t>
      </w:r>
    </w:p>
    <w:p w14:paraId="482DDE3D">
      <w:pPr>
        <w:spacing w:after="62"/>
        <w:rPr>
          <w:rFonts w:ascii="仿宋_GB2312" w:eastAsia="仿宋_GB2312"/>
          <w:i/>
          <w:color w:val="000000"/>
          <w:sz w:val="30"/>
          <w:szCs w:val="30"/>
          <w:highlight w:val="none"/>
        </w:rPr>
      </w:pPr>
      <w:r>
        <w:rPr>
          <w:rFonts w:hint="eastAsia" w:ascii="黑体" w:hAnsi="黑体" w:eastAsia="黑体"/>
          <w:color w:val="000000"/>
          <w:sz w:val="36"/>
          <w:szCs w:val="36"/>
          <w:highlight w:val="none"/>
        </w:rPr>
        <w:t>全国银行间债券市场投资者基本信息表（法人机构）</w:t>
      </w:r>
    </w:p>
    <w:tbl>
      <w:tblPr>
        <w:tblStyle w:val="31"/>
        <w:tblW w:w="95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3"/>
        <w:gridCol w:w="567"/>
        <w:gridCol w:w="2269"/>
        <w:gridCol w:w="640"/>
        <w:gridCol w:w="919"/>
        <w:gridCol w:w="1419"/>
        <w:gridCol w:w="2135"/>
      </w:tblGrid>
      <w:tr w14:paraId="71E83B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2190" w:type="dxa"/>
            <w:gridSpan w:val="2"/>
            <w:tcBorders>
              <w:top w:val="single" w:color="auto" w:sz="12" w:space="0"/>
              <w:left w:val="single" w:color="auto" w:sz="12" w:space="0"/>
              <w:bottom w:val="single" w:color="auto" w:sz="4" w:space="0"/>
              <w:right w:val="single" w:color="auto" w:sz="4" w:space="0"/>
            </w:tcBorders>
            <w:noWrap w:val="0"/>
            <w:vAlign w:val="center"/>
          </w:tcPr>
          <w:p w14:paraId="73B1E422">
            <w:pPr>
              <w:spacing w:after="62" w:line="240" w:lineRule="auto"/>
              <w:rPr>
                <w:b/>
                <w:color w:val="000000"/>
                <w:highlight w:val="none"/>
              </w:rPr>
            </w:pPr>
            <w:r>
              <w:rPr>
                <w:rFonts w:hint="eastAsia"/>
                <w:b/>
                <w:color w:val="000000"/>
                <w:highlight w:val="none"/>
              </w:rPr>
              <w:t>机构账号（首次开户由上海清算所填写）</w:t>
            </w:r>
          </w:p>
        </w:tc>
        <w:tc>
          <w:tcPr>
            <w:tcW w:w="2909" w:type="dxa"/>
            <w:gridSpan w:val="2"/>
            <w:tcBorders>
              <w:top w:val="single" w:color="auto" w:sz="12" w:space="0"/>
              <w:left w:val="single" w:color="auto" w:sz="4" w:space="0"/>
              <w:bottom w:val="single" w:color="auto" w:sz="4" w:space="0"/>
              <w:right w:val="single" w:color="auto" w:sz="4" w:space="0"/>
            </w:tcBorders>
            <w:noWrap w:val="0"/>
            <w:vAlign w:val="center"/>
          </w:tcPr>
          <w:p w14:paraId="14C65B1D">
            <w:pPr>
              <w:spacing w:after="62" w:line="240" w:lineRule="auto"/>
              <w:rPr>
                <w:rFonts w:ascii="宋体"/>
                <w:color w:val="000000"/>
                <w:sz w:val="18"/>
                <w:szCs w:val="18"/>
                <w:highlight w:val="none"/>
              </w:rPr>
            </w:pPr>
          </w:p>
        </w:tc>
        <w:tc>
          <w:tcPr>
            <w:tcW w:w="2338" w:type="dxa"/>
            <w:gridSpan w:val="2"/>
            <w:tcBorders>
              <w:top w:val="single" w:color="auto" w:sz="12" w:space="0"/>
              <w:left w:val="single" w:color="auto" w:sz="4" w:space="0"/>
              <w:bottom w:val="single" w:color="auto" w:sz="4" w:space="0"/>
              <w:right w:val="single" w:color="auto" w:sz="4" w:space="0"/>
            </w:tcBorders>
            <w:noWrap w:val="0"/>
            <w:vAlign w:val="center"/>
          </w:tcPr>
          <w:p w14:paraId="68927500">
            <w:pPr>
              <w:spacing w:after="62" w:line="240" w:lineRule="auto"/>
              <w:rPr>
                <w:b/>
                <w:color w:val="000000"/>
                <w:sz w:val="15"/>
                <w:szCs w:val="15"/>
                <w:highlight w:val="none"/>
              </w:rPr>
            </w:pPr>
            <w:r>
              <w:rPr>
                <w:rFonts w:hint="eastAsia"/>
                <w:b/>
                <w:color w:val="000000"/>
                <w:highlight w:val="none"/>
              </w:rPr>
              <w:t>机构全称</w:t>
            </w:r>
          </w:p>
        </w:tc>
        <w:tc>
          <w:tcPr>
            <w:tcW w:w="2135" w:type="dxa"/>
            <w:tcBorders>
              <w:top w:val="single" w:color="auto" w:sz="12" w:space="0"/>
              <w:left w:val="single" w:color="auto" w:sz="4" w:space="0"/>
              <w:bottom w:val="single" w:color="auto" w:sz="4" w:space="0"/>
              <w:right w:val="single" w:color="auto" w:sz="12" w:space="0"/>
            </w:tcBorders>
            <w:noWrap w:val="0"/>
            <w:vAlign w:val="center"/>
          </w:tcPr>
          <w:p w14:paraId="2C8AA924">
            <w:pPr>
              <w:spacing w:after="62" w:line="240" w:lineRule="auto"/>
              <w:rPr>
                <w:rFonts w:ascii="宋体"/>
                <w:color w:val="000000"/>
                <w:sz w:val="18"/>
                <w:szCs w:val="18"/>
                <w:highlight w:val="none"/>
              </w:rPr>
            </w:pPr>
          </w:p>
        </w:tc>
      </w:tr>
      <w:tr w14:paraId="4E6FE9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71C8BA93">
            <w:pPr>
              <w:spacing w:after="62" w:line="240" w:lineRule="auto"/>
              <w:rPr>
                <w:b/>
                <w:color w:val="000000"/>
                <w:highlight w:val="none"/>
              </w:rPr>
            </w:pPr>
            <w:r>
              <w:rPr>
                <w:rFonts w:hint="eastAsia"/>
                <w:b/>
                <w:color w:val="000000"/>
                <w:highlight w:val="none"/>
              </w:rPr>
              <w:t>国籍或地区</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481FFF80">
            <w:pPr>
              <w:spacing w:after="62" w:line="240" w:lineRule="auto"/>
              <w:rPr>
                <w:rFonts w:ascii="宋体"/>
                <w:color w:val="000000"/>
                <w:sz w:val="18"/>
                <w:szCs w:val="18"/>
                <w:highlight w:val="none"/>
              </w:rPr>
            </w:pP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27CAF6E3">
            <w:pPr>
              <w:spacing w:after="62" w:line="240" w:lineRule="auto"/>
              <w:rPr>
                <w:b/>
                <w:color w:val="000000"/>
                <w:highlight w:val="none"/>
              </w:rPr>
            </w:pPr>
            <w:r>
              <w:rPr>
                <w:rFonts w:hint="eastAsia"/>
                <w:b/>
                <w:color w:val="000000"/>
                <w:highlight w:val="none"/>
              </w:rPr>
              <w:t>成立日期</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3D6240F3">
            <w:pPr>
              <w:spacing w:after="62" w:line="240" w:lineRule="auto"/>
              <w:rPr>
                <w:rFonts w:ascii="宋体"/>
                <w:color w:val="000000"/>
                <w:sz w:val="18"/>
                <w:szCs w:val="18"/>
                <w:highlight w:val="none"/>
              </w:rPr>
            </w:pPr>
          </w:p>
        </w:tc>
      </w:tr>
      <w:tr w14:paraId="64103D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1F41D873">
            <w:pPr>
              <w:spacing w:after="62" w:line="240" w:lineRule="auto"/>
              <w:rPr>
                <w:b/>
                <w:color w:val="000000"/>
                <w:highlight w:val="none"/>
              </w:rPr>
            </w:pPr>
            <w:r>
              <w:rPr>
                <w:rFonts w:hint="eastAsia"/>
                <w:b/>
                <w:color w:val="000000"/>
                <w:highlight w:val="none"/>
              </w:rPr>
              <w:t>注册地址</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64D877D2">
            <w:pPr>
              <w:spacing w:after="62" w:line="240" w:lineRule="auto"/>
              <w:rPr>
                <w:rFonts w:ascii="宋体"/>
                <w:color w:val="000000"/>
                <w:sz w:val="18"/>
                <w:szCs w:val="18"/>
                <w:highlight w:val="none"/>
              </w:rPr>
            </w:pP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786BB3BD">
            <w:pPr>
              <w:spacing w:after="62" w:line="240" w:lineRule="auto"/>
              <w:rPr>
                <w:b/>
                <w:color w:val="000000"/>
                <w:sz w:val="15"/>
                <w:szCs w:val="15"/>
                <w:highlight w:val="none"/>
              </w:rPr>
            </w:pPr>
            <w:r>
              <w:rPr>
                <w:rFonts w:hint="eastAsia"/>
                <w:b/>
                <w:color w:val="000000"/>
                <w:highlight w:val="none"/>
              </w:rPr>
              <w:t>注册资本</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517DC2FB">
            <w:pPr>
              <w:spacing w:after="62" w:line="240" w:lineRule="auto"/>
              <w:rPr>
                <w:rFonts w:ascii="宋体"/>
                <w:color w:val="000000"/>
                <w:sz w:val="18"/>
                <w:szCs w:val="18"/>
                <w:highlight w:val="none"/>
              </w:rPr>
            </w:pPr>
            <w:r>
              <w:rPr>
                <w:rFonts w:hint="eastAsia" w:ascii="宋体" w:hAnsi="宋体"/>
                <w:i/>
                <w:color w:val="000000"/>
                <w:sz w:val="18"/>
                <w:szCs w:val="18"/>
                <w:highlight w:val="none"/>
              </w:rPr>
              <w:t>（需注明币种）</w:t>
            </w:r>
          </w:p>
        </w:tc>
      </w:tr>
      <w:tr w14:paraId="126550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667E39C0">
            <w:pPr>
              <w:spacing w:after="62" w:line="240" w:lineRule="auto"/>
              <w:rPr>
                <w:b/>
                <w:color w:val="000000"/>
                <w:highlight w:val="none"/>
              </w:rPr>
            </w:pPr>
            <w:r>
              <w:rPr>
                <w:rFonts w:hint="eastAsia"/>
                <w:b/>
                <w:color w:val="000000"/>
                <w:highlight w:val="none"/>
              </w:rPr>
              <w:t>法定代表人或负责人</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447CC4BE">
            <w:pPr>
              <w:spacing w:after="62" w:line="240" w:lineRule="auto"/>
              <w:rPr>
                <w:rFonts w:ascii="宋体"/>
                <w:color w:val="000000"/>
                <w:sz w:val="18"/>
                <w:szCs w:val="18"/>
                <w:highlight w:val="none"/>
              </w:rPr>
            </w:pP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1DE61D00">
            <w:pPr>
              <w:spacing w:after="62" w:line="240" w:lineRule="auto"/>
              <w:rPr>
                <w:b/>
                <w:color w:val="000000"/>
                <w:highlight w:val="none"/>
              </w:rPr>
            </w:pPr>
            <w:r>
              <w:rPr>
                <w:rFonts w:hint="eastAsia"/>
                <w:b/>
                <w:color w:val="000000"/>
                <w:highlight w:val="none"/>
              </w:rPr>
              <w:t>所有制类型</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22FEDF31">
            <w:pPr>
              <w:spacing w:after="62" w:line="240" w:lineRule="auto"/>
              <w:rPr>
                <w:rFonts w:ascii="宋体"/>
                <w:color w:val="000000"/>
                <w:sz w:val="18"/>
                <w:szCs w:val="18"/>
                <w:highlight w:val="none"/>
              </w:rPr>
            </w:pPr>
          </w:p>
        </w:tc>
      </w:tr>
      <w:tr w14:paraId="15ABEF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2B1B0BB2">
            <w:pPr>
              <w:spacing w:after="62" w:line="240" w:lineRule="auto"/>
              <w:rPr>
                <w:rFonts w:hint="eastAsia"/>
                <w:b/>
                <w:color w:val="000000"/>
                <w:highlight w:val="none"/>
              </w:rPr>
            </w:pPr>
            <w:r>
              <w:rPr>
                <w:rFonts w:hint="eastAsia"/>
                <w:b/>
                <w:color w:val="000000"/>
                <w:highlight w:val="none"/>
              </w:rPr>
              <w:t>经营范围（</w:t>
            </w:r>
            <w:r>
              <w:rPr>
                <w:b/>
                <w:color w:val="000000"/>
                <w:highlight w:val="none"/>
              </w:rPr>
              <w:t>详细填写）</w:t>
            </w:r>
          </w:p>
        </w:tc>
        <w:tc>
          <w:tcPr>
            <w:tcW w:w="7382" w:type="dxa"/>
            <w:gridSpan w:val="5"/>
            <w:tcBorders>
              <w:top w:val="single" w:color="auto" w:sz="4" w:space="0"/>
              <w:left w:val="single" w:color="auto" w:sz="4" w:space="0"/>
              <w:bottom w:val="single" w:color="auto" w:sz="4" w:space="0"/>
              <w:right w:val="single" w:color="auto" w:sz="12" w:space="0"/>
            </w:tcBorders>
            <w:noWrap w:val="0"/>
            <w:vAlign w:val="center"/>
          </w:tcPr>
          <w:p w14:paraId="2AE805F9">
            <w:pPr>
              <w:spacing w:after="62" w:line="240" w:lineRule="auto"/>
              <w:rPr>
                <w:rFonts w:ascii="宋体"/>
                <w:color w:val="000000"/>
                <w:sz w:val="18"/>
                <w:szCs w:val="18"/>
                <w:highlight w:val="none"/>
              </w:rPr>
            </w:pPr>
          </w:p>
        </w:tc>
      </w:tr>
      <w:tr w14:paraId="0A3142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4C82AF78">
            <w:pPr>
              <w:spacing w:after="62" w:line="240" w:lineRule="auto"/>
              <w:rPr>
                <w:rFonts w:hint="eastAsia"/>
                <w:b/>
                <w:color w:val="000000"/>
                <w:highlight w:val="none"/>
              </w:rPr>
            </w:pPr>
            <w:r>
              <w:rPr>
                <w:rFonts w:hint="eastAsia"/>
                <w:b/>
                <w:color w:val="000000"/>
                <w:highlight w:val="none"/>
              </w:rPr>
              <w:t>组织机构代码（</w:t>
            </w:r>
            <w:r>
              <w:rPr>
                <w:b/>
                <w:color w:val="000000"/>
                <w:highlight w:val="none"/>
              </w:rPr>
              <w:t>统一社会信用代码）</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588C5B40">
            <w:pPr>
              <w:spacing w:after="62" w:line="240" w:lineRule="auto"/>
              <w:rPr>
                <w:rFonts w:ascii="宋体"/>
                <w:color w:val="000000"/>
                <w:sz w:val="18"/>
                <w:szCs w:val="18"/>
                <w:highlight w:val="none"/>
              </w:rPr>
            </w:pP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5C5B2AFB">
            <w:pPr>
              <w:spacing w:after="62" w:line="240" w:lineRule="auto"/>
              <w:rPr>
                <w:b/>
                <w:color w:val="000000"/>
                <w:highlight w:val="none"/>
              </w:rPr>
            </w:pPr>
            <w:r>
              <w:rPr>
                <w:rFonts w:hint="eastAsia"/>
                <w:b/>
                <w:color w:val="000000"/>
                <w:highlight w:val="none"/>
              </w:rPr>
              <w:t>组织机构代码证</w:t>
            </w:r>
          </w:p>
          <w:p w14:paraId="60FFF94C">
            <w:pPr>
              <w:spacing w:after="62" w:line="240" w:lineRule="auto"/>
              <w:rPr>
                <w:b/>
                <w:color w:val="000000"/>
                <w:highlight w:val="none"/>
              </w:rPr>
            </w:pPr>
            <w:r>
              <w:rPr>
                <w:rFonts w:hint="eastAsia"/>
                <w:b/>
                <w:color w:val="000000"/>
                <w:highlight w:val="none"/>
              </w:rPr>
              <w:t>有效期截止日期</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146BC07B">
            <w:pPr>
              <w:wordWrap w:val="0"/>
              <w:spacing w:after="62" w:line="240" w:lineRule="auto"/>
              <w:rPr>
                <w:rFonts w:ascii="宋体"/>
                <w:color w:val="000000"/>
                <w:sz w:val="18"/>
                <w:szCs w:val="18"/>
                <w:highlight w:val="none"/>
              </w:rPr>
            </w:pPr>
            <w:r>
              <w:rPr>
                <w:rFonts w:hint="eastAsia" w:ascii="宋体" w:hAnsi="宋体"/>
                <w:color w:val="000000"/>
                <w:sz w:val="18"/>
                <w:szCs w:val="18"/>
                <w:highlight w:val="none"/>
              </w:rPr>
              <w:t xml:space="preserve">   年     月     日</w:t>
            </w:r>
          </w:p>
        </w:tc>
      </w:tr>
      <w:tr w14:paraId="73E799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707A0021">
            <w:pPr>
              <w:spacing w:after="62" w:line="240" w:lineRule="auto"/>
              <w:rPr>
                <w:b/>
                <w:color w:val="000000"/>
                <w:highlight w:val="none"/>
              </w:rPr>
            </w:pPr>
            <w:r>
              <w:rPr>
                <w:rFonts w:hint="eastAsia"/>
                <w:b/>
                <w:color w:val="000000"/>
                <w:highlight w:val="none"/>
              </w:rPr>
              <w:t>有效身份证明</w:t>
            </w:r>
          </w:p>
          <w:p w14:paraId="68BF6D08">
            <w:pPr>
              <w:spacing w:after="62" w:line="240" w:lineRule="auto"/>
              <w:rPr>
                <w:b/>
                <w:color w:val="000000"/>
                <w:highlight w:val="none"/>
              </w:rPr>
            </w:pPr>
            <w:r>
              <w:rPr>
                <w:rFonts w:hint="eastAsia"/>
                <w:b/>
                <w:color w:val="000000"/>
                <w:highlight w:val="none"/>
              </w:rPr>
              <w:t>文件类型</w:t>
            </w:r>
          </w:p>
        </w:tc>
        <w:tc>
          <w:tcPr>
            <w:tcW w:w="7382" w:type="dxa"/>
            <w:gridSpan w:val="5"/>
            <w:tcBorders>
              <w:top w:val="single" w:color="auto" w:sz="4" w:space="0"/>
              <w:left w:val="single" w:color="auto" w:sz="4" w:space="0"/>
              <w:bottom w:val="single" w:color="auto" w:sz="4" w:space="0"/>
              <w:right w:val="single" w:color="auto" w:sz="12" w:space="0"/>
            </w:tcBorders>
            <w:noWrap w:val="0"/>
            <w:vAlign w:val="center"/>
          </w:tcPr>
          <w:p w14:paraId="3EFD2B7A">
            <w:pPr>
              <w:spacing w:after="62" w:line="240" w:lineRule="auto"/>
              <w:rPr>
                <w:rFonts w:ascii="宋体"/>
                <w:color w:val="000000"/>
                <w:sz w:val="18"/>
                <w:szCs w:val="18"/>
                <w:highlight w:val="none"/>
              </w:rPr>
            </w:pPr>
            <w:r>
              <w:rPr>
                <w:rFonts w:hint="eastAsia" w:ascii="宋体" w:hAnsi="宋体"/>
                <w:color w:val="000000"/>
                <w:sz w:val="18"/>
                <w:szCs w:val="18"/>
                <w:highlight w:val="none"/>
              </w:rPr>
              <w:t xml:space="preserve">□ </w:t>
            </w:r>
            <w:r>
              <w:rPr>
                <w:rFonts w:hint="eastAsia"/>
                <w:color w:val="000000"/>
                <w:sz w:val="18"/>
                <w:szCs w:val="18"/>
                <w:highlight w:val="none"/>
              </w:rPr>
              <w:t>工商营业执照</w:t>
            </w:r>
            <w:r>
              <w:rPr>
                <w:color w:val="000000"/>
                <w:sz w:val="18"/>
                <w:szCs w:val="18"/>
                <w:highlight w:val="none"/>
              </w:rPr>
              <w:t xml:space="preserve">       </w:t>
            </w:r>
            <w:r>
              <w:rPr>
                <w:rFonts w:hint="eastAsia" w:ascii="宋体" w:hAnsi="宋体"/>
                <w:color w:val="000000"/>
                <w:sz w:val="18"/>
                <w:szCs w:val="18"/>
                <w:highlight w:val="none"/>
              </w:rPr>
              <w:t>□ 社团法人注册登记证书       □ 机关法人成立批文</w:t>
            </w:r>
          </w:p>
          <w:p w14:paraId="57C936AF">
            <w:pPr>
              <w:spacing w:after="62" w:line="240" w:lineRule="auto"/>
              <w:rPr>
                <w:color w:val="000000"/>
                <w:szCs w:val="21"/>
                <w:highlight w:val="none"/>
                <w:u w:val="single"/>
              </w:rPr>
            </w:pPr>
            <w:r>
              <w:rPr>
                <w:rFonts w:hint="eastAsia" w:ascii="宋体" w:hAnsi="宋体"/>
                <w:color w:val="000000"/>
                <w:sz w:val="18"/>
                <w:szCs w:val="18"/>
                <w:highlight w:val="none"/>
              </w:rPr>
              <w:t xml:space="preserve">□ 事业单位法人证书   □ 境外有效商业登记证明文件   □ 其他 </w:t>
            </w:r>
            <w:r>
              <w:rPr>
                <w:rFonts w:hint="eastAsia" w:ascii="宋体" w:hAnsi="宋体"/>
                <w:color w:val="000000"/>
                <w:sz w:val="18"/>
                <w:szCs w:val="18"/>
                <w:highlight w:val="none"/>
                <w:u w:val="single"/>
              </w:rPr>
              <w:t xml:space="preserve">               </w:t>
            </w:r>
            <w:r>
              <w:rPr>
                <w:rFonts w:hint="eastAsia" w:ascii="宋体" w:hAnsi="宋体"/>
                <w:color w:val="000000"/>
                <w:szCs w:val="21"/>
                <w:highlight w:val="none"/>
                <w:u w:val="single"/>
              </w:rPr>
              <w:t xml:space="preserve">  </w:t>
            </w:r>
          </w:p>
        </w:tc>
      </w:tr>
      <w:tr w14:paraId="5A317C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1BABEB61">
            <w:pPr>
              <w:spacing w:after="62" w:line="240" w:lineRule="auto"/>
              <w:rPr>
                <w:b/>
                <w:color w:val="000000"/>
                <w:highlight w:val="none"/>
              </w:rPr>
            </w:pPr>
            <w:r>
              <w:rPr>
                <w:rFonts w:hint="eastAsia"/>
                <w:b/>
                <w:color w:val="000000"/>
                <w:highlight w:val="none"/>
              </w:rPr>
              <w:t>有效身份证明</w:t>
            </w:r>
          </w:p>
          <w:p w14:paraId="1F37B998">
            <w:pPr>
              <w:spacing w:after="62" w:line="240" w:lineRule="auto"/>
              <w:rPr>
                <w:b/>
                <w:color w:val="000000"/>
                <w:highlight w:val="none"/>
              </w:rPr>
            </w:pPr>
            <w:r>
              <w:rPr>
                <w:rFonts w:hint="eastAsia"/>
                <w:b/>
                <w:color w:val="000000"/>
                <w:highlight w:val="none"/>
              </w:rPr>
              <w:t>文件号码</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069DEA98">
            <w:pPr>
              <w:spacing w:after="62" w:line="240" w:lineRule="auto"/>
              <w:rPr>
                <w:color w:val="000000"/>
                <w:sz w:val="18"/>
                <w:szCs w:val="18"/>
                <w:highlight w:val="none"/>
              </w:rPr>
            </w:pP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46DCFC58">
            <w:pPr>
              <w:spacing w:after="62" w:line="240" w:lineRule="auto"/>
              <w:rPr>
                <w:b/>
                <w:color w:val="000000"/>
                <w:highlight w:val="none"/>
              </w:rPr>
            </w:pPr>
            <w:r>
              <w:rPr>
                <w:rFonts w:hint="eastAsia"/>
                <w:b/>
                <w:color w:val="000000"/>
                <w:highlight w:val="none"/>
              </w:rPr>
              <w:t>有效身份证明文件有效期截止日期</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2A727E4D">
            <w:pPr>
              <w:spacing w:after="62" w:line="240" w:lineRule="auto"/>
              <w:rPr>
                <w:color w:val="000000"/>
                <w:sz w:val="18"/>
                <w:szCs w:val="18"/>
                <w:highlight w:val="none"/>
              </w:rPr>
            </w:pPr>
            <w:r>
              <w:rPr>
                <w:rFonts w:hint="eastAsia" w:ascii="宋体" w:hAnsi="宋体"/>
                <w:color w:val="000000"/>
                <w:sz w:val="18"/>
                <w:szCs w:val="18"/>
                <w:highlight w:val="none"/>
              </w:rPr>
              <w:t xml:space="preserve">□ </w:t>
            </w:r>
            <w:r>
              <w:rPr>
                <w:color w:val="000000"/>
                <w:sz w:val="18"/>
                <w:szCs w:val="18"/>
                <w:highlight w:val="none"/>
              </w:rPr>
              <w:t xml:space="preserve">     </w:t>
            </w:r>
            <w:r>
              <w:rPr>
                <w:rFonts w:hint="eastAsia"/>
                <w:color w:val="000000"/>
                <w:sz w:val="18"/>
                <w:szCs w:val="18"/>
                <w:highlight w:val="none"/>
              </w:rPr>
              <w:t>年</w:t>
            </w:r>
            <w:r>
              <w:rPr>
                <w:color w:val="000000"/>
                <w:sz w:val="18"/>
                <w:szCs w:val="18"/>
                <w:highlight w:val="none"/>
              </w:rPr>
              <w:t xml:space="preserve">   </w:t>
            </w:r>
            <w:r>
              <w:rPr>
                <w:rFonts w:hint="eastAsia"/>
                <w:color w:val="000000"/>
                <w:sz w:val="18"/>
                <w:szCs w:val="18"/>
                <w:highlight w:val="none"/>
              </w:rPr>
              <w:t>月</w:t>
            </w:r>
            <w:r>
              <w:rPr>
                <w:color w:val="000000"/>
                <w:sz w:val="18"/>
                <w:szCs w:val="18"/>
                <w:highlight w:val="none"/>
              </w:rPr>
              <w:t xml:space="preserve">    </w:t>
            </w:r>
            <w:r>
              <w:rPr>
                <w:rFonts w:hint="eastAsia"/>
                <w:color w:val="000000"/>
                <w:sz w:val="18"/>
                <w:szCs w:val="18"/>
                <w:highlight w:val="none"/>
              </w:rPr>
              <w:t>日</w:t>
            </w:r>
          </w:p>
          <w:p w14:paraId="19980D61">
            <w:pPr>
              <w:spacing w:after="62" w:line="240" w:lineRule="auto"/>
              <w:rPr>
                <w:color w:val="000000"/>
                <w:sz w:val="18"/>
                <w:szCs w:val="18"/>
                <w:highlight w:val="none"/>
              </w:rPr>
            </w:pPr>
            <w:r>
              <w:rPr>
                <w:rFonts w:hint="eastAsia" w:ascii="宋体" w:hAnsi="宋体"/>
                <w:color w:val="000000"/>
                <w:sz w:val="18"/>
                <w:szCs w:val="18"/>
                <w:highlight w:val="none"/>
              </w:rPr>
              <w:t xml:space="preserve">□ </w:t>
            </w:r>
            <w:r>
              <w:rPr>
                <w:color w:val="000000"/>
                <w:sz w:val="18"/>
                <w:szCs w:val="18"/>
                <w:highlight w:val="none"/>
              </w:rPr>
              <w:t xml:space="preserve">        </w:t>
            </w:r>
            <w:r>
              <w:rPr>
                <w:rFonts w:hint="eastAsia"/>
                <w:color w:val="000000"/>
                <w:sz w:val="18"/>
                <w:szCs w:val="18"/>
                <w:highlight w:val="none"/>
              </w:rPr>
              <w:t>长期有效</w:t>
            </w:r>
          </w:p>
        </w:tc>
      </w:tr>
      <w:tr w14:paraId="3CD4BE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25112634">
            <w:pPr>
              <w:spacing w:after="62" w:line="240" w:lineRule="auto"/>
              <w:rPr>
                <w:b/>
                <w:color w:val="000000"/>
                <w:highlight w:val="none"/>
              </w:rPr>
            </w:pPr>
            <w:r>
              <w:rPr>
                <w:rFonts w:hint="eastAsia"/>
                <w:b/>
                <w:color w:val="000000"/>
                <w:highlight w:val="none"/>
              </w:rPr>
              <w:t>金融行业许可证类型</w:t>
            </w:r>
          </w:p>
        </w:tc>
        <w:tc>
          <w:tcPr>
            <w:tcW w:w="7382" w:type="dxa"/>
            <w:gridSpan w:val="5"/>
            <w:tcBorders>
              <w:top w:val="single" w:color="auto" w:sz="4" w:space="0"/>
              <w:left w:val="single" w:color="auto" w:sz="4" w:space="0"/>
              <w:bottom w:val="single" w:color="auto" w:sz="4" w:space="0"/>
              <w:right w:val="single" w:color="auto" w:sz="12" w:space="0"/>
            </w:tcBorders>
            <w:noWrap w:val="0"/>
            <w:vAlign w:val="center"/>
          </w:tcPr>
          <w:p w14:paraId="7257F1D4">
            <w:pPr>
              <w:spacing w:after="62" w:line="240" w:lineRule="auto"/>
              <w:rPr>
                <w:color w:val="000000"/>
                <w:sz w:val="18"/>
                <w:szCs w:val="18"/>
                <w:highlight w:val="none"/>
              </w:rPr>
            </w:pPr>
            <w:r>
              <w:rPr>
                <w:rFonts w:hint="eastAsia" w:ascii="宋体" w:hAnsi="宋体"/>
                <w:color w:val="000000"/>
                <w:sz w:val="18"/>
                <w:szCs w:val="18"/>
                <w:highlight w:val="none"/>
              </w:rPr>
              <w:t xml:space="preserve">□ </w:t>
            </w:r>
            <w:r>
              <w:rPr>
                <w:rFonts w:hint="eastAsia"/>
                <w:color w:val="000000"/>
                <w:sz w:val="18"/>
                <w:szCs w:val="18"/>
                <w:highlight w:val="none"/>
              </w:rPr>
              <w:t>金融业务许可证</w:t>
            </w:r>
            <w:r>
              <w:rPr>
                <w:color w:val="000000"/>
                <w:sz w:val="18"/>
                <w:szCs w:val="18"/>
                <w:highlight w:val="none"/>
              </w:rPr>
              <w:t xml:space="preserve">       </w:t>
            </w:r>
            <w:r>
              <w:rPr>
                <w:rFonts w:hint="eastAsia"/>
                <w:color w:val="000000"/>
                <w:sz w:val="18"/>
                <w:szCs w:val="18"/>
                <w:highlight w:val="none"/>
              </w:rPr>
              <w:t>□ 经营证券业务许可证</w:t>
            </w:r>
            <w:r>
              <w:rPr>
                <w:color w:val="000000"/>
                <w:sz w:val="18"/>
                <w:szCs w:val="18"/>
                <w:highlight w:val="none"/>
              </w:rPr>
              <w:t xml:space="preserve">         </w:t>
            </w:r>
            <w:r>
              <w:rPr>
                <w:rFonts w:hint="eastAsia"/>
                <w:color w:val="000000"/>
                <w:sz w:val="18"/>
                <w:szCs w:val="18"/>
                <w:highlight w:val="none"/>
              </w:rPr>
              <w:t>□ 基金管理资格证书</w:t>
            </w:r>
          </w:p>
          <w:p w14:paraId="4362CE55">
            <w:pPr>
              <w:spacing w:after="62" w:line="240" w:lineRule="auto"/>
              <w:rPr>
                <w:color w:val="000000"/>
                <w:sz w:val="18"/>
                <w:szCs w:val="18"/>
                <w:highlight w:val="none"/>
              </w:rPr>
            </w:pPr>
            <w:r>
              <w:rPr>
                <w:rFonts w:hint="eastAsia" w:ascii="宋体" w:hAnsi="宋体"/>
                <w:color w:val="000000"/>
                <w:sz w:val="18"/>
                <w:szCs w:val="18"/>
                <w:highlight w:val="none"/>
              </w:rPr>
              <w:t xml:space="preserve">□ </w:t>
            </w:r>
            <w:r>
              <w:rPr>
                <w:rFonts w:hint="eastAsia"/>
                <w:color w:val="000000"/>
                <w:sz w:val="18"/>
                <w:szCs w:val="18"/>
                <w:highlight w:val="none"/>
              </w:rPr>
              <w:t>保险公司法人许可证</w:t>
            </w:r>
            <w:r>
              <w:rPr>
                <w:color w:val="000000"/>
                <w:sz w:val="18"/>
                <w:szCs w:val="18"/>
                <w:highlight w:val="none"/>
              </w:rPr>
              <w:t xml:space="preserve">   </w:t>
            </w:r>
            <w:r>
              <w:rPr>
                <w:rFonts w:hint="eastAsia"/>
                <w:color w:val="000000"/>
                <w:sz w:val="18"/>
                <w:szCs w:val="18"/>
                <w:highlight w:val="none"/>
              </w:rPr>
              <w:t>□ 保险资产管理公司法人许可证 □ 其他</w:t>
            </w:r>
            <w:r>
              <w:rPr>
                <w:color w:val="000000"/>
                <w:sz w:val="18"/>
                <w:szCs w:val="18"/>
                <w:highlight w:val="none"/>
              </w:rPr>
              <w:t xml:space="preserve">              </w:t>
            </w:r>
          </w:p>
        </w:tc>
      </w:tr>
      <w:tr w14:paraId="155481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2C6971F2">
            <w:pPr>
              <w:spacing w:after="62" w:line="240" w:lineRule="auto"/>
              <w:rPr>
                <w:b/>
                <w:color w:val="000000"/>
                <w:highlight w:val="none"/>
              </w:rPr>
            </w:pPr>
            <w:r>
              <w:rPr>
                <w:rFonts w:hint="eastAsia"/>
                <w:b/>
                <w:color w:val="000000"/>
                <w:highlight w:val="none"/>
              </w:rPr>
              <w:t>金融行业许可证编号</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36635548">
            <w:pPr>
              <w:spacing w:after="62" w:line="240" w:lineRule="auto"/>
              <w:rPr>
                <w:color w:val="000000"/>
                <w:sz w:val="18"/>
                <w:szCs w:val="18"/>
                <w:highlight w:val="none"/>
              </w:rPr>
            </w:pP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76E9C07E">
            <w:pPr>
              <w:spacing w:after="62" w:line="240" w:lineRule="auto"/>
              <w:rPr>
                <w:b/>
                <w:color w:val="000000"/>
                <w:highlight w:val="none"/>
              </w:rPr>
            </w:pPr>
            <w:r>
              <w:rPr>
                <w:rFonts w:hint="eastAsia"/>
                <w:b/>
                <w:color w:val="000000"/>
                <w:highlight w:val="none"/>
              </w:rPr>
              <w:t>金融行业许可证</w:t>
            </w:r>
          </w:p>
          <w:p w14:paraId="1BD1111B">
            <w:pPr>
              <w:spacing w:after="62" w:line="240" w:lineRule="auto"/>
              <w:rPr>
                <w:color w:val="000000"/>
                <w:highlight w:val="none"/>
              </w:rPr>
            </w:pPr>
            <w:r>
              <w:rPr>
                <w:rFonts w:hint="eastAsia"/>
                <w:b/>
                <w:color w:val="000000"/>
                <w:highlight w:val="none"/>
              </w:rPr>
              <w:t>有效期截止日期</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7DAC1E64">
            <w:pPr>
              <w:spacing w:after="62" w:line="240" w:lineRule="auto"/>
              <w:rPr>
                <w:color w:val="000000"/>
                <w:sz w:val="18"/>
                <w:szCs w:val="18"/>
                <w:highlight w:val="none"/>
              </w:rPr>
            </w:pPr>
            <w:r>
              <w:rPr>
                <w:rFonts w:hint="eastAsia" w:ascii="宋体" w:hAnsi="宋体"/>
                <w:color w:val="000000"/>
                <w:sz w:val="18"/>
                <w:szCs w:val="18"/>
                <w:highlight w:val="none"/>
              </w:rPr>
              <w:t xml:space="preserve">□ </w:t>
            </w:r>
            <w:r>
              <w:rPr>
                <w:color w:val="000000"/>
                <w:sz w:val="18"/>
                <w:szCs w:val="18"/>
                <w:highlight w:val="none"/>
              </w:rPr>
              <w:t xml:space="preserve">        </w:t>
            </w:r>
            <w:r>
              <w:rPr>
                <w:rFonts w:hint="eastAsia"/>
                <w:color w:val="000000"/>
                <w:sz w:val="18"/>
                <w:szCs w:val="18"/>
                <w:highlight w:val="none"/>
              </w:rPr>
              <w:t>年</w:t>
            </w:r>
            <w:r>
              <w:rPr>
                <w:color w:val="000000"/>
                <w:sz w:val="18"/>
                <w:szCs w:val="18"/>
                <w:highlight w:val="none"/>
              </w:rPr>
              <w:t xml:space="preserve">    </w:t>
            </w:r>
            <w:r>
              <w:rPr>
                <w:rFonts w:hint="eastAsia"/>
                <w:color w:val="000000"/>
                <w:sz w:val="18"/>
                <w:szCs w:val="18"/>
                <w:highlight w:val="none"/>
              </w:rPr>
              <w:t>月</w:t>
            </w:r>
            <w:r>
              <w:rPr>
                <w:color w:val="000000"/>
                <w:sz w:val="18"/>
                <w:szCs w:val="18"/>
                <w:highlight w:val="none"/>
              </w:rPr>
              <w:t xml:space="preserve">    </w:t>
            </w:r>
            <w:r>
              <w:rPr>
                <w:rFonts w:hint="eastAsia"/>
                <w:color w:val="000000"/>
                <w:sz w:val="18"/>
                <w:szCs w:val="18"/>
                <w:highlight w:val="none"/>
              </w:rPr>
              <w:t>日</w:t>
            </w:r>
          </w:p>
          <w:p w14:paraId="173580EF">
            <w:pPr>
              <w:spacing w:after="62" w:line="240" w:lineRule="auto"/>
              <w:rPr>
                <w:color w:val="000000"/>
                <w:highlight w:val="none"/>
              </w:rPr>
            </w:pPr>
            <w:r>
              <w:rPr>
                <w:rFonts w:hint="eastAsia" w:ascii="宋体" w:hAnsi="宋体"/>
                <w:color w:val="000000"/>
                <w:sz w:val="18"/>
                <w:szCs w:val="18"/>
                <w:highlight w:val="none"/>
              </w:rPr>
              <w:t xml:space="preserve">□ </w:t>
            </w:r>
            <w:r>
              <w:rPr>
                <w:color w:val="000000"/>
                <w:sz w:val="18"/>
                <w:szCs w:val="18"/>
                <w:highlight w:val="none"/>
              </w:rPr>
              <w:t xml:space="preserve">        </w:t>
            </w:r>
            <w:r>
              <w:rPr>
                <w:rFonts w:hint="eastAsia"/>
                <w:color w:val="000000"/>
                <w:sz w:val="18"/>
                <w:szCs w:val="18"/>
                <w:highlight w:val="none"/>
              </w:rPr>
              <w:t>长期有效</w:t>
            </w:r>
          </w:p>
        </w:tc>
      </w:tr>
      <w:tr w14:paraId="294922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7"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4268177D">
            <w:pPr>
              <w:spacing w:after="62" w:line="240" w:lineRule="auto"/>
              <w:rPr>
                <w:b/>
                <w:color w:val="000000"/>
                <w:highlight w:val="none"/>
              </w:rPr>
            </w:pPr>
            <w:r>
              <w:rPr>
                <w:rFonts w:hint="eastAsia"/>
                <w:b/>
                <w:color w:val="000000"/>
                <w:highlight w:val="none"/>
              </w:rPr>
              <w:t>机构类型</w:t>
            </w:r>
          </w:p>
          <w:p w14:paraId="5634316E">
            <w:pPr>
              <w:spacing w:after="62" w:line="240" w:lineRule="auto"/>
              <w:rPr>
                <w:b/>
                <w:color w:val="000000"/>
                <w:highlight w:val="none"/>
              </w:rPr>
            </w:pPr>
            <w:r>
              <w:rPr>
                <w:rFonts w:hint="eastAsia"/>
                <w:b/>
                <w:color w:val="000000"/>
                <w:highlight w:val="none"/>
              </w:rPr>
              <w:t>（打</w:t>
            </w:r>
            <w:r>
              <w:rPr>
                <w:rFonts w:hint="eastAsia" w:ascii="宋体" w:hAnsi="宋体"/>
                <w:b/>
                <w:color w:val="000000"/>
                <w:highlight w:val="none"/>
              </w:rPr>
              <w:t>√）</w:t>
            </w:r>
          </w:p>
        </w:tc>
        <w:tc>
          <w:tcPr>
            <w:tcW w:w="7382" w:type="dxa"/>
            <w:gridSpan w:val="5"/>
            <w:tcBorders>
              <w:top w:val="single" w:color="auto" w:sz="4" w:space="0"/>
              <w:left w:val="single" w:color="auto" w:sz="4" w:space="0"/>
              <w:bottom w:val="single" w:color="auto" w:sz="4" w:space="0"/>
              <w:right w:val="single" w:color="auto" w:sz="12" w:space="0"/>
            </w:tcBorders>
            <w:noWrap w:val="0"/>
            <w:vAlign w:val="center"/>
          </w:tcPr>
          <w:p w14:paraId="232553BD">
            <w:pPr>
              <w:spacing w:after="62" w:line="240" w:lineRule="auto"/>
              <w:rPr>
                <w:color w:val="000000"/>
                <w:sz w:val="18"/>
                <w:szCs w:val="18"/>
                <w:highlight w:val="none"/>
              </w:rPr>
            </w:pPr>
            <w:r>
              <w:rPr>
                <w:rFonts w:hint="eastAsia"/>
                <w:color w:val="000000"/>
                <w:sz w:val="18"/>
                <w:szCs w:val="18"/>
                <w:highlight w:val="none"/>
              </w:rPr>
              <w:t>□ 银行业金融机构</w:t>
            </w:r>
          </w:p>
          <w:p w14:paraId="6A51A346">
            <w:pPr>
              <w:spacing w:after="62" w:line="240" w:lineRule="auto"/>
              <w:rPr>
                <w:color w:val="000000"/>
                <w:sz w:val="18"/>
                <w:szCs w:val="18"/>
                <w:highlight w:val="none"/>
              </w:rPr>
            </w:pPr>
            <w:r>
              <w:rPr>
                <w:color w:val="000000"/>
                <w:sz w:val="18"/>
                <w:szCs w:val="18"/>
                <w:highlight w:val="none"/>
              </w:rPr>
              <w:t xml:space="preserve">    </w:t>
            </w:r>
            <w:r>
              <w:rPr>
                <w:rFonts w:hint="eastAsia"/>
                <w:color w:val="000000"/>
                <w:sz w:val="18"/>
                <w:szCs w:val="18"/>
                <w:highlight w:val="none"/>
              </w:rPr>
              <w:t>□ 政策性银行</w:t>
            </w:r>
            <w:r>
              <w:rPr>
                <w:color w:val="000000"/>
                <w:sz w:val="18"/>
                <w:szCs w:val="18"/>
                <w:highlight w:val="none"/>
              </w:rPr>
              <w:t xml:space="preserve">     </w:t>
            </w:r>
            <w:r>
              <w:rPr>
                <w:rFonts w:hint="eastAsia"/>
                <w:color w:val="000000"/>
                <w:sz w:val="18"/>
                <w:szCs w:val="18"/>
                <w:highlight w:val="none"/>
              </w:rPr>
              <w:t>□ 国有控股商业银行</w:t>
            </w:r>
            <w:r>
              <w:rPr>
                <w:color w:val="000000"/>
                <w:sz w:val="18"/>
                <w:szCs w:val="18"/>
                <w:highlight w:val="none"/>
              </w:rPr>
              <w:t xml:space="preserve">   </w:t>
            </w:r>
            <w:r>
              <w:rPr>
                <w:rFonts w:hint="eastAsia"/>
                <w:color w:val="000000"/>
                <w:sz w:val="18"/>
                <w:szCs w:val="18"/>
                <w:highlight w:val="none"/>
              </w:rPr>
              <w:t>□ 股份制银行</w:t>
            </w:r>
            <w:r>
              <w:rPr>
                <w:color w:val="000000"/>
                <w:sz w:val="18"/>
                <w:szCs w:val="18"/>
                <w:highlight w:val="none"/>
              </w:rPr>
              <w:t xml:space="preserve">      </w:t>
            </w:r>
            <w:r>
              <w:rPr>
                <w:rFonts w:hint="eastAsia"/>
                <w:color w:val="000000"/>
                <w:sz w:val="18"/>
                <w:szCs w:val="18"/>
                <w:highlight w:val="none"/>
              </w:rPr>
              <w:t>□ 外资银行</w:t>
            </w:r>
            <w:r>
              <w:rPr>
                <w:color w:val="000000"/>
                <w:sz w:val="18"/>
                <w:szCs w:val="18"/>
                <w:highlight w:val="none"/>
              </w:rPr>
              <w:t xml:space="preserve">   </w:t>
            </w:r>
          </w:p>
          <w:p w14:paraId="6F3F285B">
            <w:pPr>
              <w:spacing w:after="62" w:line="240" w:lineRule="auto"/>
              <w:ind w:firstLine="360" w:firstLineChars="200"/>
              <w:rPr>
                <w:color w:val="000000"/>
                <w:sz w:val="18"/>
                <w:szCs w:val="18"/>
                <w:highlight w:val="none"/>
              </w:rPr>
            </w:pPr>
            <w:r>
              <w:rPr>
                <w:rFonts w:hint="eastAsia"/>
                <w:color w:val="000000"/>
                <w:sz w:val="18"/>
                <w:szCs w:val="18"/>
                <w:highlight w:val="none"/>
              </w:rPr>
              <w:t>□ 城市商业银行</w:t>
            </w:r>
            <w:r>
              <w:rPr>
                <w:color w:val="000000"/>
                <w:sz w:val="18"/>
                <w:szCs w:val="18"/>
                <w:highlight w:val="none"/>
              </w:rPr>
              <w:t xml:space="preserve">   </w:t>
            </w:r>
            <w:r>
              <w:rPr>
                <w:rFonts w:hint="eastAsia"/>
                <w:color w:val="000000"/>
                <w:sz w:val="18"/>
                <w:szCs w:val="18"/>
                <w:highlight w:val="none"/>
              </w:rPr>
              <w:t>□ 农村商业银行</w:t>
            </w:r>
            <w:r>
              <w:rPr>
                <w:color w:val="000000"/>
                <w:sz w:val="18"/>
                <w:szCs w:val="18"/>
                <w:highlight w:val="none"/>
              </w:rPr>
              <w:t xml:space="preserve">       </w:t>
            </w:r>
            <w:r>
              <w:rPr>
                <w:rFonts w:hint="eastAsia"/>
                <w:color w:val="000000"/>
                <w:sz w:val="18"/>
                <w:szCs w:val="18"/>
                <w:highlight w:val="none"/>
              </w:rPr>
              <w:t>□ 农村合作银行</w:t>
            </w:r>
            <w:r>
              <w:rPr>
                <w:color w:val="000000"/>
                <w:sz w:val="18"/>
                <w:szCs w:val="18"/>
                <w:highlight w:val="none"/>
              </w:rPr>
              <w:t xml:space="preserve">    </w:t>
            </w:r>
            <w:r>
              <w:rPr>
                <w:rFonts w:hint="eastAsia"/>
                <w:color w:val="000000"/>
                <w:sz w:val="18"/>
                <w:szCs w:val="18"/>
                <w:highlight w:val="none"/>
              </w:rPr>
              <w:t>□ 村镇银行</w:t>
            </w:r>
            <w:r>
              <w:rPr>
                <w:color w:val="000000"/>
                <w:sz w:val="18"/>
                <w:szCs w:val="18"/>
                <w:highlight w:val="none"/>
              </w:rPr>
              <w:t xml:space="preserve">     </w:t>
            </w:r>
          </w:p>
          <w:p w14:paraId="422BD5FD">
            <w:pPr>
              <w:spacing w:after="62" w:line="240" w:lineRule="auto"/>
              <w:ind w:firstLine="360" w:firstLineChars="200"/>
              <w:rPr>
                <w:color w:val="000000"/>
                <w:sz w:val="18"/>
                <w:szCs w:val="18"/>
                <w:highlight w:val="none"/>
              </w:rPr>
            </w:pPr>
            <w:r>
              <w:rPr>
                <w:rFonts w:hint="eastAsia"/>
                <w:color w:val="000000"/>
                <w:sz w:val="18"/>
                <w:szCs w:val="18"/>
                <w:highlight w:val="none"/>
              </w:rPr>
              <w:t>□ 城信社及联社</w:t>
            </w:r>
            <w:r>
              <w:rPr>
                <w:color w:val="000000"/>
                <w:sz w:val="18"/>
                <w:szCs w:val="18"/>
                <w:highlight w:val="none"/>
              </w:rPr>
              <w:t xml:space="preserve">   </w:t>
            </w:r>
            <w:r>
              <w:rPr>
                <w:rFonts w:hint="eastAsia"/>
                <w:color w:val="000000"/>
                <w:sz w:val="18"/>
                <w:szCs w:val="18"/>
                <w:highlight w:val="none"/>
              </w:rPr>
              <w:t>□ 农信社及联社</w:t>
            </w:r>
            <w:r>
              <w:rPr>
                <w:color w:val="000000"/>
                <w:sz w:val="18"/>
                <w:szCs w:val="18"/>
                <w:highlight w:val="none"/>
              </w:rPr>
              <w:t xml:space="preserve">       </w:t>
            </w:r>
            <w:r>
              <w:rPr>
                <w:rFonts w:hint="eastAsia"/>
                <w:color w:val="000000"/>
                <w:sz w:val="18"/>
                <w:szCs w:val="18"/>
                <w:highlight w:val="none"/>
              </w:rPr>
              <w:t>□ 银行分支机构</w:t>
            </w:r>
            <w:r>
              <w:rPr>
                <w:color w:val="000000"/>
                <w:sz w:val="18"/>
                <w:szCs w:val="18"/>
                <w:highlight w:val="none"/>
              </w:rPr>
              <w:t xml:space="preserve">    </w:t>
            </w:r>
            <w:r>
              <w:rPr>
                <w:rFonts w:hint="eastAsia"/>
                <w:color w:val="000000"/>
                <w:sz w:val="18"/>
                <w:szCs w:val="18"/>
                <w:highlight w:val="none"/>
              </w:rPr>
              <w:t>□ 信托公司</w:t>
            </w:r>
          </w:p>
          <w:p w14:paraId="000BE51D">
            <w:pPr>
              <w:spacing w:after="62" w:line="240" w:lineRule="auto"/>
              <w:ind w:firstLine="360" w:firstLineChars="200"/>
              <w:rPr>
                <w:color w:val="000000"/>
                <w:sz w:val="18"/>
                <w:szCs w:val="18"/>
                <w:highlight w:val="none"/>
              </w:rPr>
            </w:pPr>
            <w:r>
              <w:rPr>
                <w:rFonts w:hint="eastAsia"/>
                <w:color w:val="000000"/>
                <w:sz w:val="18"/>
                <w:szCs w:val="18"/>
                <w:highlight w:val="none"/>
              </w:rPr>
              <w:t>□ 金融租赁公司</w:t>
            </w:r>
            <w:r>
              <w:rPr>
                <w:color w:val="000000"/>
                <w:sz w:val="18"/>
                <w:szCs w:val="18"/>
                <w:highlight w:val="none"/>
              </w:rPr>
              <w:t xml:space="preserve">   </w:t>
            </w:r>
            <w:r>
              <w:rPr>
                <w:rFonts w:hint="eastAsia"/>
                <w:color w:val="000000"/>
                <w:sz w:val="18"/>
                <w:szCs w:val="18"/>
                <w:highlight w:val="none"/>
              </w:rPr>
              <w:t>□ 财务公司</w:t>
            </w:r>
            <w:r>
              <w:rPr>
                <w:color w:val="000000"/>
                <w:sz w:val="18"/>
                <w:szCs w:val="18"/>
                <w:highlight w:val="none"/>
              </w:rPr>
              <w:t xml:space="preserve">           </w:t>
            </w:r>
            <w:r>
              <w:rPr>
                <w:rFonts w:hint="eastAsia"/>
                <w:color w:val="000000"/>
                <w:sz w:val="18"/>
                <w:szCs w:val="18"/>
                <w:highlight w:val="none"/>
              </w:rPr>
              <w:t>□ 资产管理公司</w:t>
            </w:r>
          </w:p>
          <w:p w14:paraId="15058BCF">
            <w:pPr>
              <w:spacing w:after="62" w:line="240" w:lineRule="auto"/>
              <w:rPr>
                <w:color w:val="000000"/>
                <w:sz w:val="18"/>
                <w:szCs w:val="18"/>
                <w:highlight w:val="none"/>
              </w:rPr>
            </w:pPr>
            <w:r>
              <w:rPr>
                <w:rFonts w:hint="eastAsia"/>
                <w:color w:val="000000"/>
                <w:sz w:val="18"/>
                <w:szCs w:val="18"/>
                <w:highlight w:val="none"/>
              </w:rPr>
              <w:t>□ 证券业金融机构</w:t>
            </w:r>
          </w:p>
          <w:p w14:paraId="1FEC656E">
            <w:pPr>
              <w:spacing w:after="62" w:line="240" w:lineRule="auto"/>
              <w:ind w:firstLine="360" w:firstLineChars="200"/>
              <w:rPr>
                <w:color w:val="000000"/>
                <w:sz w:val="18"/>
                <w:szCs w:val="18"/>
                <w:highlight w:val="none"/>
              </w:rPr>
            </w:pPr>
            <w:r>
              <w:rPr>
                <w:rFonts w:hint="eastAsia"/>
                <w:color w:val="000000"/>
                <w:sz w:val="18"/>
                <w:szCs w:val="18"/>
                <w:highlight w:val="none"/>
              </w:rPr>
              <w:t>□ 证券公司</w:t>
            </w:r>
            <w:r>
              <w:rPr>
                <w:color w:val="000000"/>
                <w:sz w:val="18"/>
                <w:szCs w:val="18"/>
                <w:highlight w:val="none"/>
              </w:rPr>
              <w:t xml:space="preserve">       </w:t>
            </w:r>
            <w:r>
              <w:rPr>
                <w:rFonts w:hint="eastAsia"/>
                <w:color w:val="000000"/>
                <w:sz w:val="18"/>
                <w:szCs w:val="18"/>
                <w:highlight w:val="none"/>
              </w:rPr>
              <w:t>□ 基金公司</w:t>
            </w:r>
            <w:r>
              <w:rPr>
                <w:color w:val="000000"/>
                <w:sz w:val="18"/>
                <w:szCs w:val="18"/>
                <w:highlight w:val="none"/>
              </w:rPr>
              <w:t xml:space="preserve">           </w:t>
            </w:r>
            <w:r>
              <w:rPr>
                <w:rFonts w:hint="eastAsia"/>
                <w:color w:val="000000"/>
                <w:sz w:val="18"/>
                <w:szCs w:val="18"/>
                <w:highlight w:val="none"/>
              </w:rPr>
              <w:t>□ 期货公司</w:t>
            </w:r>
          </w:p>
          <w:p w14:paraId="3D8911E5">
            <w:pPr>
              <w:spacing w:after="62" w:line="240" w:lineRule="auto"/>
              <w:rPr>
                <w:color w:val="000000"/>
                <w:sz w:val="18"/>
                <w:szCs w:val="18"/>
                <w:highlight w:val="none"/>
              </w:rPr>
            </w:pPr>
            <w:r>
              <w:rPr>
                <w:rFonts w:hint="eastAsia"/>
                <w:color w:val="000000"/>
                <w:sz w:val="18"/>
                <w:szCs w:val="18"/>
                <w:highlight w:val="none"/>
              </w:rPr>
              <w:t>□ 保险业金融机构</w:t>
            </w:r>
          </w:p>
          <w:p w14:paraId="1080C33A">
            <w:pPr>
              <w:spacing w:after="62" w:line="240" w:lineRule="auto"/>
              <w:ind w:firstLine="360" w:firstLineChars="200"/>
              <w:rPr>
                <w:color w:val="000000"/>
                <w:sz w:val="18"/>
                <w:szCs w:val="18"/>
                <w:highlight w:val="none"/>
              </w:rPr>
            </w:pPr>
            <w:r>
              <w:rPr>
                <w:rFonts w:hint="eastAsia"/>
                <w:color w:val="000000"/>
                <w:sz w:val="18"/>
                <w:szCs w:val="18"/>
                <w:highlight w:val="none"/>
              </w:rPr>
              <w:t>□ 保险公司</w:t>
            </w:r>
            <w:r>
              <w:rPr>
                <w:color w:val="000000"/>
                <w:sz w:val="18"/>
                <w:szCs w:val="18"/>
                <w:highlight w:val="none"/>
              </w:rPr>
              <w:t xml:space="preserve">       </w:t>
            </w:r>
            <w:r>
              <w:rPr>
                <w:rFonts w:hint="eastAsia"/>
                <w:color w:val="000000"/>
                <w:sz w:val="18"/>
                <w:szCs w:val="18"/>
                <w:highlight w:val="none"/>
              </w:rPr>
              <w:t>□ 保险资产管理公司</w:t>
            </w:r>
            <w:r>
              <w:rPr>
                <w:color w:val="000000"/>
                <w:sz w:val="18"/>
                <w:szCs w:val="18"/>
                <w:highlight w:val="none"/>
              </w:rPr>
              <w:t xml:space="preserve">   </w:t>
            </w:r>
            <w:r>
              <w:rPr>
                <w:rFonts w:hint="eastAsia"/>
                <w:color w:val="000000"/>
                <w:sz w:val="18"/>
                <w:szCs w:val="18"/>
                <w:highlight w:val="none"/>
              </w:rPr>
              <w:t>□ 保险经纪公司</w:t>
            </w:r>
          </w:p>
          <w:p w14:paraId="5D1131A8">
            <w:pPr>
              <w:spacing w:after="62" w:line="240" w:lineRule="auto"/>
              <w:rPr>
                <w:color w:val="000000"/>
                <w:sz w:val="18"/>
                <w:szCs w:val="18"/>
                <w:highlight w:val="none"/>
              </w:rPr>
            </w:pPr>
            <w:r>
              <w:rPr>
                <w:rFonts w:hint="eastAsia"/>
                <w:color w:val="000000"/>
                <w:sz w:val="18"/>
                <w:szCs w:val="18"/>
                <w:highlight w:val="none"/>
              </w:rPr>
              <w:t xml:space="preserve">□ 非金融机构 </w:t>
            </w:r>
          </w:p>
          <w:p w14:paraId="2DBA63EE">
            <w:pPr>
              <w:spacing w:after="62" w:line="240" w:lineRule="auto"/>
              <w:ind w:firstLine="360" w:firstLineChars="200"/>
              <w:rPr>
                <w:color w:val="000000"/>
                <w:sz w:val="18"/>
                <w:szCs w:val="18"/>
                <w:highlight w:val="none"/>
              </w:rPr>
            </w:pPr>
            <w:r>
              <w:rPr>
                <w:rFonts w:hint="eastAsia"/>
                <w:color w:val="000000"/>
                <w:sz w:val="18"/>
                <w:szCs w:val="18"/>
                <w:highlight w:val="none"/>
              </w:rPr>
              <w:t>□ 社团法人</w:t>
            </w:r>
            <w:r>
              <w:rPr>
                <w:color w:val="000000"/>
                <w:sz w:val="18"/>
                <w:szCs w:val="18"/>
                <w:highlight w:val="none"/>
              </w:rPr>
              <w:t xml:space="preserve">    </w:t>
            </w:r>
            <w:r>
              <w:rPr>
                <w:rFonts w:hint="eastAsia"/>
                <w:color w:val="000000"/>
                <w:sz w:val="18"/>
                <w:szCs w:val="18"/>
                <w:highlight w:val="none"/>
              </w:rPr>
              <w:t>□</w:t>
            </w:r>
            <w:r>
              <w:rPr>
                <w:color w:val="000000"/>
                <w:sz w:val="18"/>
                <w:szCs w:val="18"/>
                <w:highlight w:val="none"/>
              </w:rPr>
              <w:t xml:space="preserve">  </w:t>
            </w:r>
            <w:r>
              <w:rPr>
                <w:rFonts w:hint="eastAsia"/>
                <w:color w:val="000000"/>
                <w:sz w:val="18"/>
                <w:szCs w:val="18"/>
                <w:highlight w:val="none"/>
              </w:rPr>
              <w:t>机关法人</w:t>
            </w:r>
            <w:r>
              <w:rPr>
                <w:color w:val="000000"/>
                <w:sz w:val="18"/>
                <w:szCs w:val="18"/>
                <w:highlight w:val="none"/>
              </w:rPr>
              <w:t xml:space="preserve">    </w:t>
            </w:r>
            <w:r>
              <w:rPr>
                <w:rFonts w:hint="eastAsia"/>
                <w:color w:val="000000"/>
                <w:sz w:val="18"/>
                <w:szCs w:val="18"/>
                <w:highlight w:val="none"/>
              </w:rPr>
              <w:t>□</w:t>
            </w:r>
            <w:r>
              <w:rPr>
                <w:color w:val="000000"/>
                <w:sz w:val="18"/>
                <w:szCs w:val="18"/>
                <w:highlight w:val="none"/>
              </w:rPr>
              <w:t xml:space="preserve">  </w:t>
            </w:r>
            <w:r>
              <w:rPr>
                <w:rFonts w:hint="eastAsia"/>
                <w:color w:val="000000"/>
                <w:sz w:val="18"/>
                <w:szCs w:val="18"/>
                <w:highlight w:val="none"/>
              </w:rPr>
              <w:t>工商企业</w:t>
            </w:r>
            <w:r>
              <w:rPr>
                <w:color w:val="000000"/>
                <w:sz w:val="18"/>
                <w:szCs w:val="18"/>
                <w:highlight w:val="none"/>
              </w:rPr>
              <w:t xml:space="preserve">     </w:t>
            </w:r>
            <w:r>
              <w:rPr>
                <w:rFonts w:hint="eastAsia"/>
                <w:color w:val="000000"/>
                <w:sz w:val="18"/>
                <w:szCs w:val="18"/>
                <w:highlight w:val="none"/>
              </w:rPr>
              <w:t>□</w:t>
            </w:r>
            <w:r>
              <w:rPr>
                <w:color w:val="000000"/>
                <w:sz w:val="18"/>
                <w:szCs w:val="18"/>
                <w:highlight w:val="none"/>
              </w:rPr>
              <w:t xml:space="preserve">  </w:t>
            </w:r>
            <w:r>
              <w:rPr>
                <w:rFonts w:hint="eastAsia"/>
                <w:color w:val="000000"/>
                <w:sz w:val="18"/>
                <w:szCs w:val="18"/>
                <w:highlight w:val="none"/>
              </w:rPr>
              <w:t>事业法人</w:t>
            </w:r>
          </w:p>
          <w:p w14:paraId="5580ACA9">
            <w:pPr>
              <w:spacing w:after="62" w:line="240" w:lineRule="auto"/>
              <w:rPr>
                <w:rFonts w:hint="eastAsia"/>
                <w:color w:val="000000"/>
                <w:sz w:val="18"/>
                <w:szCs w:val="18"/>
                <w:highlight w:val="none"/>
                <w:u w:val="single"/>
              </w:rPr>
            </w:pPr>
            <w:r>
              <w:rPr>
                <w:rFonts w:hint="eastAsia"/>
                <w:color w:val="000000"/>
                <w:sz w:val="18"/>
                <w:szCs w:val="18"/>
                <w:highlight w:val="none"/>
              </w:rPr>
              <w:t xml:space="preserve">□ 其他 </w:t>
            </w:r>
            <w:r>
              <w:rPr>
                <w:rFonts w:hint="eastAsia"/>
                <w:color w:val="000000"/>
                <w:sz w:val="18"/>
                <w:szCs w:val="18"/>
                <w:highlight w:val="none"/>
                <w:u w:val="single"/>
              </w:rPr>
              <w:t xml:space="preserve">                       </w:t>
            </w:r>
          </w:p>
        </w:tc>
      </w:tr>
      <w:tr w14:paraId="279D35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0D519710">
            <w:pPr>
              <w:spacing w:after="62" w:line="240" w:lineRule="auto"/>
              <w:rPr>
                <w:b/>
                <w:color w:val="000000"/>
                <w:highlight w:val="none"/>
              </w:rPr>
            </w:pPr>
            <w:r>
              <w:rPr>
                <w:rFonts w:hint="eastAsia"/>
                <w:b/>
                <w:color w:val="000000"/>
                <w:highlight w:val="none"/>
              </w:rPr>
              <w:t>母公司名称</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7A599032">
            <w:pPr>
              <w:spacing w:after="62" w:line="240" w:lineRule="auto"/>
              <w:rPr>
                <w:i/>
                <w:color w:val="000000"/>
                <w:sz w:val="18"/>
                <w:szCs w:val="18"/>
                <w:highlight w:val="none"/>
              </w:rPr>
            </w:pPr>
            <w:r>
              <w:rPr>
                <w:rFonts w:hint="eastAsia"/>
                <w:i/>
                <w:color w:val="000000"/>
                <w:sz w:val="18"/>
                <w:szCs w:val="18"/>
                <w:highlight w:val="none"/>
              </w:rPr>
              <w:t>（适用子公司）</w:t>
            </w: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4BB1E31F">
            <w:pPr>
              <w:spacing w:after="62" w:line="240" w:lineRule="auto"/>
              <w:rPr>
                <w:b/>
                <w:color w:val="000000"/>
                <w:highlight w:val="none"/>
              </w:rPr>
            </w:pPr>
            <w:r>
              <w:rPr>
                <w:rFonts w:hint="eastAsia"/>
                <w:b/>
                <w:color w:val="000000"/>
                <w:highlight w:val="none"/>
              </w:rPr>
              <w:t>母公司组织</w:t>
            </w:r>
          </w:p>
          <w:p w14:paraId="14C735AF">
            <w:pPr>
              <w:spacing w:after="62" w:line="240" w:lineRule="auto"/>
              <w:rPr>
                <w:color w:val="000000"/>
                <w:highlight w:val="none"/>
              </w:rPr>
            </w:pPr>
            <w:r>
              <w:rPr>
                <w:rFonts w:hint="eastAsia"/>
                <w:b/>
                <w:color w:val="000000"/>
                <w:highlight w:val="none"/>
              </w:rPr>
              <w:t>机构代码</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562F45D7">
            <w:pPr>
              <w:spacing w:after="62" w:line="240" w:lineRule="auto"/>
              <w:rPr>
                <w:i/>
                <w:color w:val="000000"/>
                <w:sz w:val="18"/>
                <w:szCs w:val="18"/>
                <w:highlight w:val="none"/>
              </w:rPr>
            </w:pPr>
            <w:r>
              <w:rPr>
                <w:rFonts w:hint="eastAsia"/>
                <w:i/>
                <w:color w:val="000000"/>
                <w:sz w:val="18"/>
                <w:szCs w:val="18"/>
                <w:highlight w:val="none"/>
              </w:rPr>
              <w:t>（适用子公司）</w:t>
            </w:r>
          </w:p>
        </w:tc>
      </w:tr>
      <w:tr w14:paraId="63D9BC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1FE8A94A">
            <w:pPr>
              <w:spacing w:after="62" w:line="240" w:lineRule="auto"/>
              <w:rPr>
                <w:b/>
                <w:color w:val="000000"/>
                <w:highlight w:val="none"/>
              </w:rPr>
            </w:pPr>
            <w:r>
              <w:rPr>
                <w:rFonts w:hint="eastAsia"/>
                <w:b/>
                <w:color w:val="000000"/>
                <w:highlight w:val="none"/>
              </w:rPr>
              <w:t>总公司名称</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6BDE5862">
            <w:pPr>
              <w:spacing w:after="62" w:line="240" w:lineRule="auto"/>
              <w:rPr>
                <w:i/>
                <w:color w:val="000000"/>
                <w:sz w:val="18"/>
                <w:szCs w:val="18"/>
                <w:highlight w:val="none"/>
              </w:rPr>
            </w:pPr>
            <w:r>
              <w:rPr>
                <w:rFonts w:hint="eastAsia"/>
                <w:i/>
                <w:color w:val="000000"/>
                <w:sz w:val="18"/>
                <w:szCs w:val="18"/>
                <w:highlight w:val="none"/>
              </w:rPr>
              <w:t>（适用分支机构）</w:t>
            </w: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15F56CD4">
            <w:pPr>
              <w:spacing w:after="62" w:line="240" w:lineRule="auto"/>
              <w:rPr>
                <w:b/>
                <w:color w:val="000000"/>
                <w:highlight w:val="none"/>
              </w:rPr>
            </w:pPr>
            <w:r>
              <w:rPr>
                <w:rFonts w:hint="eastAsia"/>
                <w:b/>
                <w:color w:val="000000"/>
                <w:highlight w:val="none"/>
              </w:rPr>
              <w:t>总公司组织</w:t>
            </w:r>
          </w:p>
          <w:p w14:paraId="765957C6">
            <w:pPr>
              <w:spacing w:after="62" w:line="240" w:lineRule="auto"/>
              <w:rPr>
                <w:b/>
                <w:color w:val="000000"/>
                <w:highlight w:val="none"/>
              </w:rPr>
            </w:pPr>
            <w:r>
              <w:rPr>
                <w:rFonts w:hint="eastAsia"/>
                <w:b/>
                <w:color w:val="000000"/>
                <w:highlight w:val="none"/>
              </w:rPr>
              <w:t>机构代码</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1CAAF589">
            <w:pPr>
              <w:spacing w:after="62" w:line="240" w:lineRule="auto"/>
              <w:rPr>
                <w:i/>
                <w:color w:val="000000"/>
                <w:sz w:val="18"/>
                <w:szCs w:val="18"/>
                <w:highlight w:val="none"/>
              </w:rPr>
            </w:pPr>
            <w:r>
              <w:rPr>
                <w:rFonts w:hint="eastAsia"/>
                <w:i/>
                <w:color w:val="000000"/>
                <w:sz w:val="18"/>
                <w:szCs w:val="18"/>
                <w:highlight w:val="none"/>
              </w:rPr>
              <w:t>（适用分支机构）</w:t>
            </w:r>
          </w:p>
        </w:tc>
      </w:tr>
      <w:tr w14:paraId="6DF32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3101C441">
            <w:pPr>
              <w:spacing w:after="62"/>
              <w:rPr>
                <w:b/>
                <w:color w:val="000000"/>
                <w:highlight w:val="none"/>
              </w:rPr>
            </w:pPr>
            <w:r>
              <w:rPr>
                <w:rFonts w:hint="eastAsia"/>
                <w:b/>
                <w:color w:val="000000"/>
                <w:highlight w:val="none"/>
              </w:rPr>
              <w:t>第一大股东</w:t>
            </w:r>
          </w:p>
          <w:p w14:paraId="457E3545">
            <w:pPr>
              <w:spacing w:after="62"/>
              <w:rPr>
                <w:b/>
                <w:color w:val="000000"/>
                <w:highlight w:val="none"/>
              </w:rPr>
            </w:pPr>
            <w:r>
              <w:rPr>
                <w:rFonts w:hint="eastAsia"/>
                <w:b/>
                <w:color w:val="000000"/>
                <w:highlight w:val="none"/>
              </w:rPr>
              <w:t>名称</w:t>
            </w:r>
            <w:r>
              <w:rPr>
                <w:b/>
                <w:color w:val="000000"/>
                <w:highlight w:val="none"/>
              </w:rPr>
              <w:t>/</w:t>
            </w:r>
            <w:r>
              <w:rPr>
                <w:rFonts w:hint="eastAsia"/>
                <w:b/>
                <w:color w:val="000000"/>
                <w:highlight w:val="none"/>
              </w:rPr>
              <w:t>姓名</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7E10CAED">
            <w:pPr>
              <w:spacing w:after="62" w:line="96" w:lineRule="auto"/>
              <w:rPr>
                <w:color w:val="000000"/>
                <w:sz w:val="18"/>
                <w:szCs w:val="18"/>
                <w:highlight w:val="none"/>
              </w:rPr>
            </w:pP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175E93FF">
            <w:pPr>
              <w:spacing w:after="62"/>
              <w:rPr>
                <w:b/>
                <w:color w:val="000000"/>
                <w:highlight w:val="none"/>
              </w:rPr>
            </w:pPr>
            <w:r>
              <w:rPr>
                <w:rFonts w:hint="eastAsia"/>
                <w:b/>
                <w:color w:val="000000"/>
                <w:highlight w:val="none"/>
              </w:rPr>
              <w:t>第一大股东</w:t>
            </w:r>
          </w:p>
          <w:p w14:paraId="78B814D7">
            <w:pPr>
              <w:spacing w:after="62"/>
              <w:rPr>
                <w:b/>
                <w:color w:val="000000"/>
                <w:highlight w:val="none"/>
              </w:rPr>
            </w:pPr>
            <w:r>
              <w:rPr>
                <w:rFonts w:hint="eastAsia"/>
                <w:b/>
                <w:color w:val="000000"/>
                <w:highlight w:val="none"/>
              </w:rPr>
              <w:t>持股比例（</w:t>
            </w:r>
            <w:r>
              <w:rPr>
                <w:b/>
                <w:color w:val="000000"/>
                <w:highlight w:val="none"/>
              </w:rPr>
              <w:t>%</w:t>
            </w:r>
            <w:r>
              <w:rPr>
                <w:rFonts w:hint="eastAsia"/>
                <w:b/>
                <w:color w:val="000000"/>
                <w:highlight w:val="none"/>
              </w:rPr>
              <w:t>）</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74FCA16A">
            <w:pPr>
              <w:spacing w:after="62" w:line="96" w:lineRule="auto"/>
              <w:rPr>
                <w:color w:val="000000"/>
                <w:sz w:val="18"/>
                <w:szCs w:val="18"/>
                <w:highlight w:val="none"/>
              </w:rPr>
            </w:pPr>
          </w:p>
        </w:tc>
      </w:tr>
      <w:tr w14:paraId="7C821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06BD7E16">
            <w:pPr>
              <w:spacing w:after="62"/>
              <w:rPr>
                <w:b/>
                <w:color w:val="000000"/>
                <w:highlight w:val="none"/>
              </w:rPr>
            </w:pPr>
            <w:r>
              <w:rPr>
                <w:rFonts w:hint="eastAsia"/>
                <w:b/>
                <w:color w:val="000000"/>
                <w:highlight w:val="none"/>
              </w:rPr>
              <w:t>第二大股东</w:t>
            </w:r>
          </w:p>
          <w:p w14:paraId="41EF2953">
            <w:pPr>
              <w:spacing w:after="62"/>
              <w:rPr>
                <w:b/>
                <w:color w:val="000000"/>
                <w:highlight w:val="none"/>
              </w:rPr>
            </w:pPr>
            <w:r>
              <w:rPr>
                <w:rFonts w:hint="eastAsia"/>
                <w:b/>
                <w:color w:val="000000"/>
                <w:highlight w:val="none"/>
              </w:rPr>
              <w:t>名称</w:t>
            </w:r>
            <w:r>
              <w:rPr>
                <w:b/>
                <w:color w:val="000000"/>
                <w:highlight w:val="none"/>
              </w:rPr>
              <w:t>/</w:t>
            </w:r>
            <w:r>
              <w:rPr>
                <w:rFonts w:hint="eastAsia"/>
                <w:b/>
                <w:color w:val="000000"/>
                <w:highlight w:val="none"/>
              </w:rPr>
              <w:t>姓名</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2BB8BC0C">
            <w:pPr>
              <w:spacing w:after="62" w:line="96" w:lineRule="auto"/>
              <w:rPr>
                <w:color w:val="000000"/>
                <w:sz w:val="18"/>
                <w:szCs w:val="18"/>
                <w:highlight w:val="none"/>
              </w:rPr>
            </w:pP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54376D8B">
            <w:pPr>
              <w:spacing w:after="62"/>
              <w:rPr>
                <w:b/>
                <w:color w:val="000000"/>
                <w:highlight w:val="none"/>
              </w:rPr>
            </w:pPr>
            <w:r>
              <w:rPr>
                <w:rFonts w:hint="eastAsia"/>
                <w:b/>
                <w:color w:val="000000"/>
                <w:highlight w:val="none"/>
              </w:rPr>
              <w:t>第二大股东</w:t>
            </w:r>
          </w:p>
          <w:p w14:paraId="46B05F5C">
            <w:pPr>
              <w:spacing w:after="62"/>
              <w:rPr>
                <w:b/>
                <w:color w:val="000000"/>
                <w:highlight w:val="none"/>
              </w:rPr>
            </w:pPr>
            <w:r>
              <w:rPr>
                <w:rFonts w:hint="eastAsia"/>
                <w:b/>
                <w:color w:val="000000"/>
                <w:highlight w:val="none"/>
              </w:rPr>
              <w:t>持股比例（</w:t>
            </w:r>
            <w:r>
              <w:rPr>
                <w:b/>
                <w:color w:val="000000"/>
                <w:highlight w:val="none"/>
              </w:rPr>
              <w:t>%</w:t>
            </w:r>
            <w:r>
              <w:rPr>
                <w:rFonts w:hint="eastAsia"/>
                <w:b/>
                <w:color w:val="000000"/>
                <w:highlight w:val="none"/>
              </w:rPr>
              <w:t>）</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41EE17F3">
            <w:pPr>
              <w:spacing w:after="62" w:line="96" w:lineRule="auto"/>
              <w:rPr>
                <w:color w:val="000000"/>
                <w:sz w:val="18"/>
                <w:szCs w:val="18"/>
                <w:highlight w:val="none"/>
              </w:rPr>
            </w:pPr>
          </w:p>
        </w:tc>
      </w:tr>
      <w:tr w14:paraId="0F2BF8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190" w:type="dxa"/>
            <w:gridSpan w:val="2"/>
            <w:tcBorders>
              <w:top w:val="single" w:color="auto" w:sz="4" w:space="0"/>
              <w:left w:val="single" w:color="auto" w:sz="12" w:space="0"/>
              <w:bottom w:val="single" w:color="auto" w:sz="12" w:space="0"/>
              <w:right w:val="single" w:color="auto" w:sz="4" w:space="0"/>
            </w:tcBorders>
            <w:noWrap w:val="0"/>
            <w:vAlign w:val="center"/>
          </w:tcPr>
          <w:p w14:paraId="353993A7">
            <w:pPr>
              <w:spacing w:after="62"/>
              <w:rPr>
                <w:b/>
                <w:color w:val="000000"/>
                <w:highlight w:val="none"/>
              </w:rPr>
            </w:pPr>
            <w:r>
              <w:rPr>
                <w:rFonts w:hint="eastAsia"/>
                <w:b/>
                <w:color w:val="000000"/>
                <w:highlight w:val="none"/>
              </w:rPr>
              <w:t>第三大股东</w:t>
            </w:r>
          </w:p>
          <w:p w14:paraId="2ED6FD15">
            <w:pPr>
              <w:spacing w:after="62"/>
              <w:rPr>
                <w:b/>
                <w:color w:val="000000"/>
                <w:highlight w:val="none"/>
              </w:rPr>
            </w:pPr>
            <w:r>
              <w:rPr>
                <w:rFonts w:hint="eastAsia"/>
                <w:b/>
                <w:color w:val="000000"/>
                <w:highlight w:val="none"/>
              </w:rPr>
              <w:t>名称</w:t>
            </w:r>
            <w:r>
              <w:rPr>
                <w:b/>
                <w:color w:val="000000"/>
                <w:highlight w:val="none"/>
              </w:rPr>
              <w:t>/</w:t>
            </w:r>
            <w:r>
              <w:rPr>
                <w:rFonts w:hint="eastAsia"/>
                <w:b/>
                <w:color w:val="000000"/>
                <w:highlight w:val="none"/>
              </w:rPr>
              <w:t>姓名</w:t>
            </w:r>
          </w:p>
        </w:tc>
        <w:tc>
          <w:tcPr>
            <w:tcW w:w="2909" w:type="dxa"/>
            <w:gridSpan w:val="2"/>
            <w:tcBorders>
              <w:top w:val="single" w:color="auto" w:sz="4" w:space="0"/>
              <w:left w:val="single" w:color="auto" w:sz="4" w:space="0"/>
              <w:bottom w:val="single" w:color="auto" w:sz="12" w:space="0"/>
              <w:right w:val="single" w:color="auto" w:sz="4" w:space="0"/>
            </w:tcBorders>
            <w:noWrap w:val="0"/>
            <w:vAlign w:val="center"/>
          </w:tcPr>
          <w:p w14:paraId="2DE70040">
            <w:pPr>
              <w:spacing w:after="62" w:line="96" w:lineRule="auto"/>
              <w:rPr>
                <w:color w:val="000000"/>
                <w:sz w:val="18"/>
                <w:szCs w:val="18"/>
                <w:highlight w:val="none"/>
              </w:rPr>
            </w:pPr>
          </w:p>
        </w:tc>
        <w:tc>
          <w:tcPr>
            <w:tcW w:w="2338" w:type="dxa"/>
            <w:gridSpan w:val="2"/>
            <w:tcBorders>
              <w:top w:val="single" w:color="auto" w:sz="4" w:space="0"/>
              <w:left w:val="single" w:color="auto" w:sz="4" w:space="0"/>
              <w:bottom w:val="single" w:color="auto" w:sz="12" w:space="0"/>
              <w:right w:val="single" w:color="auto" w:sz="4" w:space="0"/>
            </w:tcBorders>
            <w:noWrap w:val="0"/>
            <w:vAlign w:val="center"/>
          </w:tcPr>
          <w:p w14:paraId="0C990041">
            <w:pPr>
              <w:spacing w:after="62"/>
              <w:rPr>
                <w:b/>
                <w:color w:val="000000"/>
                <w:highlight w:val="none"/>
              </w:rPr>
            </w:pPr>
            <w:r>
              <w:rPr>
                <w:rFonts w:hint="eastAsia"/>
                <w:b/>
                <w:color w:val="000000"/>
                <w:highlight w:val="none"/>
              </w:rPr>
              <w:t>第三大股东</w:t>
            </w:r>
          </w:p>
          <w:p w14:paraId="3E86C9CF">
            <w:pPr>
              <w:spacing w:after="62"/>
              <w:rPr>
                <w:b/>
                <w:color w:val="000000"/>
                <w:highlight w:val="none"/>
              </w:rPr>
            </w:pPr>
            <w:r>
              <w:rPr>
                <w:rFonts w:hint="eastAsia"/>
                <w:b/>
                <w:color w:val="000000"/>
                <w:highlight w:val="none"/>
              </w:rPr>
              <w:t>持股比例（</w:t>
            </w:r>
            <w:r>
              <w:rPr>
                <w:b/>
                <w:color w:val="000000"/>
                <w:highlight w:val="none"/>
              </w:rPr>
              <w:t>%</w:t>
            </w:r>
            <w:r>
              <w:rPr>
                <w:rFonts w:hint="eastAsia"/>
                <w:b/>
                <w:color w:val="000000"/>
                <w:highlight w:val="none"/>
              </w:rPr>
              <w:t>）</w:t>
            </w:r>
          </w:p>
        </w:tc>
        <w:tc>
          <w:tcPr>
            <w:tcW w:w="2135" w:type="dxa"/>
            <w:tcBorders>
              <w:top w:val="single" w:color="auto" w:sz="4" w:space="0"/>
              <w:left w:val="single" w:color="auto" w:sz="4" w:space="0"/>
              <w:bottom w:val="single" w:color="auto" w:sz="12" w:space="0"/>
              <w:right w:val="single" w:color="auto" w:sz="12" w:space="0"/>
            </w:tcBorders>
            <w:noWrap w:val="0"/>
            <w:vAlign w:val="center"/>
          </w:tcPr>
          <w:p w14:paraId="1785A0C0">
            <w:pPr>
              <w:spacing w:after="62" w:line="96" w:lineRule="auto"/>
              <w:rPr>
                <w:color w:val="000000"/>
                <w:sz w:val="18"/>
                <w:szCs w:val="18"/>
                <w:highlight w:val="none"/>
              </w:rPr>
            </w:pPr>
          </w:p>
        </w:tc>
      </w:tr>
      <w:tr w14:paraId="52009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9572" w:type="dxa"/>
            <w:gridSpan w:val="7"/>
            <w:tcBorders>
              <w:top w:val="single" w:color="auto" w:sz="12" w:space="0"/>
              <w:left w:val="single" w:color="auto" w:sz="12" w:space="0"/>
              <w:bottom w:val="single" w:color="auto" w:sz="12" w:space="0"/>
              <w:right w:val="single" w:color="auto" w:sz="12" w:space="0"/>
            </w:tcBorders>
            <w:noWrap w:val="0"/>
            <w:vAlign w:val="center"/>
          </w:tcPr>
          <w:p w14:paraId="2FC5027F">
            <w:pPr>
              <w:spacing w:after="62"/>
              <w:rPr>
                <w:i/>
                <w:color w:val="000000"/>
                <w:highlight w:val="none"/>
              </w:rPr>
            </w:pPr>
            <w:r>
              <w:rPr>
                <w:rFonts w:hint="eastAsia"/>
                <w:b/>
                <w:color w:val="000000"/>
                <w:highlight w:val="none"/>
              </w:rPr>
              <w:t>一、债券业务分管领导及联系方式</w:t>
            </w:r>
          </w:p>
        </w:tc>
      </w:tr>
      <w:tr w14:paraId="46618A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 w:hRule="atLeast"/>
          <w:jc w:val="center"/>
        </w:trPr>
        <w:tc>
          <w:tcPr>
            <w:tcW w:w="1623" w:type="dxa"/>
            <w:tcBorders>
              <w:top w:val="single" w:color="auto" w:sz="12" w:space="0"/>
              <w:left w:val="single" w:color="auto" w:sz="12" w:space="0"/>
              <w:bottom w:val="single" w:color="auto" w:sz="4" w:space="0"/>
              <w:right w:val="single" w:color="auto" w:sz="4" w:space="0"/>
            </w:tcBorders>
            <w:noWrap w:val="0"/>
            <w:vAlign w:val="center"/>
          </w:tcPr>
          <w:p w14:paraId="17F774DB">
            <w:pPr>
              <w:spacing w:after="62"/>
              <w:rPr>
                <w:color w:val="000000"/>
                <w:highlight w:val="none"/>
              </w:rPr>
            </w:pPr>
            <w:r>
              <w:rPr>
                <w:rFonts w:hint="eastAsia"/>
                <w:color w:val="000000"/>
                <w:highlight w:val="none"/>
              </w:rPr>
              <w:t>姓名</w:t>
            </w:r>
          </w:p>
        </w:tc>
        <w:tc>
          <w:tcPr>
            <w:tcW w:w="2836" w:type="dxa"/>
            <w:gridSpan w:val="2"/>
            <w:tcBorders>
              <w:top w:val="single" w:color="auto" w:sz="12" w:space="0"/>
              <w:left w:val="single" w:color="auto" w:sz="4" w:space="0"/>
              <w:bottom w:val="single" w:color="auto" w:sz="4" w:space="0"/>
              <w:right w:val="single" w:color="auto" w:sz="4" w:space="0"/>
            </w:tcBorders>
            <w:noWrap w:val="0"/>
            <w:vAlign w:val="center"/>
          </w:tcPr>
          <w:p w14:paraId="4B36EA46">
            <w:pPr>
              <w:spacing w:after="62" w:line="96" w:lineRule="auto"/>
              <w:rPr>
                <w:color w:val="000000"/>
                <w:sz w:val="18"/>
                <w:szCs w:val="18"/>
                <w:highlight w:val="none"/>
              </w:rPr>
            </w:pPr>
          </w:p>
        </w:tc>
        <w:tc>
          <w:tcPr>
            <w:tcW w:w="1559" w:type="dxa"/>
            <w:gridSpan w:val="2"/>
            <w:tcBorders>
              <w:top w:val="single" w:color="auto" w:sz="12" w:space="0"/>
              <w:left w:val="single" w:color="auto" w:sz="4" w:space="0"/>
              <w:bottom w:val="single" w:color="auto" w:sz="4" w:space="0"/>
              <w:right w:val="single" w:color="auto" w:sz="4" w:space="0"/>
            </w:tcBorders>
            <w:noWrap w:val="0"/>
            <w:vAlign w:val="center"/>
          </w:tcPr>
          <w:p w14:paraId="18ED79A1">
            <w:pPr>
              <w:spacing w:after="62"/>
              <w:rPr>
                <w:color w:val="000000"/>
                <w:highlight w:val="none"/>
              </w:rPr>
            </w:pPr>
            <w:r>
              <w:rPr>
                <w:rFonts w:hint="eastAsia"/>
                <w:color w:val="000000"/>
                <w:highlight w:val="none"/>
              </w:rPr>
              <w:t>职务</w:t>
            </w:r>
          </w:p>
        </w:tc>
        <w:tc>
          <w:tcPr>
            <w:tcW w:w="3554" w:type="dxa"/>
            <w:gridSpan w:val="2"/>
            <w:tcBorders>
              <w:top w:val="single" w:color="auto" w:sz="12" w:space="0"/>
              <w:left w:val="single" w:color="auto" w:sz="4" w:space="0"/>
              <w:bottom w:val="single" w:color="auto" w:sz="4" w:space="0"/>
              <w:right w:val="single" w:color="auto" w:sz="12" w:space="0"/>
            </w:tcBorders>
            <w:noWrap w:val="0"/>
            <w:vAlign w:val="center"/>
          </w:tcPr>
          <w:p w14:paraId="49131A69">
            <w:pPr>
              <w:spacing w:after="62" w:line="96" w:lineRule="auto"/>
              <w:rPr>
                <w:color w:val="000000"/>
                <w:sz w:val="18"/>
                <w:szCs w:val="18"/>
                <w:highlight w:val="none"/>
              </w:rPr>
            </w:pPr>
          </w:p>
        </w:tc>
      </w:tr>
      <w:tr w14:paraId="5981E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7CC0A410">
            <w:pPr>
              <w:spacing w:after="62"/>
              <w:rPr>
                <w:color w:val="000000"/>
                <w:highlight w:val="none"/>
              </w:rPr>
            </w:pPr>
            <w:r>
              <w:rPr>
                <w:rFonts w:hint="eastAsia"/>
                <w:color w:val="000000"/>
                <w:highlight w:val="none"/>
              </w:rPr>
              <w:t>办公室电话</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6F343D83">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02F14E37">
            <w:pPr>
              <w:spacing w:after="62"/>
              <w:rPr>
                <w:color w:val="000000"/>
                <w:highlight w:val="none"/>
              </w:rPr>
            </w:pPr>
            <w:r>
              <w:rPr>
                <w:rFonts w:hint="eastAsia"/>
                <w:color w:val="000000"/>
                <w:highlight w:val="none"/>
              </w:rPr>
              <w:t>传真</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6E85AAD8">
            <w:pPr>
              <w:spacing w:after="62" w:line="96" w:lineRule="auto"/>
              <w:rPr>
                <w:color w:val="000000"/>
                <w:sz w:val="18"/>
                <w:szCs w:val="18"/>
                <w:highlight w:val="none"/>
              </w:rPr>
            </w:pPr>
          </w:p>
        </w:tc>
      </w:tr>
      <w:tr w14:paraId="2101BE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12" w:space="0"/>
              <w:right w:val="single" w:color="auto" w:sz="4" w:space="0"/>
            </w:tcBorders>
            <w:noWrap w:val="0"/>
            <w:vAlign w:val="center"/>
          </w:tcPr>
          <w:p w14:paraId="0DACED9E">
            <w:pPr>
              <w:spacing w:after="62"/>
              <w:rPr>
                <w:color w:val="000000"/>
                <w:highlight w:val="none"/>
              </w:rPr>
            </w:pPr>
            <w:r>
              <w:rPr>
                <w:rFonts w:hint="eastAsia"/>
                <w:color w:val="000000"/>
                <w:highlight w:val="none"/>
              </w:rPr>
              <w:t>联系地址</w:t>
            </w:r>
          </w:p>
        </w:tc>
        <w:tc>
          <w:tcPr>
            <w:tcW w:w="2836" w:type="dxa"/>
            <w:gridSpan w:val="2"/>
            <w:tcBorders>
              <w:top w:val="single" w:color="auto" w:sz="4" w:space="0"/>
              <w:left w:val="single" w:color="auto" w:sz="4" w:space="0"/>
              <w:bottom w:val="single" w:color="auto" w:sz="12" w:space="0"/>
              <w:right w:val="single" w:color="auto" w:sz="4" w:space="0"/>
            </w:tcBorders>
            <w:noWrap w:val="0"/>
            <w:vAlign w:val="center"/>
          </w:tcPr>
          <w:p w14:paraId="00907BB7">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12" w:space="0"/>
              <w:right w:val="single" w:color="auto" w:sz="4" w:space="0"/>
            </w:tcBorders>
            <w:noWrap w:val="0"/>
            <w:vAlign w:val="center"/>
          </w:tcPr>
          <w:p w14:paraId="5BB7140A">
            <w:pPr>
              <w:spacing w:after="62"/>
              <w:rPr>
                <w:color w:val="000000"/>
                <w:highlight w:val="none"/>
              </w:rPr>
            </w:pPr>
            <w:r>
              <w:rPr>
                <w:rFonts w:hint="eastAsia"/>
                <w:color w:val="000000"/>
                <w:highlight w:val="none"/>
              </w:rPr>
              <w:t>邮政编码</w:t>
            </w:r>
          </w:p>
        </w:tc>
        <w:tc>
          <w:tcPr>
            <w:tcW w:w="3554" w:type="dxa"/>
            <w:gridSpan w:val="2"/>
            <w:tcBorders>
              <w:top w:val="single" w:color="auto" w:sz="4" w:space="0"/>
              <w:left w:val="single" w:color="auto" w:sz="4" w:space="0"/>
              <w:bottom w:val="single" w:color="auto" w:sz="12" w:space="0"/>
              <w:right w:val="single" w:color="auto" w:sz="12" w:space="0"/>
            </w:tcBorders>
            <w:noWrap w:val="0"/>
            <w:vAlign w:val="center"/>
          </w:tcPr>
          <w:p w14:paraId="7B5A3638">
            <w:pPr>
              <w:spacing w:after="62" w:line="96" w:lineRule="auto"/>
              <w:rPr>
                <w:color w:val="000000"/>
                <w:sz w:val="18"/>
                <w:szCs w:val="18"/>
                <w:highlight w:val="none"/>
              </w:rPr>
            </w:pPr>
          </w:p>
        </w:tc>
      </w:tr>
      <w:tr w14:paraId="0D60D9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9572" w:type="dxa"/>
            <w:gridSpan w:val="7"/>
            <w:tcBorders>
              <w:top w:val="single" w:color="auto" w:sz="12" w:space="0"/>
              <w:left w:val="single" w:color="auto" w:sz="12" w:space="0"/>
              <w:bottom w:val="single" w:color="auto" w:sz="12" w:space="0"/>
              <w:right w:val="single" w:color="auto" w:sz="12" w:space="0"/>
            </w:tcBorders>
            <w:noWrap w:val="0"/>
            <w:vAlign w:val="center"/>
          </w:tcPr>
          <w:p w14:paraId="2155A488">
            <w:pPr>
              <w:spacing w:after="62"/>
              <w:rPr>
                <w:b/>
                <w:color w:val="000000"/>
                <w:highlight w:val="none"/>
              </w:rPr>
            </w:pPr>
            <w:r>
              <w:rPr>
                <w:rFonts w:hint="eastAsia"/>
                <w:b/>
                <w:color w:val="000000"/>
                <w:highlight w:val="none"/>
              </w:rPr>
              <w:t>二、债券业务相关部门负责人及联系方式</w:t>
            </w:r>
            <w:r>
              <w:rPr>
                <w:rFonts w:hint="eastAsia"/>
                <w:color w:val="000000"/>
                <w:szCs w:val="15"/>
                <w:highlight w:val="none"/>
              </w:rPr>
              <w:t>（应包括投资管理、流动性管理、债券交易、托管结算、风险管理等职能部门）</w:t>
            </w:r>
          </w:p>
        </w:tc>
      </w:tr>
      <w:tr w14:paraId="67B1E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12" w:space="0"/>
              <w:left w:val="single" w:color="auto" w:sz="12" w:space="0"/>
              <w:bottom w:val="single" w:color="auto" w:sz="4" w:space="0"/>
              <w:right w:val="single" w:color="auto" w:sz="4" w:space="0"/>
            </w:tcBorders>
            <w:noWrap w:val="0"/>
            <w:vAlign w:val="center"/>
          </w:tcPr>
          <w:p w14:paraId="5BA4133F">
            <w:pPr>
              <w:spacing w:after="62"/>
              <w:rPr>
                <w:color w:val="000000"/>
                <w:highlight w:val="none"/>
              </w:rPr>
            </w:pPr>
            <w:r>
              <w:rPr>
                <w:rFonts w:hint="eastAsia"/>
                <w:color w:val="000000"/>
                <w:highlight w:val="none"/>
              </w:rPr>
              <w:t>部门名称</w:t>
            </w:r>
          </w:p>
        </w:tc>
        <w:tc>
          <w:tcPr>
            <w:tcW w:w="2836" w:type="dxa"/>
            <w:gridSpan w:val="2"/>
            <w:tcBorders>
              <w:top w:val="single" w:color="auto" w:sz="12" w:space="0"/>
              <w:left w:val="single" w:color="auto" w:sz="4" w:space="0"/>
              <w:bottom w:val="single" w:color="auto" w:sz="4" w:space="0"/>
              <w:right w:val="single" w:color="auto" w:sz="4" w:space="0"/>
            </w:tcBorders>
            <w:noWrap w:val="0"/>
            <w:vAlign w:val="center"/>
          </w:tcPr>
          <w:p w14:paraId="70C99943">
            <w:pPr>
              <w:spacing w:after="62" w:line="96" w:lineRule="auto"/>
              <w:rPr>
                <w:color w:val="000000"/>
                <w:sz w:val="18"/>
                <w:szCs w:val="18"/>
                <w:highlight w:val="none"/>
              </w:rPr>
            </w:pPr>
          </w:p>
        </w:tc>
        <w:tc>
          <w:tcPr>
            <w:tcW w:w="1559" w:type="dxa"/>
            <w:gridSpan w:val="2"/>
            <w:tcBorders>
              <w:top w:val="single" w:color="auto" w:sz="12" w:space="0"/>
              <w:left w:val="single" w:color="auto" w:sz="4" w:space="0"/>
              <w:bottom w:val="single" w:color="auto" w:sz="4" w:space="0"/>
              <w:right w:val="single" w:color="auto" w:sz="4" w:space="0"/>
            </w:tcBorders>
            <w:noWrap w:val="0"/>
            <w:vAlign w:val="center"/>
          </w:tcPr>
          <w:p w14:paraId="47157DE7">
            <w:pPr>
              <w:spacing w:after="62"/>
              <w:rPr>
                <w:color w:val="000000"/>
                <w:highlight w:val="none"/>
              </w:rPr>
            </w:pPr>
            <w:r>
              <w:rPr>
                <w:rFonts w:hint="eastAsia"/>
                <w:color w:val="000000"/>
                <w:highlight w:val="none"/>
              </w:rPr>
              <w:t>职责范围</w:t>
            </w:r>
          </w:p>
        </w:tc>
        <w:tc>
          <w:tcPr>
            <w:tcW w:w="3554" w:type="dxa"/>
            <w:gridSpan w:val="2"/>
            <w:tcBorders>
              <w:top w:val="single" w:color="auto" w:sz="12" w:space="0"/>
              <w:left w:val="single" w:color="auto" w:sz="4" w:space="0"/>
              <w:bottom w:val="single" w:color="auto" w:sz="4" w:space="0"/>
              <w:right w:val="single" w:color="auto" w:sz="12" w:space="0"/>
            </w:tcBorders>
            <w:noWrap w:val="0"/>
            <w:vAlign w:val="center"/>
          </w:tcPr>
          <w:p w14:paraId="0C683E5E">
            <w:pPr>
              <w:spacing w:after="62" w:line="96" w:lineRule="auto"/>
              <w:rPr>
                <w:color w:val="000000"/>
                <w:sz w:val="18"/>
                <w:szCs w:val="18"/>
                <w:highlight w:val="none"/>
              </w:rPr>
            </w:pPr>
          </w:p>
        </w:tc>
      </w:tr>
      <w:tr w14:paraId="699D5E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0BE6F5FA">
            <w:pPr>
              <w:spacing w:after="62"/>
              <w:rPr>
                <w:color w:val="000000"/>
                <w:highlight w:val="none"/>
              </w:rPr>
            </w:pPr>
            <w:r>
              <w:rPr>
                <w:rFonts w:hint="eastAsia"/>
                <w:color w:val="000000"/>
                <w:highlight w:val="none"/>
              </w:rPr>
              <w:t>负责人姓名</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6A9D155E">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51E101DB">
            <w:pPr>
              <w:spacing w:after="62"/>
              <w:rPr>
                <w:color w:val="000000"/>
                <w:highlight w:val="none"/>
              </w:rPr>
            </w:pPr>
            <w:r>
              <w:rPr>
                <w:rFonts w:hint="eastAsia"/>
                <w:color w:val="000000"/>
                <w:highlight w:val="none"/>
              </w:rPr>
              <w:t>办公电话</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6F6E72A4">
            <w:pPr>
              <w:spacing w:after="62" w:line="96" w:lineRule="auto"/>
              <w:rPr>
                <w:color w:val="000000"/>
                <w:sz w:val="18"/>
                <w:szCs w:val="18"/>
                <w:highlight w:val="none"/>
              </w:rPr>
            </w:pPr>
          </w:p>
        </w:tc>
      </w:tr>
      <w:tr w14:paraId="5E609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12" w:space="0"/>
              <w:right w:val="single" w:color="auto" w:sz="4" w:space="0"/>
            </w:tcBorders>
            <w:noWrap w:val="0"/>
            <w:vAlign w:val="center"/>
          </w:tcPr>
          <w:p w14:paraId="4CD59B9D">
            <w:pPr>
              <w:spacing w:after="62"/>
              <w:rPr>
                <w:color w:val="000000"/>
                <w:highlight w:val="none"/>
              </w:rPr>
            </w:pPr>
            <w:r>
              <w:rPr>
                <w:rFonts w:hint="eastAsia"/>
                <w:color w:val="000000"/>
                <w:highlight w:val="none"/>
              </w:rPr>
              <w:t>手机</w:t>
            </w:r>
          </w:p>
        </w:tc>
        <w:tc>
          <w:tcPr>
            <w:tcW w:w="2836" w:type="dxa"/>
            <w:gridSpan w:val="2"/>
            <w:tcBorders>
              <w:top w:val="single" w:color="auto" w:sz="4" w:space="0"/>
              <w:left w:val="single" w:color="auto" w:sz="4" w:space="0"/>
              <w:bottom w:val="single" w:color="auto" w:sz="12" w:space="0"/>
              <w:right w:val="single" w:color="auto" w:sz="4" w:space="0"/>
            </w:tcBorders>
            <w:noWrap w:val="0"/>
            <w:vAlign w:val="center"/>
          </w:tcPr>
          <w:p w14:paraId="7AA3C30F">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12" w:space="0"/>
              <w:right w:val="single" w:color="auto" w:sz="4" w:space="0"/>
            </w:tcBorders>
            <w:noWrap w:val="0"/>
            <w:vAlign w:val="center"/>
          </w:tcPr>
          <w:p w14:paraId="6B7F46E9">
            <w:pPr>
              <w:spacing w:after="62"/>
              <w:rPr>
                <w:color w:val="000000"/>
                <w:highlight w:val="none"/>
              </w:rPr>
            </w:pPr>
            <w:r>
              <w:rPr>
                <w:rFonts w:hint="eastAsia"/>
                <w:color w:val="000000"/>
                <w:highlight w:val="none"/>
              </w:rPr>
              <w:t>电子邮箱</w:t>
            </w:r>
          </w:p>
        </w:tc>
        <w:tc>
          <w:tcPr>
            <w:tcW w:w="3554" w:type="dxa"/>
            <w:gridSpan w:val="2"/>
            <w:tcBorders>
              <w:top w:val="single" w:color="auto" w:sz="4" w:space="0"/>
              <w:left w:val="single" w:color="auto" w:sz="4" w:space="0"/>
              <w:bottom w:val="single" w:color="auto" w:sz="12" w:space="0"/>
              <w:right w:val="single" w:color="auto" w:sz="12" w:space="0"/>
            </w:tcBorders>
            <w:noWrap w:val="0"/>
            <w:vAlign w:val="center"/>
          </w:tcPr>
          <w:p w14:paraId="418DD82E">
            <w:pPr>
              <w:spacing w:after="62" w:line="96" w:lineRule="auto"/>
              <w:rPr>
                <w:color w:val="000000"/>
                <w:sz w:val="18"/>
                <w:szCs w:val="18"/>
                <w:highlight w:val="none"/>
              </w:rPr>
            </w:pPr>
          </w:p>
        </w:tc>
      </w:tr>
      <w:tr w14:paraId="1F759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12" w:space="0"/>
              <w:left w:val="single" w:color="auto" w:sz="12" w:space="0"/>
              <w:bottom w:val="single" w:color="auto" w:sz="4" w:space="0"/>
              <w:right w:val="single" w:color="auto" w:sz="4" w:space="0"/>
            </w:tcBorders>
            <w:noWrap w:val="0"/>
            <w:vAlign w:val="center"/>
          </w:tcPr>
          <w:p w14:paraId="20CE57A2">
            <w:pPr>
              <w:spacing w:after="62"/>
              <w:rPr>
                <w:color w:val="000000"/>
                <w:highlight w:val="none"/>
              </w:rPr>
            </w:pPr>
            <w:r>
              <w:rPr>
                <w:rFonts w:hint="eastAsia"/>
                <w:color w:val="000000"/>
                <w:highlight w:val="none"/>
              </w:rPr>
              <w:t>部门名称</w:t>
            </w:r>
          </w:p>
        </w:tc>
        <w:tc>
          <w:tcPr>
            <w:tcW w:w="2836" w:type="dxa"/>
            <w:gridSpan w:val="2"/>
            <w:tcBorders>
              <w:top w:val="single" w:color="auto" w:sz="12" w:space="0"/>
              <w:left w:val="single" w:color="auto" w:sz="4" w:space="0"/>
              <w:bottom w:val="single" w:color="auto" w:sz="4" w:space="0"/>
              <w:right w:val="single" w:color="auto" w:sz="4" w:space="0"/>
            </w:tcBorders>
            <w:noWrap w:val="0"/>
            <w:vAlign w:val="center"/>
          </w:tcPr>
          <w:p w14:paraId="0A74F3A8">
            <w:pPr>
              <w:spacing w:after="62" w:line="96" w:lineRule="auto"/>
              <w:rPr>
                <w:color w:val="000000"/>
                <w:sz w:val="18"/>
                <w:szCs w:val="18"/>
                <w:highlight w:val="none"/>
              </w:rPr>
            </w:pPr>
          </w:p>
        </w:tc>
        <w:tc>
          <w:tcPr>
            <w:tcW w:w="1559" w:type="dxa"/>
            <w:gridSpan w:val="2"/>
            <w:tcBorders>
              <w:top w:val="single" w:color="auto" w:sz="12" w:space="0"/>
              <w:left w:val="single" w:color="auto" w:sz="4" w:space="0"/>
              <w:bottom w:val="single" w:color="auto" w:sz="4" w:space="0"/>
              <w:right w:val="single" w:color="auto" w:sz="4" w:space="0"/>
            </w:tcBorders>
            <w:noWrap w:val="0"/>
            <w:vAlign w:val="center"/>
          </w:tcPr>
          <w:p w14:paraId="7C67A86A">
            <w:pPr>
              <w:spacing w:after="62"/>
              <w:rPr>
                <w:color w:val="000000"/>
                <w:highlight w:val="none"/>
              </w:rPr>
            </w:pPr>
            <w:r>
              <w:rPr>
                <w:rFonts w:hint="eastAsia"/>
                <w:color w:val="000000"/>
                <w:highlight w:val="none"/>
              </w:rPr>
              <w:t>职责范围</w:t>
            </w:r>
          </w:p>
        </w:tc>
        <w:tc>
          <w:tcPr>
            <w:tcW w:w="3554" w:type="dxa"/>
            <w:gridSpan w:val="2"/>
            <w:tcBorders>
              <w:top w:val="single" w:color="auto" w:sz="12" w:space="0"/>
              <w:left w:val="single" w:color="auto" w:sz="4" w:space="0"/>
              <w:bottom w:val="single" w:color="auto" w:sz="4" w:space="0"/>
              <w:right w:val="single" w:color="auto" w:sz="12" w:space="0"/>
            </w:tcBorders>
            <w:noWrap w:val="0"/>
            <w:vAlign w:val="center"/>
          </w:tcPr>
          <w:p w14:paraId="3B1280DE">
            <w:pPr>
              <w:spacing w:after="62" w:line="96" w:lineRule="auto"/>
              <w:rPr>
                <w:color w:val="000000"/>
                <w:sz w:val="18"/>
                <w:szCs w:val="18"/>
                <w:highlight w:val="none"/>
              </w:rPr>
            </w:pPr>
          </w:p>
        </w:tc>
      </w:tr>
      <w:tr w14:paraId="6FF59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45AA49E5">
            <w:pPr>
              <w:spacing w:after="62"/>
              <w:rPr>
                <w:color w:val="000000"/>
                <w:highlight w:val="none"/>
              </w:rPr>
            </w:pPr>
            <w:r>
              <w:rPr>
                <w:rFonts w:hint="eastAsia"/>
                <w:color w:val="000000"/>
                <w:highlight w:val="none"/>
              </w:rPr>
              <w:t>负责人姓名</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43C992E9">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5FCB8A7E">
            <w:pPr>
              <w:spacing w:after="62"/>
              <w:rPr>
                <w:color w:val="000000"/>
                <w:highlight w:val="none"/>
              </w:rPr>
            </w:pPr>
            <w:r>
              <w:rPr>
                <w:rFonts w:hint="eastAsia"/>
                <w:color w:val="000000"/>
                <w:highlight w:val="none"/>
              </w:rPr>
              <w:t>办公电话</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575ACAA3">
            <w:pPr>
              <w:spacing w:after="62" w:line="96" w:lineRule="auto"/>
              <w:rPr>
                <w:color w:val="000000"/>
                <w:sz w:val="18"/>
                <w:szCs w:val="18"/>
                <w:highlight w:val="none"/>
              </w:rPr>
            </w:pPr>
          </w:p>
        </w:tc>
      </w:tr>
      <w:tr w14:paraId="4F7DB1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12" w:space="0"/>
              <w:right w:val="single" w:color="auto" w:sz="4" w:space="0"/>
            </w:tcBorders>
            <w:noWrap w:val="0"/>
            <w:vAlign w:val="center"/>
          </w:tcPr>
          <w:p w14:paraId="495D61A0">
            <w:pPr>
              <w:spacing w:after="62"/>
              <w:rPr>
                <w:color w:val="000000"/>
                <w:highlight w:val="none"/>
              </w:rPr>
            </w:pPr>
            <w:r>
              <w:rPr>
                <w:rFonts w:hint="eastAsia"/>
                <w:color w:val="000000"/>
                <w:highlight w:val="none"/>
              </w:rPr>
              <w:t>手机</w:t>
            </w:r>
          </w:p>
        </w:tc>
        <w:tc>
          <w:tcPr>
            <w:tcW w:w="2836" w:type="dxa"/>
            <w:gridSpan w:val="2"/>
            <w:tcBorders>
              <w:top w:val="single" w:color="auto" w:sz="4" w:space="0"/>
              <w:left w:val="single" w:color="auto" w:sz="4" w:space="0"/>
              <w:bottom w:val="single" w:color="auto" w:sz="12" w:space="0"/>
              <w:right w:val="single" w:color="auto" w:sz="4" w:space="0"/>
            </w:tcBorders>
            <w:noWrap w:val="0"/>
            <w:vAlign w:val="center"/>
          </w:tcPr>
          <w:p w14:paraId="0FA89BAD">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12" w:space="0"/>
              <w:right w:val="single" w:color="auto" w:sz="4" w:space="0"/>
            </w:tcBorders>
            <w:noWrap w:val="0"/>
            <w:vAlign w:val="center"/>
          </w:tcPr>
          <w:p w14:paraId="0C2BDF3E">
            <w:pPr>
              <w:spacing w:after="62"/>
              <w:rPr>
                <w:color w:val="000000"/>
                <w:highlight w:val="none"/>
              </w:rPr>
            </w:pPr>
            <w:r>
              <w:rPr>
                <w:rFonts w:hint="eastAsia"/>
                <w:color w:val="000000"/>
                <w:highlight w:val="none"/>
              </w:rPr>
              <w:t>电子邮箱</w:t>
            </w:r>
          </w:p>
        </w:tc>
        <w:tc>
          <w:tcPr>
            <w:tcW w:w="3554" w:type="dxa"/>
            <w:gridSpan w:val="2"/>
            <w:tcBorders>
              <w:top w:val="single" w:color="auto" w:sz="4" w:space="0"/>
              <w:left w:val="single" w:color="auto" w:sz="4" w:space="0"/>
              <w:bottom w:val="single" w:color="auto" w:sz="12" w:space="0"/>
              <w:right w:val="single" w:color="auto" w:sz="12" w:space="0"/>
            </w:tcBorders>
            <w:noWrap w:val="0"/>
            <w:vAlign w:val="center"/>
          </w:tcPr>
          <w:p w14:paraId="61A8C4D0">
            <w:pPr>
              <w:spacing w:after="62" w:line="96" w:lineRule="auto"/>
              <w:rPr>
                <w:color w:val="000000"/>
                <w:sz w:val="18"/>
                <w:szCs w:val="18"/>
                <w:highlight w:val="none"/>
              </w:rPr>
            </w:pPr>
          </w:p>
        </w:tc>
      </w:tr>
      <w:tr w14:paraId="18CC64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12" w:space="0"/>
              <w:left w:val="single" w:color="auto" w:sz="12" w:space="0"/>
              <w:bottom w:val="single" w:color="auto" w:sz="4" w:space="0"/>
              <w:right w:val="single" w:color="auto" w:sz="4" w:space="0"/>
            </w:tcBorders>
            <w:noWrap w:val="0"/>
            <w:vAlign w:val="center"/>
          </w:tcPr>
          <w:p w14:paraId="04CF3BF6">
            <w:pPr>
              <w:spacing w:after="62"/>
              <w:rPr>
                <w:color w:val="000000"/>
                <w:highlight w:val="none"/>
              </w:rPr>
            </w:pPr>
            <w:r>
              <w:rPr>
                <w:rFonts w:hint="eastAsia"/>
                <w:color w:val="000000"/>
                <w:highlight w:val="none"/>
              </w:rPr>
              <w:t>部门名称</w:t>
            </w:r>
          </w:p>
        </w:tc>
        <w:tc>
          <w:tcPr>
            <w:tcW w:w="2836" w:type="dxa"/>
            <w:gridSpan w:val="2"/>
            <w:tcBorders>
              <w:top w:val="single" w:color="auto" w:sz="12" w:space="0"/>
              <w:left w:val="single" w:color="auto" w:sz="4" w:space="0"/>
              <w:bottom w:val="single" w:color="auto" w:sz="4" w:space="0"/>
              <w:right w:val="single" w:color="auto" w:sz="4" w:space="0"/>
            </w:tcBorders>
            <w:noWrap w:val="0"/>
            <w:vAlign w:val="center"/>
          </w:tcPr>
          <w:p w14:paraId="11880B29">
            <w:pPr>
              <w:spacing w:after="62" w:line="96" w:lineRule="auto"/>
              <w:rPr>
                <w:color w:val="000000"/>
                <w:sz w:val="18"/>
                <w:szCs w:val="18"/>
                <w:highlight w:val="none"/>
              </w:rPr>
            </w:pPr>
          </w:p>
        </w:tc>
        <w:tc>
          <w:tcPr>
            <w:tcW w:w="1559" w:type="dxa"/>
            <w:gridSpan w:val="2"/>
            <w:tcBorders>
              <w:top w:val="single" w:color="auto" w:sz="12" w:space="0"/>
              <w:left w:val="single" w:color="auto" w:sz="4" w:space="0"/>
              <w:bottom w:val="single" w:color="auto" w:sz="4" w:space="0"/>
              <w:right w:val="single" w:color="auto" w:sz="4" w:space="0"/>
            </w:tcBorders>
            <w:noWrap w:val="0"/>
            <w:vAlign w:val="center"/>
          </w:tcPr>
          <w:p w14:paraId="69B5C59C">
            <w:pPr>
              <w:spacing w:after="62"/>
              <w:rPr>
                <w:color w:val="000000"/>
                <w:highlight w:val="none"/>
              </w:rPr>
            </w:pPr>
            <w:r>
              <w:rPr>
                <w:rFonts w:hint="eastAsia"/>
                <w:color w:val="000000"/>
                <w:highlight w:val="none"/>
              </w:rPr>
              <w:t>职责范围</w:t>
            </w:r>
          </w:p>
        </w:tc>
        <w:tc>
          <w:tcPr>
            <w:tcW w:w="3554" w:type="dxa"/>
            <w:gridSpan w:val="2"/>
            <w:tcBorders>
              <w:top w:val="single" w:color="auto" w:sz="12" w:space="0"/>
              <w:left w:val="single" w:color="auto" w:sz="4" w:space="0"/>
              <w:bottom w:val="single" w:color="auto" w:sz="4" w:space="0"/>
              <w:right w:val="single" w:color="auto" w:sz="12" w:space="0"/>
            </w:tcBorders>
            <w:noWrap w:val="0"/>
            <w:vAlign w:val="center"/>
          </w:tcPr>
          <w:p w14:paraId="2B086DE9">
            <w:pPr>
              <w:spacing w:after="62" w:line="96" w:lineRule="auto"/>
              <w:rPr>
                <w:color w:val="000000"/>
                <w:sz w:val="18"/>
                <w:szCs w:val="18"/>
                <w:highlight w:val="none"/>
              </w:rPr>
            </w:pPr>
          </w:p>
        </w:tc>
      </w:tr>
      <w:tr w14:paraId="28D675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6DC21158">
            <w:pPr>
              <w:spacing w:after="62"/>
              <w:rPr>
                <w:color w:val="000000"/>
                <w:highlight w:val="none"/>
              </w:rPr>
            </w:pPr>
            <w:r>
              <w:rPr>
                <w:rFonts w:hint="eastAsia"/>
                <w:color w:val="000000"/>
                <w:highlight w:val="none"/>
              </w:rPr>
              <w:t>负责人姓名</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4841CBDB">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5B6DACF1">
            <w:pPr>
              <w:spacing w:after="62"/>
              <w:rPr>
                <w:color w:val="000000"/>
                <w:highlight w:val="none"/>
              </w:rPr>
            </w:pPr>
            <w:r>
              <w:rPr>
                <w:rFonts w:hint="eastAsia"/>
                <w:color w:val="000000"/>
                <w:highlight w:val="none"/>
              </w:rPr>
              <w:t>办公电话</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4F8F272A">
            <w:pPr>
              <w:spacing w:after="62" w:line="96" w:lineRule="auto"/>
              <w:rPr>
                <w:color w:val="000000"/>
                <w:sz w:val="18"/>
                <w:szCs w:val="18"/>
                <w:highlight w:val="none"/>
              </w:rPr>
            </w:pPr>
          </w:p>
        </w:tc>
      </w:tr>
      <w:tr w14:paraId="65C1CF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12" w:space="0"/>
              <w:right w:val="single" w:color="auto" w:sz="4" w:space="0"/>
            </w:tcBorders>
            <w:noWrap w:val="0"/>
            <w:vAlign w:val="center"/>
          </w:tcPr>
          <w:p w14:paraId="38F94302">
            <w:pPr>
              <w:spacing w:after="62"/>
              <w:rPr>
                <w:color w:val="000000"/>
                <w:highlight w:val="none"/>
              </w:rPr>
            </w:pPr>
            <w:r>
              <w:rPr>
                <w:rFonts w:hint="eastAsia"/>
                <w:color w:val="000000"/>
                <w:highlight w:val="none"/>
              </w:rPr>
              <w:t>手机</w:t>
            </w:r>
          </w:p>
        </w:tc>
        <w:tc>
          <w:tcPr>
            <w:tcW w:w="2836" w:type="dxa"/>
            <w:gridSpan w:val="2"/>
            <w:tcBorders>
              <w:top w:val="single" w:color="auto" w:sz="4" w:space="0"/>
              <w:left w:val="single" w:color="auto" w:sz="4" w:space="0"/>
              <w:bottom w:val="single" w:color="auto" w:sz="12" w:space="0"/>
              <w:right w:val="single" w:color="auto" w:sz="4" w:space="0"/>
            </w:tcBorders>
            <w:noWrap w:val="0"/>
            <w:vAlign w:val="center"/>
          </w:tcPr>
          <w:p w14:paraId="05F55811">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12" w:space="0"/>
              <w:right w:val="single" w:color="auto" w:sz="4" w:space="0"/>
            </w:tcBorders>
            <w:noWrap w:val="0"/>
            <w:vAlign w:val="center"/>
          </w:tcPr>
          <w:p w14:paraId="231964DD">
            <w:pPr>
              <w:spacing w:after="62"/>
              <w:rPr>
                <w:color w:val="000000"/>
                <w:highlight w:val="none"/>
              </w:rPr>
            </w:pPr>
            <w:r>
              <w:rPr>
                <w:rFonts w:hint="eastAsia"/>
                <w:color w:val="000000"/>
                <w:highlight w:val="none"/>
              </w:rPr>
              <w:t>电子邮箱</w:t>
            </w:r>
          </w:p>
        </w:tc>
        <w:tc>
          <w:tcPr>
            <w:tcW w:w="3554" w:type="dxa"/>
            <w:gridSpan w:val="2"/>
            <w:tcBorders>
              <w:top w:val="single" w:color="auto" w:sz="4" w:space="0"/>
              <w:left w:val="single" w:color="auto" w:sz="4" w:space="0"/>
              <w:bottom w:val="single" w:color="auto" w:sz="12" w:space="0"/>
              <w:right w:val="single" w:color="auto" w:sz="12" w:space="0"/>
            </w:tcBorders>
            <w:noWrap w:val="0"/>
            <w:vAlign w:val="center"/>
          </w:tcPr>
          <w:p w14:paraId="7B944C3A">
            <w:pPr>
              <w:spacing w:after="62" w:line="96" w:lineRule="auto"/>
              <w:rPr>
                <w:color w:val="000000"/>
                <w:sz w:val="18"/>
                <w:szCs w:val="18"/>
                <w:highlight w:val="none"/>
              </w:rPr>
            </w:pPr>
          </w:p>
        </w:tc>
      </w:tr>
      <w:tr w14:paraId="7A40E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9572" w:type="dxa"/>
            <w:gridSpan w:val="7"/>
            <w:tcBorders>
              <w:top w:val="single" w:color="auto" w:sz="12" w:space="0"/>
              <w:left w:val="single" w:color="auto" w:sz="12" w:space="0"/>
              <w:bottom w:val="single" w:color="auto" w:sz="12" w:space="0"/>
              <w:right w:val="single" w:color="auto" w:sz="12" w:space="0"/>
            </w:tcBorders>
            <w:noWrap w:val="0"/>
            <w:vAlign w:val="center"/>
          </w:tcPr>
          <w:p w14:paraId="14AB9885">
            <w:pPr>
              <w:spacing w:after="62"/>
              <w:rPr>
                <w:color w:val="000000"/>
                <w:highlight w:val="none"/>
              </w:rPr>
            </w:pPr>
            <w:r>
              <w:rPr>
                <w:rFonts w:hint="eastAsia"/>
                <w:b/>
                <w:color w:val="000000"/>
                <w:highlight w:val="none"/>
              </w:rPr>
              <w:t>三、债券业务联系人及联系方式</w:t>
            </w:r>
            <w:r>
              <w:rPr>
                <w:rFonts w:hint="eastAsia"/>
                <w:color w:val="000000"/>
                <w:szCs w:val="15"/>
                <w:highlight w:val="none"/>
              </w:rPr>
              <w:t>（包括发行承分销、二级市场交易、托管结算、风险管理、技术支持、缴费管理等，请根据内部分工填写，每项业务至少填写一名联系人）</w:t>
            </w:r>
          </w:p>
        </w:tc>
      </w:tr>
      <w:tr w14:paraId="105F8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12" w:space="0"/>
              <w:left w:val="single" w:color="auto" w:sz="12" w:space="0"/>
              <w:bottom w:val="single" w:color="auto" w:sz="4" w:space="0"/>
              <w:right w:val="single" w:color="auto" w:sz="4" w:space="0"/>
            </w:tcBorders>
            <w:noWrap w:val="0"/>
            <w:vAlign w:val="center"/>
          </w:tcPr>
          <w:p w14:paraId="21B705C9">
            <w:pPr>
              <w:spacing w:after="62"/>
              <w:rPr>
                <w:color w:val="000000"/>
                <w:highlight w:val="none"/>
              </w:rPr>
            </w:pPr>
            <w:r>
              <w:rPr>
                <w:rFonts w:hint="eastAsia"/>
                <w:color w:val="000000"/>
                <w:highlight w:val="none"/>
              </w:rPr>
              <w:t>姓名</w:t>
            </w:r>
          </w:p>
        </w:tc>
        <w:tc>
          <w:tcPr>
            <w:tcW w:w="2836" w:type="dxa"/>
            <w:gridSpan w:val="2"/>
            <w:tcBorders>
              <w:top w:val="single" w:color="auto" w:sz="12" w:space="0"/>
              <w:left w:val="single" w:color="auto" w:sz="4" w:space="0"/>
              <w:bottom w:val="single" w:color="auto" w:sz="4" w:space="0"/>
              <w:right w:val="single" w:color="auto" w:sz="4" w:space="0"/>
            </w:tcBorders>
            <w:noWrap w:val="0"/>
            <w:vAlign w:val="center"/>
          </w:tcPr>
          <w:p w14:paraId="0FB1AB0B">
            <w:pPr>
              <w:spacing w:after="62" w:line="96" w:lineRule="auto"/>
              <w:rPr>
                <w:color w:val="000000"/>
                <w:sz w:val="18"/>
                <w:szCs w:val="18"/>
                <w:highlight w:val="none"/>
              </w:rPr>
            </w:pPr>
          </w:p>
        </w:tc>
        <w:tc>
          <w:tcPr>
            <w:tcW w:w="1559" w:type="dxa"/>
            <w:gridSpan w:val="2"/>
            <w:tcBorders>
              <w:top w:val="single" w:color="auto" w:sz="12" w:space="0"/>
              <w:left w:val="single" w:color="auto" w:sz="4" w:space="0"/>
              <w:bottom w:val="single" w:color="auto" w:sz="4" w:space="0"/>
              <w:right w:val="single" w:color="auto" w:sz="4" w:space="0"/>
            </w:tcBorders>
            <w:noWrap w:val="0"/>
            <w:vAlign w:val="center"/>
          </w:tcPr>
          <w:p w14:paraId="1244C9CE">
            <w:pPr>
              <w:spacing w:after="62"/>
              <w:rPr>
                <w:color w:val="000000"/>
                <w:highlight w:val="none"/>
              </w:rPr>
            </w:pPr>
            <w:r>
              <w:rPr>
                <w:rFonts w:hint="eastAsia"/>
                <w:color w:val="000000"/>
                <w:highlight w:val="none"/>
              </w:rPr>
              <w:t>负责业务范围</w:t>
            </w:r>
          </w:p>
        </w:tc>
        <w:tc>
          <w:tcPr>
            <w:tcW w:w="3554" w:type="dxa"/>
            <w:gridSpan w:val="2"/>
            <w:tcBorders>
              <w:top w:val="single" w:color="auto" w:sz="12" w:space="0"/>
              <w:left w:val="single" w:color="auto" w:sz="4" w:space="0"/>
              <w:bottom w:val="single" w:color="auto" w:sz="4" w:space="0"/>
              <w:right w:val="single" w:color="auto" w:sz="12" w:space="0"/>
            </w:tcBorders>
            <w:noWrap w:val="0"/>
            <w:vAlign w:val="center"/>
          </w:tcPr>
          <w:p w14:paraId="154EAF44">
            <w:pPr>
              <w:spacing w:after="62"/>
              <w:rPr>
                <w:b/>
                <w:color w:val="000000"/>
                <w:sz w:val="18"/>
                <w:szCs w:val="18"/>
                <w:highlight w:val="none"/>
              </w:rPr>
            </w:pPr>
          </w:p>
        </w:tc>
      </w:tr>
      <w:tr w14:paraId="394332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353978D4">
            <w:pPr>
              <w:spacing w:after="62"/>
              <w:rPr>
                <w:color w:val="000000"/>
                <w:highlight w:val="none"/>
              </w:rPr>
            </w:pPr>
            <w:r>
              <w:rPr>
                <w:rFonts w:hint="eastAsia"/>
                <w:color w:val="000000"/>
                <w:highlight w:val="none"/>
              </w:rPr>
              <w:t>所在部门</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2C09D8A6">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13A4C9EC">
            <w:pPr>
              <w:spacing w:after="62"/>
              <w:rPr>
                <w:color w:val="000000"/>
                <w:highlight w:val="none"/>
              </w:rPr>
            </w:pPr>
            <w:r>
              <w:rPr>
                <w:rFonts w:hint="eastAsia"/>
                <w:color w:val="000000"/>
                <w:highlight w:val="none"/>
              </w:rPr>
              <w:t>职务</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079ADBA5">
            <w:pPr>
              <w:spacing w:after="62" w:line="96" w:lineRule="auto"/>
              <w:rPr>
                <w:color w:val="000000"/>
                <w:sz w:val="18"/>
                <w:szCs w:val="18"/>
                <w:highlight w:val="none"/>
              </w:rPr>
            </w:pPr>
          </w:p>
        </w:tc>
      </w:tr>
      <w:tr w14:paraId="5EAE7B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51DEFECB">
            <w:pPr>
              <w:spacing w:after="62"/>
              <w:rPr>
                <w:color w:val="000000"/>
                <w:highlight w:val="none"/>
              </w:rPr>
            </w:pPr>
            <w:r>
              <w:rPr>
                <w:rFonts w:hint="eastAsia"/>
                <w:color w:val="000000"/>
                <w:highlight w:val="none"/>
              </w:rPr>
              <w:t>办公电话</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2915BFB1">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63707691">
            <w:pPr>
              <w:spacing w:after="62"/>
              <w:rPr>
                <w:color w:val="000000"/>
                <w:highlight w:val="none"/>
              </w:rPr>
            </w:pPr>
            <w:r>
              <w:rPr>
                <w:rFonts w:hint="eastAsia"/>
                <w:color w:val="000000"/>
                <w:highlight w:val="none"/>
              </w:rPr>
              <w:t>手机</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6ED75B7A">
            <w:pPr>
              <w:spacing w:after="62" w:line="96" w:lineRule="auto"/>
              <w:rPr>
                <w:color w:val="000000"/>
                <w:sz w:val="18"/>
                <w:szCs w:val="18"/>
                <w:highlight w:val="none"/>
              </w:rPr>
            </w:pPr>
          </w:p>
        </w:tc>
      </w:tr>
      <w:tr w14:paraId="037396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12" w:space="0"/>
              <w:right w:val="single" w:color="auto" w:sz="4" w:space="0"/>
            </w:tcBorders>
            <w:noWrap w:val="0"/>
            <w:vAlign w:val="center"/>
          </w:tcPr>
          <w:p w14:paraId="68332B02">
            <w:pPr>
              <w:spacing w:after="62"/>
              <w:rPr>
                <w:color w:val="000000"/>
                <w:highlight w:val="none"/>
              </w:rPr>
            </w:pPr>
            <w:r>
              <w:rPr>
                <w:rFonts w:hint="eastAsia"/>
                <w:color w:val="000000"/>
                <w:highlight w:val="none"/>
              </w:rPr>
              <w:t>传真</w:t>
            </w:r>
          </w:p>
        </w:tc>
        <w:tc>
          <w:tcPr>
            <w:tcW w:w="2836" w:type="dxa"/>
            <w:gridSpan w:val="2"/>
            <w:tcBorders>
              <w:top w:val="single" w:color="auto" w:sz="4" w:space="0"/>
              <w:left w:val="single" w:color="auto" w:sz="4" w:space="0"/>
              <w:bottom w:val="single" w:color="auto" w:sz="12" w:space="0"/>
              <w:right w:val="single" w:color="auto" w:sz="4" w:space="0"/>
            </w:tcBorders>
            <w:noWrap w:val="0"/>
            <w:vAlign w:val="center"/>
          </w:tcPr>
          <w:p w14:paraId="7BD2DAB5">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12" w:space="0"/>
              <w:right w:val="single" w:color="auto" w:sz="4" w:space="0"/>
            </w:tcBorders>
            <w:noWrap w:val="0"/>
            <w:vAlign w:val="center"/>
          </w:tcPr>
          <w:p w14:paraId="0C2F1DB6">
            <w:pPr>
              <w:spacing w:after="62"/>
              <w:rPr>
                <w:color w:val="000000"/>
                <w:highlight w:val="none"/>
              </w:rPr>
            </w:pPr>
            <w:r>
              <w:rPr>
                <w:rFonts w:hint="eastAsia"/>
                <w:color w:val="000000"/>
                <w:highlight w:val="none"/>
              </w:rPr>
              <w:t>电子邮箱</w:t>
            </w:r>
          </w:p>
        </w:tc>
        <w:tc>
          <w:tcPr>
            <w:tcW w:w="3554" w:type="dxa"/>
            <w:gridSpan w:val="2"/>
            <w:tcBorders>
              <w:top w:val="single" w:color="auto" w:sz="4" w:space="0"/>
              <w:left w:val="single" w:color="auto" w:sz="4" w:space="0"/>
              <w:bottom w:val="single" w:color="auto" w:sz="12" w:space="0"/>
              <w:right w:val="single" w:color="auto" w:sz="12" w:space="0"/>
            </w:tcBorders>
            <w:noWrap w:val="0"/>
            <w:vAlign w:val="center"/>
          </w:tcPr>
          <w:p w14:paraId="1E4E334E">
            <w:pPr>
              <w:spacing w:after="62" w:line="96" w:lineRule="auto"/>
              <w:rPr>
                <w:color w:val="000000"/>
                <w:sz w:val="15"/>
                <w:szCs w:val="15"/>
                <w:highlight w:val="none"/>
              </w:rPr>
            </w:pPr>
          </w:p>
        </w:tc>
      </w:tr>
      <w:tr w14:paraId="19EE8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12" w:space="0"/>
              <w:left w:val="single" w:color="auto" w:sz="12" w:space="0"/>
              <w:bottom w:val="single" w:color="auto" w:sz="4" w:space="0"/>
              <w:right w:val="single" w:color="auto" w:sz="4" w:space="0"/>
            </w:tcBorders>
            <w:noWrap w:val="0"/>
            <w:vAlign w:val="center"/>
          </w:tcPr>
          <w:p w14:paraId="2A0AD1D5">
            <w:pPr>
              <w:spacing w:after="62"/>
              <w:rPr>
                <w:color w:val="000000"/>
                <w:highlight w:val="none"/>
              </w:rPr>
            </w:pPr>
            <w:r>
              <w:rPr>
                <w:rFonts w:hint="eastAsia"/>
                <w:color w:val="000000"/>
                <w:highlight w:val="none"/>
              </w:rPr>
              <w:t>姓名</w:t>
            </w:r>
          </w:p>
        </w:tc>
        <w:tc>
          <w:tcPr>
            <w:tcW w:w="2836" w:type="dxa"/>
            <w:gridSpan w:val="2"/>
            <w:tcBorders>
              <w:top w:val="single" w:color="auto" w:sz="12" w:space="0"/>
              <w:left w:val="single" w:color="auto" w:sz="4" w:space="0"/>
              <w:bottom w:val="single" w:color="auto" w:sz="4" w:space="0"/>
              <w:right w:val="single" w:color="auto" w:sz="4" w:space="0"/>
            </w:tcBorders>
            <w:noWrap w:val="0"/>
            <w:vAlign w:val="center"/>
          </w:tcPr>
          <w:p w14:paraId="76BB5454">
            <w:pPr>
              <w:spacing w:after="62" w:line="96" w:lineRule="auto"/>
              <w:rPr>
                <w:color w:val="000000"/>
                <w:sz w:val="18"/>
                <w:szCs w:val="18"/>
                <w:highlight w:val="none"/>
              </w:rPr>
            </w:pPr>
          </w:p>
        </w:tc>
        <w:tc>
          <w:tcPr>
            <w:tcW w:w="1559" w:type="dxa"/>
            <w:gridSpan w:val="2"/>
            <w:tcBorders>
              <w:top w:val="single" w:color="auto" w:sz="12" w:space="0"/>
              <w:left w:val="single" w:color="auto" w:sz="4" w:space="0"/>
              <w:bottom w:val="single" w:color="auto" w:sz="4" w:space="0"/>
              <w:right w:val="single" w:color="auto" w:sz="4" w:space="0"/>
            </w:tcBorders>
            <w:noWrap w:val="0"/>
            <w:vAlign w:val="center"/>
          </w:tcPr>
          <w:p w14:paraId="67C13CCF">
            <w:pPr>
              <w:spacing w:after="62"/>
              <w:rPr>
                <w:color w:val="000000"/>
                <w:highlight w:val="none"/>
              </w:rPr>
            </w:pPr>
            <w:r>
              <w:rPr>
                <w:rFonts w:hint="eastAsia"/>
                <w:color w:val="000000"/>
                <w:highlight w:val="none"/>
              </w:rPr>
              <w:t>负责业务范围</w:t>
            </w:r>
          </w:p>
        </w:tc>
        <w:tc>
          <w:tcPr>
            <w:tcW w:w="3554" w:type="dxa"/>
            <w:gridSpan w:val="2"/>
            <w:tcBorders>
              <w:top w:val="single" w:color="auto" w:sz="12" w:space="0"/>
              <w:left w:val="single" w:color="auto" w:sz="4" w:space="0"/>
              <w:bottom w:val="single" w:color="auto" w:sz="4" w:space="0"/>
              <w:right w:val="single" w:color="auto" w:sz="12" w:space="0"/>
            </w:tcBorders>
            <w:noWrap w:val="0"/>
            <w:vAlign w:val="center"/>
          </w:tcPr>
          <w:p w14:paraId="375AC471">
            <w:pPr>
              <w:spacing w:after="62"/>
              <w:rPr>
                <w:b/>
                <w:color w:val="000000"/>
                <w:sz w:val="18"/>
                <w:szCs w:val="18"/>
                <w:highlight w:val="none"/>
              </w:rPr>
            </w:pPr>
          </w:p>
        </w:tc>
      </w:tr>
      <w:tr w14:paraId="6201F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434F569E">
            <w:pPr>
              <w:spacing w:after="62"/>
              <w:rPr>
                <w:color w:val="000000"/>
                <w:highlight w:val="none"/>
              </w:rPr>
            </w:pPr>
            <w:r>
              <w:rPr>
                <w:rFonts w:hint="eastAsia"/>
                <w:color w:val="000000"/>
                <w:highlight w:val="none"/>
              </w:rPr>
              <w:t>所在部门</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04E815AA">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17246471">
            <w:pPr>
              <w:spacing w:after="62"/>
              <w:rPr>
                <w:color w:val="000000"/>
                <w:highlight w:val="none"/>
              </w:rPr>
            </w:pPr>
            <w:r>
              <w:rPr>
                <w:rFonts w:hint="eastAsia"/>
                <w:color w:val="000000"/>
                <w:highlight w:val="none"/>
              </w:rPr>
              <w:t>职务</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454F0D76">
            <w:pPr>
              <w:spacing w:after="62" w:line="96" w:lineRule="auto"/>
              <w:rPr>
                <w:color w:val="000000"/>
                <w:sz w:val="18"/>
                <w:szCs w:val="18"/>
                <w:highlight w:val="none"/>
              </w:rPr>
            </w:pPr>
          </w:p>
        </w:tc>
      </w:tr>
      <w:tr w14:paraId="576AE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430227EE">
            <w:pPr>
              <w:spacing w:after="62"/>
              <w:rPr>
                <w:color w:val="000000"/>
                <w:highlight w:val="none"/>
              </w:rPr>
            </w:pPr>
            <w:r>
              <w:rPr>
                <w:rFonts w:hint="eastAsia"/>
                <w:color w:val="000000"/>
                <w:highlight w:val="none"/>
              </w:rPr>
              <w:t>办公电话</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1C2EA3F9">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51CF9F57">
            <w:pPr>
              <w:spacing w:after="62"/>
              <w:rPr>
                <w:color w:val="000000"/>
                <w:highlight w:val="none"/>
              </w:rPr>
            </w:pPr>
            <w:r>
              <w:rPr>
                <w:rFonts w:hint="eastAsia"/>
                <w:color w:val="000000"/>
                <w:highlight w:val="none"/>
              </w:rPr>
              <w:t>手机</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159CE662">
            <w:pPr>
              <w:spacing w:after="62" w:line="96" w:lineRule="auto"/>
              <w:rPr>
                <w:color w:val="000000"/>
                <w:sz w:val="18"/>
                <w:szCs w:val="18"/>
                <w:highlight w:val="none"/>
              </w:rPr>
            </w:pPr>
          </w:p>
        </w:tc>
      </w:tr>
      <w:tr w14:paraId="3F1546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12" w:space="0"/>
              <w:right w:val="single" w:color="auto" w:sz="4" w:space="0"/>
            </w:tcBorders>
            <w:noWrap w:val="0"/>
            <w:vAlign w:val="center"/>
          </w:tcPr>
          <w:p w14:paraId="356E4F54">
            <w:pPr>
              <w:spacing w:after="62"/>
              <w:rPr>
                <w:color w:val="000000"/>
                <w:highlight w:val="none"/>
              </w:rPr>
            </w:pPr>
            <w:r>
              <w:rPr>
                <w:rFonts w:hint="eastAsia"/>
                <w:color w:val="000000"/>
                <w:highlight w:val="none"/>
              </w:rPr>
              <w:t>传真</w:t>
            </w:r>
          </w:p>
        </w:tc>
        <w:tc>
          <w:tcPr>
            <w:tcW w:w="2836" w:type="dxa"/>
            <w:gridSpan w:val="2"/>
            <w:tcBorders>
              <w:top w:val="single" w:color="auto" w:sz="4" w:space="0"/>
              <w:left w:val="single" w:color="auto" w:sz="4" w:space="0"/>
              <w:bottom w:val="single" w:color="auto" w:sz="12" w:space="0"/>
              <w:right w:val="single" w:color="auto" w:sz="4" w:space="0"/>
            </w:tcBorders>
            <w:noWrap w:val="0"/>
            <w:vAlign w:val="center"/>
          </w:tcPr>
          <w:p w14:paraId="6251CF2A">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12" w:space="0"/>
              <w:right w:val="single" w:color="auto" w:sz="4" w:space="0"/>
            </w:tcBorders>
            <w:noWrap w:val="0"/>
            <w:vAlign w:val="center"/>
          </w:tcPr>
          <w:p w14:paraId="66910F22">
            <w:pPr>
              <w:spacing w:after="62"/>
              <w:rPr>
                <w:color w:val="000000"/>
                <w:highlight w:val="none"/>
              </w:rPr>
            </w:pPr>
            <w:r>
              <w:rPr>
                <w:rFonts w:hint="eastAsia"/>
                <w:color w:val="000000"/>
                <w:highlight w:val="none"/>
              </w:rPr>
              <w:t>电子邮箱</w:t>
            </w:r>
          </w:p>
        </w:tc>
        <w:tc>
          <w:tcPr>
            <w:tcW w:w="3554" w:type="dxa"/>
            <w:gridSpan w:val="2"/>
            <w:tcBorders>
              <w:top w:val="single" w:color="auto" w:sz="4" w:space="0"/>
              <w:left w:val="single" w:color="auto" w:sz="4" w:space="0"/>
              <w:bottom w:val="single" w:color="auto" w:sz="12" w:space="0"/>
              <w:right w:val="single" w:color="auto" w:sz="12" w:space="0"/>
            </w:tcBorders>
            <w:noWrap w:val="0"/>
            <w:vAlign w:val="center"/>
          </w:tcPr>
          <w:p w14:paraId="3272AA71">
            <w:pPr>
              <w:spacing w:after="62" w:line="96" w:lineRule="auto"/>
              <w:rPr>
                <w:color w:val="000000"/>
                <w:sz w:val="18"/>
                <w:szCs w:val="18"/>
                <w:highlight w:val="none"/>
              </w:rPr>
            </w:pPr>
          </w:p>
        </w:tc>
      </w:tr>
      <w:tr w14:paraId="74ABAF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12" w:space="0"/>
              <w:left w:val="single" w:color="auto" w:sz="12" w:space="0"/>
              <w:bottom w:val="single" w:color="auto" w:sz="4" w:space="0"/>
              <w:right w:val="single" w:color="auto" w:sz="4" w:space="0"/>
            </w:tcBorders>
            <w:noWrap w:val="0"/>
            <w:vAlign w:val="center"/>
          </w:tcPr>
          <w:p w14:paraId="5009A40D">
            <w:pPr>
              <w:spacing w:after="62"/>
              <w:rPr>
                <w:color w:val="000000"/>
                <w:highlight w:val="none"/>
              </w:rPr>
            </w:pPr>
            <w:r>
              <w:rPr>
                <w:rFonts w:hint="eastAsia"/>
                <w:color w:val="000000"/>
                <w:highlight w:val="none"/>
              </w:rPr>
              <w:t>姓名</w:t>
            </w:r>
          </w:p>
        </w:tc>
        <w:tc>
          <w:tcPr>
            <w:tcW w:w="2836" w:type="dxa"/>
            <w:gridSpan w:val="2"/>
            <w:tcBorders>
              <w:top w:val="single" w:color="auto" w:sz="12" w:space="0"/>
              <w:left w:val="single" w:color="auto" w:sz="4" w:space="0"/>
              <w:bottom w:val="single" w:color="auto" w:sz="4" w:space="0"/>
              <w:right w:val="single" w:color="auto" w:sz="4" w:space="0"/>
            </w:tcBorders>
            <w:noWrap w:val="0"/>
            <w:vAlign w:val="center"/>
          </w:tcPr>
          <w:p w14:paraId="773E450A">
            <w:pPr>
              <w:spacing w:after="62" w:line="96" w:lineRule="auto"/>
              <w:rPr>
                <w:color w:val="000000"/>
                <w:sz w:val="18"/>
                <w:szCs w:val="18"/>
                <w:highlight w:val="none"/>
              </w:rPr>
            </w:pPr>
          </w:p>
        </w:tc>
        <w:tc>
          <w:tcPr>
            <w:tcW w:w="1559" w:type="dxa"/>
            <w:gridSpan w:val="2"/>
            <w:tcBorders>
              <w:top w:val="single" w:color="auto" w:sz="12" w:space="0"/>
              <w:left w:val="single" w:color="auto" w:sz="4" w:space="0"/>
              <w:bottom w:val="single" w:color="auto" w:sz="4" w:space="0"/>
              <w:right w:val="single" w:color="auto" w:sz="4" w:space="0"/>
            </w:tcBorders>
            <w:noWrap w:val="0"/>
            <w:vAlign w:val="center"/>
          </w:tcPr>
          <w:p w14:paraId="6BF47FC6">
            <w:pPr>
              <w:spacing w:after="62"/>
              <w:rPr>
                <w:color w:val="000000"/>
                <w:highlight w:val="none"/>
              </w:rPr>
            </w:pPr>
            <w:r>
              <w:rPr>
                <w:rFonts w:hint="eastAsia"/>
                <w:color w:val="000000"/>
                <w:highlight w:val="none"/>
              </w:rPr>
              <w:t>负责业务范围</w:t>
            </w:r>
          </w:p>
        </w:tc>
        <w:tc>
          <w:tcPr>
            <w:tcW w:w="3554" w:type="dxa"/>
            <w:gridSpan w:val="2"/>
            <w:tcBorders>
              <w:top w:val="single" w:color="auto" w:sz="12" w:space="0"/>
              <w:left w:val="single" w:color="auto" w:sz="4" w:space="0"/>
              <w:bottom w:val="single" w:color="auto" w:sz="4" w:space="0"/>
              <w:right w:val="single" w:color="auto" w:sz="12" w:space="0"/>
            </w:tcBorders>
            <w:noWrap w:val="0"/>
            <w:vAlign w:val="center"/>
          </w:tcPr>
          <w:p w14:paraId="74AD0015">
            <w:pPr>
              <w:spacing w:after="62" w:line="96" w:lineRule="auto"/>
              <w:rPr>
                <w:b/>
                <w:color w:val="000000"/>
                <w:sz w:val="18"/>
                <w:szCs w:val="18"/>
                <w:highlight w:val="none"/>
              </w:rPr>
            </w:pPr>
          </w:p>
        </w:tc>
      </w:tr>
      <w:tr w14:paraId="2A570A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553713E6">
            <w:pPr>
              <w:spacing w:after="62"/>
              <w:rPr>
                <w:color w:val="000000"/>
                <w:highlight w:val="none"/>
              </w:rPr>
            </w:pPr>
            <w:r>
              <w:rPr>
                <w:rFonts w:hint="eastAsia"/>
                <w:color w:val="000000"/>
                <w:highlight w:val="none"/>
              </w:rPr>
              <w:t>所在部门</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517C374E">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34E4E49A">
            <w:pPr>
              <w:spacing w:after="62"/>
              <w:rPr>
                <w:color w:val="000000"/>
                <w:highlight w:val="none"/>
              </w:rPr>
            </w:pPr>
            <w:r>
              <w:rPr>
                <w:rFonts w:hint="eastAsia"/>
                <w:color w:val="000000"/>
                <w:highlight w:val="none"/>
              </w:rPr>
              <w:t>职务</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2C61ECB1">
            <w:pPr>
              <w:spacing w:after="62" w:line="96" w:lineRule="auto"/>
              <w:rPr>
                <w:color w:val="000000"/>
                <w:sz w:val="18"/>
                <w:szCs w:val="18"/>
                <w:highlight w:val="none"/>
              </w:rPr>
            </w:pPr>
          </w:p>
        </w:tc>
      </w:tr>
      <w:tr w14:paraId="75AE8D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2C6A276B">
            <w:pPr>
              <w:spacing w:after="62"/>
              <w:rPr>
                <w:color w:val="000000"/>
                <w:highlight w:val="none"/>
              </w:rPr>
            </w:pPr>
            <w:r>
              <w:rPr>
                <w:rFonts w:hint="eastAsia"/>
                <w:color w:val="000000"/>
                <w:highlight w:val="none"/>
              </w:rPr>
              <w:t>办公电话</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6C76FA62">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4FCDE2A9">
            <w:pPr>
              <w:spacing w:after="62"/>
              <w:rPr>
                <w:color w:val="000000"/>
                <w:highlight w:val="none"/>
              </w:rPr>
            </w:pPr>
            <w:r>
              <w:rPr>
                <w:rFonts w:hint="eastAsia"/>
                <w:color w:val="000000"/>
                <w:highlight w:val="none"/>
              </w:rPr>
              <w:t>手机</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45EE80C9">
            <w:pPr>
              <w:spacing w:after="62" w:line="96" w:lineRule="auto"/>
              <w:rPr>
                <w:color w:val="000000"/>
                <w:sz w:val="18"/>
                <w:szCs w:val="18"/>
                <w:highlight w:val="none"/>
              </w:rPr>
            </w:pPr>
          </w:p>
        </w:tc>
      </w:tr>
      <w:tr w14:paraId="47F29E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12" w:space="0"/>
              <w:right w:val="single" w:color="auto" w:sz="4" w:space="0"/>
            </w:tcBorders>
            <w:noWrap w:val="0"/>
            <w:vAlign w:val="center"/>
          </w:tcPr>
          <w:p w14:paraId="2AB48653">
            <w:pPr>
              <w:spacing w:after="62"/>
              <w:rPr>
                <w:color w:val="000000"/>
                <w:highlight w:val="none"/>
              </w:rPr>
            </w:pPr>
            <w:r>
              <w:rPr>
                <w:rFonts w:hint="eastAsia"/>
                <w:color w:val="000000"/>
                <w:highlight w:val="none"/>
              </w:rPr>
              <w:t>传真</w:t>
            </w:r>
          </w:p>
        </w:tc>
        <w:tc>
          <w:tcPr>
            <w:tcW w:w="2836" w:type="dxa"/>
            <w:gridSpan w:val="2"/>
            <w:tcBorders>
              <w:top w:val="single" w:color="auto" w:sz="4" w:space="0"/>
              <w:left w:val="single" w:color="auto" w:sz="4" w:space="0"/>
              <w:bottom w:val="single" w:color="auto" w:sz="12" w:space="0"/>
              <w:right w:val="single" w:color="auto" w:sz="4" w:space="0"/>
            </w:tcBorders>
            <w:noWrap w:val="0"/>
            <w:vAlign w:val="center"/>
          </w:tcPr>
          <w:p w14:paraId="286BB908">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12" w:space="0"/>
              <w:right w:val="single" w:color="auto" w:sz="4" w:space="0"/>
            </w:tcBorders>
            <w:noWrap w:val="0"/>
            <w:vAlign w:val="center"/>
          </w:tcPr>
          <w:p w14:paraId="272F065D">
            <w:pPr>
              <w:spacing w:after="62"/>
              <w:rPr>
                <w:color w:val="000000"/>
                <w:highlight w:val="none"/>
              </w:rPr>
            </w:pPr>
            <w:r>
              <w:rPr>
                <w:rFonts w:hint="eastAsia"/>
                <w:color w:val="000000"/>
                <w:highlight w:val="none"/>
              </w:rPr>
              <w:t>电子邮箱</w:t>
            </w:r>
          </w:p>
        </w:tc>
        <w:tc>
          <w:tcPr>
            <w:tcW w:w="3554" w:type="dxa"/>
            <w:gridSpan w:val="2"/>
            <w:tcBorders>
              <w:top w:val="single" w:color="auto" w:sz="4" w:space="0"/>
              <w:left w:val="single" w:color="auto" w:sz="4" w:space="0"/>
              <w:bottom w:val="single" w:color="auto" w:sz="12" w:space="0"/>
              <w:right w:val="single" w:color="auto" w:sz="12" w:space="0"/>
            </w:tcBorders>
            <w:noWrap w:val="0"/>
            <w:vAlign w:val="center"/>
          </w:tcPr>
          <w:p w14:paraId="1AB7DB42">
            <w:pPr>
              <w:spacing w:after="62" w:line="96" w:lineRule="auto"/>
              <w:rPr>
                <w:color w:val="000000"/>
                <w:sz w:val="18"/>
                <w:szCs w:val="18"/>
                <w:highlight w:val="none"/>
              </w:rPr>
            </w:pPr>
          </w:p>
        </w:tc>
      </w:tr>
      <w:tr w14:paraId="274405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12" w:space="0"/>
              <w:left w:val="single" w:color="auto" w:sz="12" w:space="0"/>
              <w:bottom w:val="single" w:color="auto" w:sz="4" w:space="0"/>
              <w:right w:val="single" w:color="auto" w:sz="4" w:space="0"/>
            </w:tcBorders>
            <w:noWrap w:val="0"/>
            <w:vAlign w:val="center"/>
          </w:tcPr>
          <w:p w14:paraId="00926B2D">
            <w:pPr>
              <w:spacing w:after="62"/>
              <w:rPr>
                <w:color w:val="000000"/>
                <w:highlight w:val="none"/>
              </w:rPr>
            </w:pPr>
            <w:r>
              <w:rPr>
                <w:rFonts w:hint="eastAsia"/>
                <w:color w:val="000000"/>
                <w:highlight w:val="none"/>
              </w:rPr>
              <w:t>姓名</w:t>
            </w:r>
          </w:p>
        </w:tc>
        <w:tc>
          <w:tcPr>
            <w:tcW w:w="2836" w:type="dxa"/>
            <w:gridSpan w:val="2"/>
            <w:tcBorders>
              <w:top w:val="single" w:color="auto" w:sz="12" w:space="0"/>
              <w:left w:val="single" w:color="auto" w:sz="4" w:space="0"/>
              <w:bottom w:val="single" w:color="auto" w:sz="4" w:space="0"/>
              <w:right w:val="single" w:color="auto" w:sz="4" w:space="0"/>
            </w:tcBorders>
            <w:noWrap w:val="0"/>
            <w:vAlign w:val="center"/>
          </w:tcPr>
          <w:p w14:paraId="43322814">
            <w:pPr>
              <w:spacing w:after="62" w:line="96" w:lineRule="auto"/>
              <w:rPr>
                <w:color w:val="000000"/>
                <w:sz w:val="18"/>
                <w:szCs w:val="18"/>
                <w:highlight w:val="none"/>
              </w:rPr>
            </w:pPr>
          </w:p>
        </w:tc>
        <w:tc>
          <w:tcPr>
            <w:tcW w:w="1559" w:type="dxa"/>
            <w:gridSpan w:val="2"/>
            <w:tcBorders>
              <w:top w:val="single" w:color="auto" w:sz="12" w:space="0"/>
              <w:left w:val="single" w:color="auto" w:sz="4" w:space="0"/>
              <w:bottom w:val="single" w:color="auto" w:sz="4" w:space="0"/>
              <w:right w:val="single" w:color="auto" w:sz="4" w:space="0"/>
            </w:tcBorders>
            <w:noWrap w:val="0"/>
            <w:vAlign w:val="center"/>
          </w:tcPr>
          <w:p w14:paraId="0A5DA176">
            <w:pPr>
              <w:spacing w:after="62"/>
              <w:rPr>
                <w:color w:val="000000"/>
                <w:highlight w:val="none"/>
              </w:rPr>
            </w:pPr>
            <w:r>
              <w:rPr>
                <w:rFonts w:hint="eastAsia"/>
                <w:color w:val="000000"/>
                <w:highlight w:val="none"/>
              </w:rPr>
              <w:t>负责业务范围</w:t>
            </w:r>
          </w:p>
        </w:tc>
        <w:tc>
          <w:tcPr>
            <w:tcW w:w="3554" w:type="dxa"/>
            <w:gridSpan w:val="2"/>
            <w:tcBorders>
              <w:top w:val="single" w:color="auto" w:sz="12" w:space="0"/>
              <w:left w:val="single" w:color="auto" w:sz="4" w:space="0"/>
              <w:bottom w:val="single" w:color="auto" w:sz="4" w:space="0"/>
              <w:right w:val="single" w:color="auto" w:sz="12" w:space="0"/>
            </w:tcBorders>
            <w:noWrap w:val="0"/>
            <w:vAlign w:val="center"/>
          </w:tcPr>
          <w:p w14:paraId="5B3866FB">
            <w:pPr>
              <w:spacing w:after="62" w:line="96" w:lineRule="auto"/>
              <w:rPr>
                <w:b/>
                <w:color w:val="000000"/>
                <w:sz w:val="18"/>
                <w:szCs w:val="18"/>
                <w:highlight w:val="none"/>
              </w:rPr>
            </w:pPr>
          </w:p>
        </w:tc>
      </w:tr>
      <w:tr w14:paraId="5D0403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4C432B8B">
            <w:pPr>
              <w:spacing w:after="62"/>
              <w:rPr>
                <w:color w:val="000000"/>
                <w:highlight w:val="none"/>
              </w:rPr>
            </w:pPr>
            <w:r>
              <w:rPr>
                <w:rFonts w:hint="eastAsia"/>
                <w:color w:val="000000"/>
                <w:highlight w:val="none"/>
              </w:rPr>
              <w:t>所在部门</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4366E04A">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2F8B9285">
            <w:pPr>
              <w:spacing w:after="62"/>
              <w:rPr>
                <w:color w:val="000000"/>
                <w:highlight w:val="none"/>
              </w:rPr>
            </w:pPr>
            <w:r>
              <w:rPr>
                <w:rFonts w:hint="eastAsia"/>
                <w:color w:val="000000"/>
                <w:highlight w:val="none"/>
              </w:rPr>
              <w:t>职务</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1586EF99">
            <w:pPr>
              <w:spacing w:after="62" w:line="96" w:lineRule="auto"/>
              <w:rPr>
                <w:color w:val="000000"/>
                <w:sz w:val="18"/>
                <w:szCs w:val="18"/>
                <w:highlight w:val="none"/>
              </w:rPr>
            </w:pPr>
          </w:p>
        </w:tc>
      </w:tr>
      <w:tr w14:paraId="40E3ED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54B40C39">
            <w:pPr>
              <w:spacing w:after="62"/>
              <w:rPr>
                <w:color w:val="000000"/>
                <w:highlight w:val="none"/>
              </w:rPr>
            </w:pPr>
            <w:r>
              <w:rPr>
                <w:rFonts w:hint="eastAsia"/>
                <w:color w:val="000000"/>
                <w:highlight w:val="none"/>
              </w:rPr>
              <w:t>办公电话</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05EF064F">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0EC29042">
            <w:pPr>
              <w:spacing w:after="62"/>
              <w:rPr>
                <w:color w:val="000000"/>
                <w:highlight w:val="none"/>
              </w:rPr>
            </w:pPr>
            <w:r>
              <w:rPr>
                <w:rFonts w:hint="eastAsia"/>
                <w:color w:val="000000"/>
                <w:highlight w:val="none"/>
              </w:rPr>
              <w:t>手机</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3E0E54BE">
            <w:pPr>
              <w:spacing w:after="62" w:line="96" w:lineRule="auto"/>
              <w:rPr>
                <w:color w:val="000000"/>
                <w:sz w:val="18"/>
                <w:szCs w:val="18"/>
                <w:highlight w:val="none"/>
              </w:rPr>
            </w:pPr>
          </w:p>
        </w:tc>
      </w:tr>
      <w:tr w14:paraId="7EF123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1187D299">
            <w:pPr>
              <w:spacing w:after="62"/>
              <w:rPr>
                <w:color w:val="000000"/>
                <w:highlight w:val="none"/>
              </w:rPr>
            </w:pPr>
            <w:r>
              <w:rPr>
                <w:rFonts w:hint="eastAsia"/>
                <w:color w:val="000000"/>
                <w:highlight w:val="none"/>
              </w:rPr>
              <w:t>传真</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0DB5A263">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18AAD81A">
            <w:pPr>
              <w:spacing w:after="62"/>
              <w:rPr>
                <w:color w:val="000000"/>
                <w:highlight w:val="none"/>
              </w:rPr>
            </w:pPr>
            <w:r>
              <w:rPr>
                <w:rFonts w:hint="eastAsia"/>
                <w:color w:val="000000"/>
                <w:highlight w:val="none"/>
              </w:rPr>
              <w:t>电子邮箱</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102B020F">
            <w:pPr>
              <w:spacing w:after="62"/>
              <w:rPr>
                <w:color w:val="000000"/>
                <w:sz w:val="18"/>
                <w:szCs w:val="18"/>
                <w:highlight w:val="none"/>
              </w:rPr>
            </w:pPr>
          </w:p>
        </w:tc>
      </w:tr>
      <w:tr w14:paraId="4AF107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12" w:space="0"/>
              <w:right w:val="single" w:color="auto" w:sz="4" w:space="0"/>
            </w:tcBorders>
            <w:noWrap w:val="0"/>
            <w:vAlign w:val="center"/>
          </w:tcPr>
          <w:p w14:paraId="49BAA2DE">
            <w:pPr>
              <w:spacing w:after="62"/>
              <w:rPr>
                <w:color w:val="000000"/>
                <w:highlight w:val="none"/>
              </w:rPr>
            </w:pPr>
            <w:r>
              <w:rPr>
                <w:rFonts w:hint="eastAsia"/>
                <w:color w:val="000000"/>
                <w:highlight w:val="none"/>
              </w:rPr>
              <w:t>发票寄送地址</w:t>
            </w:r>
          </w:p>
        </w:tc>
        <w:tc>
          <w:tcPr>
            <w:tcW w:w="2836" w:type="dxa"/>
            <w:gridSpan w:val="2"/>
            <w:tcBorders>
              <w:top w:val="single" w:color="auto" w:sz="4" w:space="0"/>
              <w:left w:val="single" w:color="auto" w:sz="4" w:space="0"/>
              <w:bottom w:val="single" w:color="auto" w:sz="12" w:space="0"/>
              <w:right w:val="single" w:color="auto" w:sz="4" w:space="0"/>
            </w:tcBorders>
            <w:noWrap w:val="0"/>
            <w:vAlign w:val="center"/>
          </w:tcPr>
          <w:p w14:paraId="4F223F0D">
            <w:pPr>
              <w:spacing w:after="62"/>
              <w:rPr>
                <w:color w:val="000000"/>
                <w:sz w:val="18"/>
                <w:szCs w:val="18"/>
                <w:highlight w:val="none"/>
              </w:rPr>
            </w:pPr>
          </w:p>
        </w:tc>
        <w:tc>
          <w:tcPr>
            <w:tcW w:w="1559" w:type="dxa"/>
            <w:gridSpan w:val="2"/>
            <w:tcBorders>
              <w:top w:val="single" w:color="auto" w:sz="4" w:space="0"/>
              <w:left w:val="single" w:color="auto" w:sz="4" w:space="0"/>
              <w:bottom w:val="single" w:color="auto" w:sz="12" w:space="0"/>
              <w:right w:val="single" w:color="auto" w:sz="4" w:space="0"/>
            </w:tcBorders>
            <w:noWrap w:val="0"/>
            <w:vAlign w:val="center"/>
          </w:tcPr>
          <w:p w14:paraId="66D533FF">
            <w:pPr>
              <w:spacing w:after="62"/>
              <w:rPr>
                <w:color w:val="000000"/>
                <w:szCs w:val="21"/>
                <w:highlight w:val="none"/>
              </w:rPr>
            </w:pPr>
            <w:r>
              <w:rPr>
                <w:rFonts w:hint="eastAsia"/>
                <w:color w:val="000000"/>
                <w:szCs w:val="21"/>
                <w:highlight w:val="none"/>
              </w:rPr>
              <w:t>邮政编码</w:t>
            </w:r>
          </w:p>
        </w:tc>
        <w:tc>
          <w:tcPr>
            <w:tcW w:w="3554" w:type="dxa"/>
            <w:gridSpan w:val="2"/>
            <w:tcBorders>
              <w:top w:val="single" w:color="auto" w:sz="4" w:space="0"/>
              <w:left w:val="single" w:color="auto" w:sz="4" w:space="0"/>
              <w:bottom w:val="single" w:color="auto" w:sz="12" w:space="0"/>
              <w:right w:val="single" w:color="auto" w:sz="12" w:space="0"/>
            </w:tcBorders>
            <w:noWrap w:val="0"/>
            <w:vAlign w:val="center"/>
          </w:tcPr>
          <w:p w14:paraId="74967F46">
            <w:pPr>
              <w:spacing w:after="62" w:line="96" w:lineRule="auto"/>
              <w:rPr>
                <w:color w:val="000000"/>
                <w:sz w:val="18"/>
                <w:szCs w:val="18"/>
                <w:highlight w:val="none"/>
              </w:rPr>
            </w:pPr>
          </w:p>
        </w:tc>
      </w:tr>
    </w:tbl>
    <w:p w14:paraId="672C3350">
      <w:pPr>
        <w:widowControl/>
        <w:spacing w:after="62"/>
        <w:rPr>
          <w:rFonts w:hint="eastAsia"/>
          <w:color w:val="000000"/>
          <w:sz w:val="18"/>
          <w:szCs w:val="18"/>
          <w:highlight w:val="none"/>
        </w:rPr>
      </w:pPr>
      <w:r>
        <w:rPr>
          <w:rFonts w:hint="eastAsia"/>
          <w:color w:val="000000"/>
          <w:sz w:val="18"/>
          <w:szCs w:val="18"/>
          <w:highlight w:val="none"/>
        </w:rPr>
        <w:t>注：可根据机构内部分工填写相关联系信息，栏目不够自行添加；</w:t>
      </w:r>
      <w:r>
        <w:rPr>
          <w:rFonts w:hint="eastAsia"/>
          <w:b/>
          <w:color w:val="000000"/>
          <w:sz w:val="18"/>
          <w:szCs w:val="18"/>
          <w:highlight w:val="none"/>
        </w:rPr>
        <w:t>本表内容如有变化，请在十个工作日内向同业拆借中心、中央结算公司和上海清算所申请变更；</w:t>
      </w:r>
      <w:r>
        <w:rPr>
          <w:rFonts w:hint="eastAsia"/>
          <w:color w:val="000000"/>
          <w:sz w:val="18"/>
          <w:szCs w:val="18"/>
          <w:highlight w:val="none"/>
        </w:rPr>
        <w:t>上述内容均为必填项，除盖章外，所有信息请勿手写，须单面打印。</w:t>
      </w:r>
    </w:p>
    <w:p w14:paraId="70921998">
      <w:pPr>
        <w:rPr>
          <w:rFonts w:hint="eastAsia"/>
          <w:color w:val="000000"/>
          <w:sz w:val="18"/>
          <w:szCs w:val="18"/>
          <w:highlight w:val="none"/>
        </w:rPr>
      </w:pPr>
      <w:r>
        <w:rPr>
          <w:rFonts w:hint="eastAsia"/>
          <w:color w:val="000000"/>
          <w:sz w:val="18"/>
          <w:szCs w:val="18"/>
          <w:highlight w:val="none"/>
        </w:rPr>
        <w:br w:type="page"/>
      </w:r>
    </w:p>
    <w:p w14:paraId="7F19CA09">
      <w:pPr>
        <w:pStyle w:val="3"/>
        <w:spacing w:before="0" w:beforeLines="0" w:after="0" w:afterLines="0" w:line="580" w:lineRule="exact"/>
        <w:rPr>
          <w:rFonts w:hint="eastAsia" w:ascii="黑体" w:hAnsi="黑体" w:eastAsia="黑体" w:cs="黑体"/>
          <w:b w:val="0"/>
          <w:color w:val="000000"/>
          <w:highlight w:val="none"/>
        </w:rPr>
      </w:pPr>
      <w:bookmarkStart w:id="506" w:name="_Toc2026869783"/>
      <w:bookmarkStart w:id="507" w:name="_Toc716390753"/>
      <w:bookmarkStart w:id="508" w:name="_Toc2042780219"/>
      <w:bookmarkStart w:id="509" w:name="_Toc1632729866"/>
      <w:bookmarkStart w:id="510" w:name="_Toc1336456542"/>
      <w:bookmarkStart w:id="511" w:name="_Toc1504211489"/>
      <w:bookmarkStart w:id="512" w:name="_Toc21949018"/>
      <w:bookmarkStart w:id="513" w:name="_Toc134099841"/>
      <w:r>
        <w:rPr>
          <w:rFonts w:hint="eastAsia" w:ascii="黑体" w:hAnsi="黑体" w:eastAsia="黑体" w:cs="黑体"/>
          <w:b w:val="0"/>
          <w:color w:val="000000"/>
          <w:highlight w:val="none"/>
        </w:rPr>
        <w:t>附件6</w:t>
      </w:r>
      <w:bookmarkEnd w:id="506"/>
      <w:bookmarkEnd w:id="507"/>
      <w:bookmarkEnd w:id="508"/>
      <w:bookmarkEnd w:id="509"/>
      <w:bookmarkEnd w:id="510"/>
      <w:bookmarkEnd w:id="511"/>
      <w:bookmarkEnd w:id="512"/>
      <w:bookmarkEnd w:id="513"/>
    </w:p>
    <w:p w14:paraId="046EFD44">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（签字页）</w:t>
      </w:r>
    </w:p>
    <w:p w14:paraId="40AD05D9">
      <w:pPr>
        <w:spacing w:after="0" w:afterLines="0" w:line="580" w:lineRule="exact"/>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协议签署声明及承诺</w:t>
      </w:r>
    </w:p>
    <w:p w14:paraId="4C841853">
      <w:pPr>
        <w:spacing w:after="0" w:afterLines="0" w:line="580" w:lineRule="exact"/>
        <w:jc w:val="center"/>
        <w:rPr>
          <w:rFonts w:ascii="仿宋" w:hAnsi="仿宋" w:eastAsia="仿宋"/>
          <w:color w:val="000000"/>
          <w:sz w:val="30"/>
          <w:szCs w:val="30"/>
          <w:highlight w:val="none"/>
        </w:rPr>
      </w:pPr>
      <w:r>
        <w:rPr>
          <w:rFonts w:hint="eastAsia" w:ascii="仿宋" w:hAnsi="仿宋" w:eastAsia="仿宋"/>
          <w:color w:val="000000"/>
          <w:sz w:val="30"/>
          <w:szCs w:val="30"/>
          <w:highlight w:val="none"/>
        </w:rPr>
        <w:t>（适用于直接结算成员）</w:t>
      </w:r>
    </w:p>
    <w:p w14:paraId="2B517EBE">
      <w:pPr>
        <w:spacing w:after="0" w:afterLines="0" w:line="580" w:lineRule="exact"/>
        <w:jc w:val="center"/>
        <w:rPr>
          <w:rFonts w:ascii="仿宋" w:hAnsi="仿宋" w:eastAsia="仿宋"/>
          <w:color w:val="000000"/>
          <w:sz w:val="30"/>
          <w:szCs w:val="30"/>
          <w:highlight w:val="none"/>
        </w:rPr>
      </w:pPr>
    </w:p>
    <w:p w14:paraId="5B9B224E">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乙方声明及承诺：</w:t>
      </w:r>
    </w:p>
    <w:p w14:paraId="2807B9BE">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1、乙方声明：乙方已阅读甲方于</w:t>
      </w:r>
      <w:r>
        <w:rPr>
          <w:rFonts w:ascii="仿宋" w:hAnsi="仿宋" w:eastAsia="仿宋"/>
          <w:color w:val="000000"/>
          <w:sz w:val="30"/>
          <w:szCs w:val="30"/>
          <w:highlight w:val="none"/>
        </w:rPr>
        <w:t>2024年</w:t>
      </w:r>
      <w:r>
        <w:rPr>
          <w:rFonts w:hint="eastAsia" w:ascii="仿宋" w:hAnsi="仿宋" w:eastAsia="仿宋"/>
          <w:color w:val="000000"/>
          <w:sz w:val="30"/>
          <w:szCs w:val="30"/>
          <w:highlight w:val="none"/>
        </w:rPr>
        <w:t>9</w:t>
      </w:r>
      <w:r>
        <w:rPr>
          <w:rFonts w:ascii="仿宋" w:hAnsi="仿宋" w:eastAsia="仿宋"/>
          <w:color w:val="000000"/>
          <w:sz w:val="30"/>
          <w:szCs w:val="30"/>
          <w:highlight w:val="none"/>
        </w:rPr>
        <w:t>月27日发布在银行间市场清算所股份有限公司官方网站（www.shclearing.com.cn）“</w:t>
      </w:r>
      <w:r>
        <w:rPr>
          <w:rFonts w:hint="eastAsia" w:ascii="仿宋" w:hAnsi="仿宋" w:eastAsia="仿宋"/>
          <w:color w:val="000000"/>
          <w:sz w:val="30"/>
          <w:szCs w:val="30"/>
          <w:highlight w:val="none"/>
        </w:rPr>
        <w:t>产品业务</w:t>
      </w:r>
      <w:r>
        <w:rPr>
          <w:rFonts w:ascii="仿宋" w:hAnsi="仿宋" w:eastAsia="仿宋"/>
          <w:color w:val="000000"/>
          <w:sz w:val="30"/>
          <w:szCs w:val="30"/>
          <w:highlight w:val="none"/>
        </w:rPr>
        <w:t>”项下的</w:t>
      </w:r>
      <w:r>
        <w:rPr>
          <w:rFonts w:hint="eastAsia" w:ascii="仿宋" w:hAnsi="仿宋" w:eastAsia="仿宋"/>
          <w:color w:val="000000"/>
          <w:sz w:val="30"/>
          <w:szCs w:val="30"/>
          <w:highlight w:val="none"/>
        </w:rPr>
        <w:t>“通知公告”中</w:t>
      </w:r>
      <w:r>
        <w:rPr>
          <w:rFonts w:ascii="仿宋" w:hAnsi="仿宋" w:eastAsia="仿宋"/>
          <w:color w:val="000000"/>
          <w:sz w:val="30"/>
          <w:szCs w:val="30"/>
          <w:highlight w:val="none"/>
        </w:rPr>
        <w:t>“</w:t>
      </w:r>
      <w:r>
        <w:rPr>
          <w:rFonts w:hint="eastAsia" w:ascii="仿宋" w:hAnsi="仿宋" w:eastAsia="仿宋"/>
          <w:color w:val="000000"/>
          <w:sz w:val="32"/>
          <w:szCs w:val="32"/>
          <w:highlight w:val="none"/>
        </w:rPr>
        <w:t>关于变更发行人服务协议、结算成员服务协议和创设机构服务协议特定信息及调整部分业务服务协议签署方式的通知</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清算所发〔20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〕109号</w:t>
      </w:r>
      <w:r>
        <w:rPr>
          <w:rFonts w:ascii="仿宋" w:hAnsi="仿宋" w:eastAsia="仿宋"/>
          <w:color w:val="000000"/>
          <w:sz w:val="30"/>
          <w:szCs w:val="30"/>
          <w:highlight w:val="none"/>
        </w:rPr>
        <w:t>）”及此通知的附件</w:t>
      </w:r>
      <w:r>
        <w:rPr>
          <w:rFonts w:hint="eastAsia" w:ascii="仿宋" w:hAnsi="仿宋" w:eastAsia="仿宋"/>
          <w:color w:val="000000"/>
          <w:sz w:val="30"/>
          <w:szCs w:val="30"/>
          <w:highlight w:val="none"/>
        </w:rPr>
        <w:t>，即《结算成员服务协议》（适用于直接结算成员）</w:t>
      </w:r>
      <w:r>
        <w:rPr>
          <w:rFonts w:hint="eastAsia" w:ascii="仿宋" w:hAnsi="仿宋" w:eastAsia="仿宋"/>
          <w:color w:val="000000"/>
          <w:sz w:val="32"/>
          <w:szCs w:val="30"/>
          <w:highlight w:val="none"/>
        </w:rPr>
        <w:t>,以下</w:t>
      </w:r>
      <w:r>
        <w:rPr>
          <w:rFonts w:ascii="仿宋" w:hAnsi="仿宋" w:eastAsia="仿宋"/>
          <w:color w:val="000000"/>
          <w:sz w:val="32"/>
          <w:szCs w:val="30"/>
          <w:highlight w:val="none"/>
        </w:rPr>
        <w:t>简称</w:t>
      </w:r>
      <w:r>
        <w:rPr>
          <w:rFonts w:hint="eastAsia" w:ascii="仿宋" w:hAnsi="仿宋" w:eastAsia="仿宋"/>
          <w:color w:val="000000"/>
          <w:sz w:val="32"/>
          <w:szCs w:val="30"/>
          <w:highlight w:val="none"/>
        </w:rPr>
        <w:t>“</w:t>
      </w:r>
      <w:r>
        <w:rPr>
          <w:rFonts w:ascii="仿宋" w:hAnsi="仿宋" w:eastAsia="仿宋"/>
          <w:color w:val="000000"/>
          <w:sz w:val="32"/>
          <w:szCs w:val="30"/>
          <w:highlight w:val="none"/>
        </w:rPr>
        <w:t>本协议</w:t>
      </w:r>
      <w:r>
        <w:rPr>
          <w:rFonts w:hint="eastAsia" w:ascii="仿宋" w:hAnsi="仿宋" w:eastAsia="仿宋"/>
          <w:color w:val="000000"/>
          <w:sz w:val="32"/>
          <w:szCs w:val="30"/>
          <w:highlight w:val="none"/>
        </w:rPr>
        <w:t>”</w:t>
      </w:r>
      <w:r>
        <w:rPr>
          <w:rFonts w:hint="eastAsia" w:ascii="仿宋" w:hAnsi="仿宋" w:eastAsia="仿宋"/>
          <w:color w:val="000000"/>
          <w:sz w:val="30"/>
          <w:szCs w:val="30"/>
          <w:highlight w:val="none"/>
        </w:rPr>
        <w:t>。</w:t>
      </w:r>
    </w:p>
    <w:p w14:paraId="74FBCC9D">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2、乙方承诺：乙方即为本协议中的直接结算成员，完全同意并接受甲方向乙方提供的金融产品登记、结算等服务。</w:t>
      </w:r>
    </w:p>
    <w:p w14:paraId="20C02C08">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3、乙方承诺：乙方在本签字页上签字盖章，即表明乙方已完全认可“关于变更发行人服务协议、结算成员服务协议和创设机构服务协议特定信息及调整部分业务服务协议签署方式的通知”（清算所发〔20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109号）所述的签署本协议的方式，并且完全接受本协议中的全部条款。无论乙方以何种方式将本签字页提交给甲方（包括但不限于当面提交或邮寄提交等），即表明本协议已经双方签署并生效，对双方均有约束力。</w:t>
      </w:r>
    </w:p>
    <w:p w14:paraId="4742E474">
      <w:pPr>
        <w:spacing w:after="0" w:afterLines="0" w:line="580" w:lineRule="exact"/>
        <w:rPr>
          <w:rFonts w:ascii="仿宋" w:hAnsi="仿宋" w:eastAsia="仿宋"/>
          <w:color w:val="000000"/>
          <w:sz w:val="30"/>
          <w:szCs w:val="30"/>
          <w:highlight w:val="none"/>
        </w:rPr>
      </w:pPr>
    </w:p>
    <w:p w14:paraId="2D3F2EDD">
      <w:pPr>
        <w:spacing w:after="0" w:afterLines="0" w:line="580" w:lineRule="exact"/>
        <w:rPr>
          <w:rFonts w:ascii="仿宋" w:hAnsi="仿宋" w:eastAsia="仿宋"/>
          <w:color w:val="000000"/>
          <w:sz w:val="30"/>
          <w:szCs w:val="30"/>
          <w:highlight w:val="none"/>
        </w:rPr>
      </w:pPr>
    </w:p>
    <w:p w14:paraId="11D83B52">
      <w:pPr>
        <w:spacing w:after="0" w:afterLines="0" w:line="580" w:lineRule="exact"/>
        <w:ind w:firstLine="600" w:firstLineChars="200"/>
        <w:rPr>
          <w:rFonts w:ascii="仿宋" w:hAnsi="仿宋" w:eastAsia="仿宋"/>
          <w:color w:val="000000"/>
          <w:sz w:val="30"/>
          <w:szCs w:val="30"/>
          <w:highlight w:val="none"/>
        </w:rPr>
      </w:pPr>
    </w:p>
    <w:p w14:paraId="54DFEB31">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乙方（公章）：</w:t>
      </w:r>
    </w:p>
    <w:p w14:paraId="0B3F98E0">
      <w:pPr>
        <w:spacing w:after="0" w:afterLines="0" w:line="580" w:lineRule="exact"/>
        <w:rPr>
          <w:rFonts w:ascii="仿宋" w:hAnsi="仿宋" w:eastAsia="仿宋"/>
          <w:color w:val="000000"/>
          <w:sz w:val="30"/>
          <w:szCs w:val="30"/>
          <w:highlight w:val="none"/>
        </w:rPr>
      </w:pPr>
    </w:p>
    <w:p w14:paraId="3FD69B4F">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法定代表人或授权代表（签章）：</w:t>
      </w:r>
    </w:p>
    <w:p w14:paraId="0C72D149">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联系部门及联系人： </w:t>
      </w:r>
    </w:p>
    <w:p w14:paraId="44CC93AF">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电话与传真： </w:t>
      </w:r>
    </w:p>
    <w:p w14:paraId="492FE564">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电子邮箱： </w:t>
      </w:r>
    </w:p>
    <w:p w14:paraId="70F98AF9">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地址与邮编：</w:t>
      </w:r>
    </w:p>
    <w:p w14:paraId="7229927F">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日期： 年 月 日 </w:t>
      </w:r>
    </w:p>
    <w:p w14:paraId="12019126">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持有人账户账号：（新开户不填）</w:t>
      </w:r>
    </w:p>
    <w:p w14:paraId="6A7ED6AE">
      <w:pPr>
        <w:spacing w:after="0" w:afterLines="0" w:line="580" w:lineRule="exact"/>
        <w:jc w:val="right"/>
        <w:rPr>
          <w:color w:val="000000"/>
          <w:highlight w:val="none"/>
        </w:rPr>
      </w:pPr>
      <w:r>
        <w:rPr>
          <w:rFonts w:hint="eastAsia" w:ascii="仿宋" w:hAnsi="仿宋" w:eastAsia="仿宋"/>
          <w:color w:val="000000"/>
          <w:sz w:val="30"/>
          <w:szCs w:val="30"/>
          <w:highlight w:val="none"/>
        </w:rPr>
        <w:t>（以上项目必填）</w:t>
      </w:r>
    </w:p>
    <w:p w14:paraId="528FBBAB">
      <w:pPr>
        <w:spacing w:after="62"/>
        <w:rPr>
          <w:color w:val="000000"/>
          <w:highlight w:val="none"/>
        </w:rPr>
      </w:pPr>
    </w:p>
    <w:p w14:paraId="26BFC168">
      <w:pPr>
        <w:spacing w:after="62"/>
        <w:rPr>
          <w:color w:val="000000"/>
          <w:highlight w:val="none"/>
        </w:rPr>
      </w:pPr>
    </w:p>
    <w:p w14:paraId="4ADFC272">
      <w:pPr>
        <w:spacing w:after="62"/>
        <w:rPr>
          <w:color w:val="000000"/>
          <w:highlight w:val="none"/>
        </w:rPr>
      </w:pPr>
    </w:p>
    <w:p w14:paraId="30CA3473">
      <w:pPr>
        <w:spacing w:after="62"/>
        <w:rPr>
          <w:color w:val="000000"/>
          <w:highlight w:val="none"/>
        </w:rPr>
      </w:pPr>
    </w:p>
    <w:p w14:paraId="3D34677A">
      <w:pPr>
        <w:spacing w:after="62"/>
        <w:rPr>
          <w:color w:val="000000"/>
          <w:highlight w:val="none"/>
        </w:rPr>
      </w:pPr>
    </w:p>
    <w:p w14:paraId="712640CB">
      <w:pPr>
        <w:spacing w:after="62"/>
        <w:rPr>
          <w:color w:val="000000"/>
          <w:highlight w:val="none"/>
        </w:rPr>
      </w:pPr>
    </w:p>
    <w:p w14:paraId="052EA65F">
      <w:pPr>
        <w:spacing w:after="62"/>
        <w:rPr>
          <w:color w:val="000000"/>
          <w:highlight w:val="none"/>
        </w:rPr>
      </w:pPr>
    </w:p>
    <w:p w14:paraId="68EA2685">
      <w:pPr>
        <w:spacing w:after="62"/>
        <w:rPr>
          <w:color w:val="000000"/>
          <w:highlight w:val="none"/>
        </w:rPr>
      </w:pPr>
    </w:p>
    <w:p w14:paraId="38AFEB94">
      <w:pPr>
        <w:spacing w:after="62"/>
        <w:rPr>
          <w:color w:val="000000"/>
          <w:highlight w:val="none"/>
        </w:rPr>
      </w:pPr>
    </w:p>
    <w:p w14:paraId="1ED2F187">
      <w:pPr>
        <w:spacing w:after="62"/>
        <w:rPr>
          <w:color w:val="000000"/>
          <w:highlight w:val="none"/>
        </w:rPr>
      </w:pPr>
    </w:p>
    <w:p w14:paraId="0FDB6183">
      <w:pPr>
        <w:rPr>
          <w:rFonts w:hint="eastAsia" w:ascii="仿宋" w:hAnsi="仿宋" w:eastAsia="仿宋"/>
          <w:b w:val="0"/>
          <w:color w:val="000000"/>
          <w:sz w:val="30"/>
          <w:szCs w:val="30"/>
          <w:highlight w:val="none"/>
        </w:rPr>
      </w:pPr>
      <w:bookmarkStart w:id="514" w:name="_Toc447025908"/>
      <w:bookmarkStart w:id="515" w:name="_Toc508746366"/>
      <w:bookmarkStart w:id="516" w:name="_Toc2138081532"/>
      <w:bookmarkStart w:id="517" w:name="_Toc1880017963"/>
      <w:bookmarkStart w:id="518" w:name="_Toc2008802597"/>
      <w:bookmarkStart w:id="519" w:name="_Toc420099472"/>
      <w:bookmarkStart w:id="520" w:name="_Toc1039703747"/>
      <w:bookmarkStart w:id="521" w:name="_Toc1522551831"/>
      <w:r>
        <w:rPr>
          <w:rFonts w:hint="eastAsia" w:ascii="仿宋" w:hAnsi="仿宋" w:eastAsia="仿宋"/>
          <w:b w:val="0"/>
          <w:color w:val="000000"/>
          <w:sz w:val="30"/>
          <w:szCs w:val="30"/>
          <w:highlight w:val="none"/>
        </w:rPr>
        <w:br w:type="page"/>
      </w:r>
    </w:p>
    <w:p w14:paraId="00DBCC4B">
      <w:pPr>
        <w:pStyle w:val="3"/>
        <w:spacing w:before="0" w:beforeLines="0" w:after="0" w:afterLines="0" w:line="580" w:lineRule="exact"/>
        <w:rPr>
          <w:rFonts w:hint="eastAsia" w:ascii="黑体" w:hAnsi="黑体" w:eastAsia="黑体" w:cs="黑体"/>
          <w:b w:val="0"/>
          <w:color w:val="000000"/>
          <w:highlight w:val="none"/>
        </w:rPr>
      </w:pPr>
      <w:r>
        <w:rPr>
          <w:rFonts w:hint="eastAsia" w:ascii="黑体" w:hAnsi="黑体" w:eastAsia="黑体" w:cs="黑体"/>
          <w:b w:val="0"/>
          <w:color w:val="000000"/>
          <w:highlight w:val="none"/>
        </w:rPr>
        <w:t>附件7</w:t>
      </w:r>
      <w:bookmarkEnd w:id="514"/>
      <w:bookmarkEnd w:id="515"/>
      <w:bookmarkEnd w:id="516"/>
      <w:bookmarkEnd w:id="517"/>
      <w:bookmarkEnd w:id="518"/>
      <w:bookmarkEnd w:id="519"/>
      <w:bookmarkEnd w:id="520"/>
      <w:bookmarkEnd w:id="521"/>
    </w:p>
    <w:p w14:paraId="54E2D153">
      <w:pPr>
        <w:spacing w:after="0" w:afterLines="0" w:line="580" w:lineRule="exact"/>
        <w:ind w:left="-168" w:leftChars="-70" w:firstLine="1800" w:firstLineChars="500"/>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00F14E7E">
      <w:pPr>
        <w:spacing w:after="0" w:afterLines="0" w:line="580" w:lineRule="exact"/>
        <w:ind w:left="79" w:leftChars="-270" w:hanging="727" w:hangingChars="20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结算业务印鉴卡</w:t>
      </w:r>
    </w:p>
    <w:tbl>
      <w:tblPr>
        <w:tblStyle w:val="31"/>
        <w:tblW w:w="97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16"/>
        <w:gridCol w:w="992"/>
        <w:gridCol w:w="2552"/>
        <w:gridCol w:w="4760"/>
      </w:tblGrid>
      <w:tr w14:paraId="0A2361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7" w:hRule="atLeast"/>
          <w:jc w:val="center"/>
        </w:trPr>
        <w:tc>
          <w:tcPr>
            <w:tcW w:w="2408" w:type="dxa"/>
            <w:gridSpan w:val="2"/>
            <w:tcBorders>
              <w:top w:val="single" w:color="auto" w:sz="12" w:space="0"/>
              <w:left w:val="single" w:color="auto" w:sz="12" w:space="0"/>
              <w:bottom w:val="single" w:color="auto" w:sz="6" w:space="0"/>
              <w:right w:val="single" w:color="auto" w:sz="6" w:space="0"/>
            </w:tcBorders>
            <w:noWrap w:val="0"/>
            <w:vAlign w:val="center"/>
          </w:tcPr>
          <w:p w14:paraId="3C40585B">
            <w:pPr>
              <w:spacing w:after="62" w:line="276" w:lineRule="auto"/>
              <w:rPr>
                <w:rFonts w:ascii="仿宋" w:hAnsi="仿宋" w:eastAsia="仿宋"/>
                <w:color w:val="000000"/>
                <w:highlight w:val="none"/>
              </w:rPr>
            </w:pPr>
            <w:r>
              <w:rPr>
                <w:rFonts w:hint="eastAsia" w:ascii="仿宋" w:hAnsi="仿宋" w:eastAsia="仿宋"/>
                <w:color w:val="000000"/>
                <w:highlight w:val="none"/>
              </w:rPr>
              <w:t>债券账户全称</w:t>
            </w:r>
          </w:p>
        </w:tc>
        <w:tc>
          <w:tcPr>
            <w:tcW w:w="7312" w:type="dxa"/>
            <w:gridSpan w:val="2"/>
            <w:tcBorders>
              <w:top w:val="single" w:color="auto" w:sz="12" w:space="0"/>
              <w:left w:val="single" w:color="auto" w:sz="6" w:space="0"/>
              <w:bottom w:val="single" w:color="auto" w:sz="6" w:space="0"/>
              <w:right w:val="single" w:color="auto" w:sz="12" w:space="0"/>
            </w:tcBorders>
            <w:noWrap w:val="0"/>
            <w:vAlign w:val="center"/>
          </w:tcPr>
          <w:p w14:paraId="3C5DCE42">
            <w:pPr>
              <w:spacing w:after="62" w:line="276" w:lineRule="auto"/>
              <w:rPr>
                <w:rFonts w:ascii="仿宋" w:hAnsi="仿宋" w:eastAsia="仿宋"/>
                <w:color w:val="000000"/>
                <w:highlight w:val="none"/>
              </w:rPr>
            </w:pPr>
          </w:p>
        </w:tc>
      </w:tr>
      <w:tr w14:paraId="5AC8D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7" w:hRule="atLeast"/>
          <w:jc w:val="center"/>
        </w:trPr>
        <w:tc>
          <w:tcPr>
            <w:tcW w:w="2408" w:type="dxa"/>
            <w:gridSpan w:val="2"/>
            <w:tcBorders>
              <w:top w:val="single" w:color="auto" w:sz="6" w:space="0"/>
              <w:left w:val="single" w:color="auto" w:sz="12" w:space="0"/>
              <w:bottom w:val="single" w:color="auto" w:sz="6" w:space="0"/>
              <w:right w:val="single" w:color="auto" w:sz="6" w:space="0"/>
            </w:tcBorders>
            <w:noWrap w:val="0"/>
            <w:vAlign w:val="center"/>
          </w:tcPr>
          <w:p w14:paraId="1623537C">
            <w:pPr>
              <w:spacing w:after="62" w:line="276" w:lineRule="auto"/>
              <w:rPr>
                <w:rFonts w:ascii="仿宋" w:hAnsi="仿宋" w:eastAsia="仿宋"/>
                <w:color w:val="000000"/>
                <w:highlight w:val="none"/>
              </w:rPr>
            </w:pPr>
            <w:r>
              <w:rPr>
                <w:rFonts w:hint="eastAsia" w:ascii="仿宋" w:hAnsi="仿宋" w:eastAsia="仿宋"/>
                <w:color w:val="000000"/>
                <w:highlight w:val="none"/>
              </w:rPr>
              <w:t>债券账户</w:t>
            </w:r>
            <w:r>
              <w:rPr>
                <w:rFonts w:ascii="仿宋" w:hAnsi="仿宋" w:eastAsia="仿宋"/>
                <w:color w:val="000000"/>
                <w:highlight w:val="none"/>
              </w:rPr>
              <w:t>简称</w:t>
            </w:r>
          </w:p>
        </w:tc>
        <w:tc>
          <w:tcPr>
            <w:tcW w:w="7312" w:type="dxa"/>
            <w:gridSpan w:val="2"/>
            <w:tcBorders>
              <w:top w:val="single" w:color="auto" w:sz="6" w:space="0"/>
              <w:left w:val="single" w:color="auto" w:sz="6" w:space="0"/>
              <w:bottom w:val="single" w:color="auto" w:sz="6" w:space="0"/>
              <w:right w:val="single" w:color="auto" w:sz="12" w:space="0"/>
            </w:tcBorders>
            <w:noWrap w:val="0"/>
            <w:vAlign w:val="center"/>
          </w:tcPr>
          <w:p w14:paraId="36617CC3">
            <w:pPr>
              <w:spacing w:after="62" w:line="276" w:lineRule="auto"/>
              <w:rPr>
                <w:rFonts w:ascii="仿宋" w:hAnsi="仿宋" w:eastAsia="仿宋"/>
                <w:color w:val="000000"/>
                <w:highlight w:val="none"/>
              </w:rPr>
            </w:pPr>
          </w:p>
        </w:tc>
      </w:tr>
      <w:tr w14:paraId="1B867F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7" w:hRule="atLeast"/>
          <w:jc w:val="center"/>
        </w:trPr>
        <w:tc>
          <w:tcPr>
            <w:tcW w:w="2408" w:type="dxa"/>
            <w:gridSpan w:val="2"/>
            <w:tcBorders>
              <w:top w:val="single" w:color="auto" w:sz="6" w:space="0"/>
              <w:left w:val="single" w:color="auto" w:sz="12" w:space="0"/>
              <w:bottom w:val="single" w:color="auto" w:sz="6" w:space="0"/>
              <w:right w:val="single" w:color="auto" w:sz="6" w:space="0"/>
            </w:tcBorders>
            <w:noWrap w:val="0"/>
            <w:vAlign w:val="center"/>
          </w:tcPr>
          <w:p w14:paraId="53275FA4">
            <w:pPr>
              <w:spacing w:after="62" w:line="276" w:lineRule="auto"/>
              <w:rPr>
                <w:rFonts w:ascii="仿宋" w:hAnsi="仿宋" w:eastAsia="仿宋"/>
                <w:color w:val="000000"/>
                <w:highlight w:val="none"/>
              </w:rPr>
            </w:pPr>
            <w:r>
              <w:rPr>
                <w:rFonts w:hint="eastAsia" w:ascii="仿宋" w:hAnsi="仿宋" w:eastAsia="仿宋"/>
                <w:color w:val="000000"/>
                <w:highlight w:val="none"/>
              </w:rPr>
              <w:t>债券账户账号</w:t>
            </w:r>
          </w:p>
        </w:tc>
        <w:tc>
          <w:tcPr>
            <w:tcW w:w="7312" w:type="dxa"/>
            <w:gridSpan w:val="2"/>
            <w:tcBorders>
              <w:top w:val="single" w:color="auto" w:sz="6" w:space="0"/>
              <w:left w:val="single" w:color="auto" w:sz="6" w:space="0"/>
              <w:bottom w:val="single" w:color="auto" w:sz="6" w:space="0"/>
              <w:right w:val="single" w:color="auto" w:sz="12" w:space="0"/>
            </w:tcBorders>
            <w:noWrap w:val="0"/>
            <w:vAlign w:val="center"/>
          </w:tcPr>
          <w:p w14:paraId="04D68DA6">
            <w:pPr>
              <w:spacing w:after="62" w:line="276" w:lineRule="auto"/>
              <w:rPr>
                <w:rFonts w:ascii="仿宋" w:hAnsi="仿宋" w:eastAsia="仿宋"/>
                <w:color w:val="000000"/>
                <w:highlight w:val="none"/>
              </w:rPr>
            </w:pPr>
          </w:p>
        </w:tc>
      </w:tr>
      <w:tr w14:paraId="1FB2B7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9720" w:type="dxa"/>
            <w:gridSpan w:val="4"/>
            <w:tcBorders>
              <w:top w:val="single" w:color="auto" w:sz="6" w:space="0"/>
              <w:left w:val="single" w:color="auto" w:sz="12" w:space="0"/>
              <w:bottom w:val="single" w:color="auto" w:sz="6" w:space="0"/>
              <w:right w:val="single" w:color="auto" w:sz="12" w:space="0"/>
            </w:tcBorders>
            <w:noWrap w:val="0"/>
            <w:vAlign w:val="top"/>
          </w:tcPr>
          <w:p w14:paraId="7537B976">
            <w:pPr>
              <w:spacing w:after="62" w:line="360" w:lineRule="auto"/>
              <w:rPr>
                <w:rFonts w:ascii="仿宋" w:hAnsi="仿宋" w:eastAsia="仿宋"/>
                <w:color w:val="000000"/>
                <w:highlight w:val="none"/>
              </w:rPr>
            </w:pPr>
            <w:r>
              <w:rPr>
                <w:rFonts w:hint="eastAsia" w:ascii="仿宋" w:hAnsi="仿宋" w:eastAsia="仿宋"/>
                <w:color w:val="000000"/>
                <w:highlight w:val="none"/>
              </w:rPr>
              <w:t>结算业务印模：（</w:t>
            </w:r>
            <w:r>
              <w:rPr>
                <w:rFonts w:hint="eastAsia" w:ascii="仿宋" w:hAnsi="仿宋" w:eastAsia="仿宋"/>
                <w:b/>
                <w:color w:val="000000"/>
                <w:highlight w:val="none"/>
              </w:rPr>
              <w:t>请清晰居中盖章，勿与其他字迹或边线重叠</w:t>
            </w:r>
            <w:r>
              <w:rPr>
                <w:rFonts w:hint="eastAsia" w:ascii="仿宋" w:hAnsi="仿宋" w:eastAsia="仿宋"/>
                <w:color w:val="000000"/>
                <w:highlight w:val="none"/>
              </w:rPr>
              <w:t>）</w:t>
            </w:r>
          </w:p>
          <w:p w14:paraId="4B46261D">
            <w:pPr>
              <w:spacing w:after="62" w:line="360" w:lineRule="auto"/>
              <w:rPr>
                <w:rFonts w:ascii="仿宋" w:hAnsi="仿宋" w:eastAsia="仿宋"/>
                <w:color w:val="000000"/>
                <w:highlight w:val="none"/>
              </w:rPr>
            </w:pPr>
          </w:p>
          <w:p w14:paraId="05A56C9A">
            <w:pPr>
              <w:spacing w:after="62" w:line="360" w:lineRule="auto"/>
              <w:rPr>
                <w:rFonts w:ascii="仿宋" w:hAnsi="仿宋" w:eastAsia="仿宋"/>
                <w:color w:val="000000"/>
                <w:highlight w:val="none"/>
              </w:rPr>
            </w:pPr>
          </w:p>
          <w:p w14:paraId="0C4621B2">
            <w:pPr>
              <w:spacing w:after="62" w:line="360" w:lineRule="auto"/>
              <w:rPr>
                <w:rFonts w:ascii="仿宋" w:hAnsi="仿宋" w:eastAsia="仿宋"/>
                <w:color w:val="000000"/>
                <w:highlight w:val="none"/>
              </w:rPr>
            </w:pPr>
          </w:p>
          <w:p w14:paraId="60C4A215">
            <w:pPr>
              <w:widowControl/>
              <w:spacing w:after="62"/>
              <w:rPr>
                <w:rFonts w:hint="eastAsia" w:ascii="仿宋" w:hAnsi="仿宋" w:eastAsia="仿宋"/>
                <w:color w:val="000000"/>
                <w:highlight w:val="none"/>
              </w:rPr>
            </w:pPr>
          </w:p>
          <w:p w14:paraId="5298C08A">
            <w:pPr>
              <w:spacing w:after="62" w:line="360" w:lineRule="auto"/>
              <w:rPr>
                <w:rFonts w:ascii="仿宋" w:hAnsi="仿宋" w:eastAsia="仿宋"/>
                <w:color w:val="000000"/>
                <w:highlight w:val="none"/>
              </w:rPr>
            </w:pPr>
          </w:p>
          <w:p w14:paraId="59FB4E53">
            <w:pPr>
              <w:spacing w:after="62" w:line="360" w:lineRule="auto"/>
              <w:rPr>
                <w:rFonts w:hint="eastAsia" w:ascii="仿宋" w:hAnsi="仿宋" w:eastAsia="仿宋"/>
                <w:color w:val="000000"/>
                <w:highlight w:val="none"/>
              </w:rPr>
            </w:pPr>
          </w:p>
        </w:tc>
      </w:tr>
      <w:tr w14:paraId="734AD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jc w:val="center"/>
        </w:trPr>
        <w:tc>
          <w:tcPr>
            <w:tcW w:w="1416" w:type="dxa"/>
            <w:tcBorders>
              <w:top w:val="single" w:color="auto" w:sz="6" w:space="0"/>
              <w:left w:val="single" w:color="auto" w:sz="12" w:space="0"/>
              <w:bottom w:val="single" w:color="auto" w:sz="12" w:space="0"/>
              <w:right w:val="single" w:color="auto" w:sz="6" w:space="0"/>
            </w:tcBorders>
            <w:noWrap w:val="0"/>
            <w:vAlign w:val="center"/>
          </w:tcPr>
          <w:p w14:paraId="450FB65D">
            <w:pPr>
              <w:spacing w:after="62" w:line="276" w:lineRule="auto"/>
              <w:rPr>
                <w:rFonts w:hint="eastAsia" w:ascii="仿宋" w:hAnsi="仿宋" w:eastAsia="仿宋"/>
                <w:color w:val="000000"/>
                <w:highlight w:val="none"/>
              </w:rPr>
            </w:pPr>
            <w:r>
              <w:rPr>
                <w:rFonts w:hint="eastAsia" w:ascii="仿宋" w:hAnsi="仿宋" w:eastAsia="仿宋"/>
                <w:color w:val="000000"/>
                <w:highlight w:val="none"/>
              </w:rPr>
              <w:t>使用说明</w:t>
            </w:r>
          </w:p>
        </w:tc>
        <w:tc>
          <w:tcPr>
            <w:tcW w:w="3544" w:type="dxa"/>
            <w:gridSpan w:val="2"/>
            <w:tcBorders>
              <w:top w:val="single" w:color="auto" w:sz="6" w:space="0"/>
              <w:left w:val="single" w:color="auto" w:sz="6" w:space="0"/>
              <w:bottom w:val="single" w:color="auto" w:sz="12" w:space="0"/>
              <w:right w:val="single" w:color="auto" w:sz="4" w:space="0"/>
            </w:tcBorders>
            <w:noWrap w:val="0"/>
            <w:vAlign w:val="center"/>
          </w:tcPr>
          <w:p w14:paraId="307742D4">
            <w:pPr>
              <w:spacing w:after="62" w:line="276" w:lineRule="auto"/>
              <w:ind w:left="-5" w:leftChars="-2"/>
              <w:rPr>
                <w:rFonts w:ascii="仿宋" w:hAnsi="仿宋" w:eastAsia="仿宋"/>
                <w:color w:val="000000"/>
                <w:highlight w:val="none"/>
              </w:rPr>
            </w:pPr>
            <w:r>
              <w:rPr>
                <w:rFonts w:hint="eastAsia" w:ascii="仿宋" w:hAnsi="仿宋" w:eastAsia="仿宋"/>
                <w:color w:val="000000"/>
                <w:highlight w:val="none"/>
              </w:rPr>
              <w:t>用于□自营 □代理 □承</w:t>
            </w:r>
            <w:r>
              <w:rPr>
                <w:rFonts w:ascii="仿宋" w:hAnsi="仿宋" w:eastAsia="仿宋"/>
                <w:color w:val="000000"/>
                <w:highlight w:val="none"/>
              </w:rPr>
              <w:t>分销</w:t>
            </w:r>
          </w:p>
          <w:p w14:paraId="541729B4">
            <w:pPr>
              <w:spacing w:after="62" w:line="276" w:lineRule="auto"/>
              <w:ind w:left="-5" w:leftChars="-2"/>
              <w:rPr>
                <w:rFonts w:hint="eastAsia" w:ascii="仿宋" w:hAnsi="仿宋" w:eastAsia="仿宋"/>
                <w:color w:val="000000"/>
                <w:highlight w:val="none"/>
              </w:rPr>
            </w:pPr>
            <w:r>
              <w:rPr>
                <w:rFonts w:hint="eastAsia" w:ascii="仿宋" w:hAnsi="仿宋" w:eastAsia="仿宋"/>
                <w:color w:val="000000"/>
                <w:highlight w:val="none"/>
              </w:rPr>
              <w:t>□柜台</w:t>
            </w:r>
            <w:r>
              <w:rPr>
                <w:rFonts w:ascii="仿宋" w:hAnsi="仿宋" w:eastAsia="仿宋"/>
                <w:color w:val="000000"/>
                <w:highlight w:val="none"/>
              </w:rPr>
              <w:t>业务</w:t>
            </w:r>
          </w:p>
        </w:tc>
        <w:tc>
          <w:tcPr>
            <w:tcW w:w="4760" w:type="dxa"/>
            <w:tcBorders>
              <w:top w:val="single" w:color="auto" w:sz="6" w:space="0"/>
              <w:left w:val="single" w:color="auto" w:sz="4" w:space="0"/>
              <w:bottom w:val="single" w:color="auto" w:sz="12" w:space="0"/>
              <w:right w:val="single" w:color="auto" w:sz="12" w:space="0"/>
            </w:tcBorders>
            <w:noWrap w:val="0"/>
            <w:vAlign w:val="center"/>
          </w:tcPr>
          <w:p w14:paraId="00D4A54C">
            <w:pPr>
              <w:spacing w:after="62" w:line="276" w:lineRule="auto"/>
              <w:ind w:left="-5" w:leftChars="-2"/>
              <w:rPr>
                <w:rFonts w:ascii="仿宋" w:hAnsi="仿宋" w:eastAsia="仿宋"/>
                <w:color w:val="000000"/>
                <w:highlight w:val="none"/>
              </w:rPr>
            </w:pPr>
            <w:r>
              <w:rPr>
                <w:rFonts w:hint="eastAsia" w:ascii="仿宋" w:hAnsi="仿宋" w:eastAsia="仿宋"/>
                <w:color w:val="000000"/>
                <w:highlight w:val="none"/>
              </w:rPr>
              <w:t>共</w:t>
            </w:r>
            <w:r>
              <w:rPr>
                <w:rFonts w:hint="eastAsia" w:ascii="仿宋" w:hAnsi="仿宋" w:eastAsia="仿宋"/>
                <w:color w:val="000000"/>
                <w:highlight w:val="none"/>
                <w:u w:val="single"/>
              </w:rPr>
              <w:t xml:space="preserve">    </w:t>
            </w:r>
            <w:r>
              <w:rPr>
                <w:rFonts w:hint="eastAsia" w:ascii="仿宋" w:hAnsi="仿宋" w:eastAsia="仿宋"/>
                <w:color w:val="000000"/>
                <w:highlight w:val="none"/>
              </w:rPr>
              <w:t>章，</w:t>
            </w:r>
          </w:p>
          <w:p w14:paraId="65ED3B96">
            <w:pPr>
              <w:spacing w:after="62" w:line="276" w:lineRule="auto"/>
              <w:ind w:left="46" w:leftChars="19"/>
              <w:rPr>
                <w:rFonts w:ascii="仿宋" w:hAnsi="仿宋" w:eastAsia="仿宋"/>
                <w:color w:val="000000"/>
                <w:highlight w:val="none"/>
              </w:rPr>
            </w:pPr>
            <w:r>
              <w:rPr>
                <w:rFonts w:hint="eastAsia" w:ascii="仿宋" w:hAnsi="仿宋" w:eastAsia="仿宋"/>
                <w:color w:val="000000"/>
                <w:highlight w:val="none"/>
              </w:rPr>
              <w:t>凭业务章</w:t>
            </w:r>
            <w:r>
              <w:rPr>
                <w:rFonts w:hint="eastAsia" w:ascii="仿宋" w:hAnsi="仿宋" w:eastAsia="仿宋"/>
                <w:color w:val="000000"/>
                <w:highlight w:val="none"/>
                <w:u w:val="single"/>
              </w:rPr>
              <w:t xml:space="preserve">   </w:t>
            </w:r>
            <w:r>
              <w:rPr>
                <w:rFonts w:hint="eastAsia" w:ascii="仿宋" w:hAnsi="仿宋" w:eastAsia="仿宋"/>
                <w:color w:val="000000"/>
                <w:highlight w:val="none"/>
              </w:rPr>
              <w:t>章、私章</w:t>
            </w:r>
            <w:r>
              <w:rPr>
                <w:rFonts w:hint="eastAsia" w:ascii="仿宋" w:hAnsi="仿宋" w:eastAsia="仿宋"/>
                <w:color w:val="000000"/>
                <w:highlight w:val="none"/>
                <w:u w:val="single"/>
              </w:rPr>
              <w:t xml:space="preserve">   </w:t>
            </w:r>
            <w:r>
              <w:rPr>
                <w:rFonts w:hint="eastAsia" w:ascii="仿宋" w:hAnsi="仿宋" w:eastAsia="仿宋"/>
                <w:color w:val="000000"/>
                <w:highlight w:val="none"/>
              </w:rPr>
              <w:t>章有效</w:t>
            </w:r>
          </w:p>
        </w:tc>
      </w:tr>
    </w:tbl>
    <w:p w14:paraId="41F08A8E">
      <w:pPr>
        <w:spacing w:after="62"/>
        <w:ind w:firstLine="480" w:firstLineChars="200"/>
        <w:rPr>
          <w:rFonts w:ascii="仿宋" w:hAnsi="仿宋" w:eastAsia="仿宋"/>
          <w:color w:val="000000"/>
          <w:szCs w:val="21"/>
          <w:highlight w:val="none"/>
        </w:rPr>
      </w:pPr>
      <w:r>
        <w:rPr>
          <w:color w:val="000000"/>
          <w:highlight w:val="none"/>
        </w:rPr>
        <mc:AlternateContent>
          <mc:Choice Requires="wps">
            <w:drawing>
              <wp:anchor distT="0" distB="0" distL="114300" distR="114300" simplePos="0" relativeHeight="251659264" behindDoc="0" locked="0" layoutInCell="1" allowOverlap="1">
                <wp:simplePos x="0" y="0"/>
                <wp:positionH relativeFrom="column">
                  <wp:posOffset>-297180</wp:posOffset>
                </wp:positionH>
                <wp:positionV relativeFrom="paragraph">
                  <wp:posOffset>162560</wp:posOffset>
                </wp:positionV>
                <wp:extent cx="6059170" cy="9525"/>
                <wp:effectExtent l="0" t="0" r="0" b="0"/>
                <wp:wrapNone/>
                <wp:docPr id="8" name="直接箭头连接符 2"/>
                <wp:cNvGraphicFramePr/>
                <a:graphic xmlns:a="http://schemas.openxmlformats.org/drawingml/2006/main">
                  <a:graphicData uri="http://schemas.microsoft.com/office/word/2010/wordprocessingShape">
                    <wps:wsp>
                      <wps:cNvCnPr>
                        <a:cxnSpLocks noChangeShapeType="1"/>
                      </wps:cNvCnPr>
                      <wps:spPr bwMode="auto">
                        <a:xfrm>
                          <a:off x="0" y="0"/>
                          <a:ext cx="6059170" cy="9525"/>
                        </a:xfrm>
                        <a:prstGeom prst="straightConnector1">
                          <a:avLst/>
                        </a:prstGeom>
                        <a:noFill/>
                        <a:ln w="9525">
                          <a:solidFill>
                            <a:srgbClr val="000000"/>
                          </a:solidFill>
                          <a:prstDash val="dash"/>
                          <a:round/>
                        </a:ln>
                        <a:effectLst/>
                      </wps:spPr>
                      <wps:bodyPr/>
                    </wps:wsp>
                  </a:graphicData>
                </a:graphic>
              </wp:anchor>
            </w:drawing>
          </mc:Choice>
          <mc:Fallback>
            <w:pict>
              <v:shape id="直接箭头连接符 2" o:spid="_x0000_s1026" o:spt="32" type="#_x0000_t32" style="position:absolute;left:0pt;margin-left:-23.4pt;margin-top:12.8pt;height:0.75pt;width:477.1pt;z-index:251659264;mso-width-relative:page;mso-height-relative:page;" filled="f" stroked="t" coordsize="21600,21600" o:gfxdata="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9Ta/ZAAAACQEAAA8AAAAAAAAAAQAgAAAAIgAAAGRy&#10;cy9kb3ducmV2LnhtbFBLAQIUABQAAAAIAIdO4kC08w5SBAIAAOcDAAAOAAAAAAAAAAEAIAAAACgB&#10;AABkcnMvZTJvRG9jLnhtbFBLBQYAAAAABgAGAFkBAACeBQAAAAA=&#10;">
                <v:fill on="f" focussize="0,0"/>
                <v:stroke color="#000000" joinstyle="round" dashstyle="dash"/>
                <v:imagedata o:title=""/>
                <o:lock v:ext="edit" aspectratio="f"/>
              </v:shape>
            </w:pict>
          </mc:Fallback>
        </mc:AlternateContent>
      </w:r>
    </w:p>
    <w:p w14:paraId="263C1050">
      <w:pPr>
        <w:spacing w:after="62"/>
        <w:jc w:val="center"/>
        <w:rPr>
          <w:rFonts w:ascii="仿宋" w:hAnsi="仿宋" w:eastAsia="仿宋"/>
          <w:b/>
          <w:color w:val="000000"/>
          <w:sz w:val="30"/>
          <w:highlight w:val="none"/>
        </w:rPr>
      </w:pPr>
      <w:r>
        <w:rPr>
          <w:rFonts w:hint="eastAsia" w:ascii="仿宋" w:hAnsi="仿宋" w:eastAsia="仿宋"/>
          <w:b/>
          <w:color w:val="000000"/>
          <w:sz w:val="30"/>
          <w:highlight w:val="none"/>
        </w:rPr>
        <w:t>送存/更换印鉴通知</w:t>
      </w:r>
    </w:p>
    <w:p w14:paraId="22518312">
      <w:pPr>
        <w:spacing w:after="62"/>
        <w:ind w:firstLine="475" w:firstLineChars="198"/>
        <w:rPr>
          <w:rFonts w:ascii="仿宋" w:hAnsi="仿宋" w:eastAsia="仿宋"/>
          <w:color w:val="000000"/>
          <w:highlight w:val="none"/>
        </w:rPr>
      </w:pPr>
      <w:r>
        <w:rPr>
          <w:rFonts w:hint="eastAsia" w:ascii="仿宋" w:hAnsi="仿宋" w:eastAsia="仿宋"/>
          <w:color w:val="000000"/>
          <w:highlight w:val="none"/>
        </w:rPr>
        <w:t>现</w:t>
      </w:r>
      <w:r>
        <w:rPr>
          <w:rFonts w:hint="eastAsia" w:ascii="仿宋" w:hAnsi="仿宋" w:eastAsia="仿宋"/>
          <w:b/>
          <w:color w:val="000000"/>
          <w:highlight w:val="none"/>
        </w:rPr>
        <w:t>送存/更换</w:t>
      </w:r>
      <w:r>
        <w:rPr>
          <w:rFonts w:hint="eastAsia" w:ascii="仿宋" w:hAnsi="仿宋" w:eastAsia="仿宋"/>
          <w:color w:val="000000"/>
          <w:highlight w:val="none"/>
        </w:rPr>
        <w:t>结算业务预留印鉴，新印鉴加盖在印鉴卡上半部分。</w:t>
      </w:r>
    </w:p>
    <w:p w14:paraId="111EF4C0">
      <w:pPr>
        <w:spacing w:after="62"/>
        <w:ind w:firstLine="475" w:firstLineChars="198"/>
        <w:rPr>
          <w:rFonts w:ascii="仿宋" w:hAnsi="仿宋" w:eastAsia="仿宋"/>
          <w:color w:val="000000"/>
          <w:highlight w:val="none"/>
        </w:rPr>
      </w:pPr>
      <w:r>
        <w:rPr>
          <w:rFonts w:hint="eastAsia" w:ascii="仿宋" w:hAnsi="仿宋" w:eastAsia="仿宋"/>
          <w:color w:val="000000"/>
          <w:highlight w:val="none"/>
        </w:rPr>
        <w:t>新印鉴自</w:t>
      </w:r>
      <w:r>
        <w:rPr>
          <w:rFonts w:hint="eastAsia" w:ascii="仿宋" w:hAnsi="仿宋" w:eastAsia="仿宋"/>
          <w:color w:val="000000"/>
          <w:highlight w:val="none"/>
          <w:u w:val="single"/>
        </w:rPr>
        <w:t xml:space="preserve">       </w:t>
      </w:r>
      <w:r>
        <w:rPr>
          <w:rFonts w:hint="eastAsia" w:ascii="仿宋" w:hAnsi="仿宋" w:eastAsia="仿宋"/>
          <w:color w:val="000000"/>
          <w:highlight w:val="none"/>
        </w:rPr>
        <w:t>年</w:t>
      </w:r>
      <w:r>
        <w:rPr>
          <w:rFonts w:hint="eastAsia" w:ascii="仿宋" w:hAnsi="仿宋" w:eastAsia="仿宋"/>
          <w:color w:val="000000"/>
          <w:highlight w:val="none"/>
          <w:u w:val="single"/>
        </w:rPr>
        <w:t xml:space="preserve">     </w:t>
      </w:r>
      <w:r>
        <w:rPr>
          <w:rFonts w:hint="eastAsia" w:ascii="仿宋" w:hAnsi="仿宋" w:eastAsia="仿宋"/>
          <w:color w:val="000000"/>
          <w:highlight w:val="none"/>
        </w:rPr>
        <w:t>月</w:t>
      </w:r>
      <w:r>
        <w:rPr>
          <w:rFonts w:hint="eastAsia" w:ascii="仿宋" w:hAnsi="仿宋" w:eastAsia="仿宋"/>
          <w:color w:val="000000"/>
          <w:highlight w:val="none"/>
          <w:u w:val="single"/>
        </w:rPr>
        <w:t xml:space="preserve">     </w:t>
      </w:r>
      <w:r>
        <w:rPr>
          <w:rFonts w:hint="eastAsia" w:ascii="仿宋" w:hAnsi="仿宋" w:eastAsia="仿宋"/>
          <w:color w:val="000000"/>
          <w:highlight w:val="none"/>
        </w:rPr>
        <w:t>日起启用，原印鉴于同日失效。</w:t>
      </w:r>
    </w:p>
    <w:tbl>
      <w:tblPr>
        <w:tblStyle w:val="31"/>
        <w:tblW w:w="963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951"/>
        <w:gridCol w:w="4679"/>
      </w:tblGrid>
      <w:tr w14:paraId="65A747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76" w:hRule="atLeast"/>
          <w:jc w:val="center"/>
        </w:trPr>
        <w:tc>
          <w:tcPr>
            <w:tcW w:w="4951" w:type="dxa"/>
            <w:tcBorders>
              <w:top w:val="single" w:color="auto" w:sz="12" w:space="0"/>
              <w:left w:val="single" w:color="auto" w:sz="12" w:space="0"/>
              <w:bottom w:val="single" w:color="auto" w:sz="12" w:space="0"/>
              <w:right w:val="single" w:color="auto" w:sz="6" w:space="0"/>
            </w:tcBorders>
            <w:noWrap w:val="0"/>
            <w:vAlign w:val="top"/>
          </w:tcPr>
          <w:p w14:paraId="38ADB38B">
            <w:pPr>
              <w:spacing w:after="62" w:line="360" w:lineRule="auto"/>
              <w:rPr>
                <w:rFonts w:ascii="仿宋" w:hAnsi="仿宋" w:eastAsia="仿宋"/>
                <w:color w:val="000000"/>
                <w:highlight w:val="none"/>
              </w:rPr>
            </w:pPr>
          </w:p>
          <w:p w14:paraId="2C88A949">
            <w:pPr>
              <w:spacing w:after="62" w:line="360" w:lineRule="auto"/>
              <w:rPr>
                <w:rFonts w:ascii="仿宋" w:hAnsi="仿宋" w:eastAsia="仿宋"/>
                <w:color w:val="000000"/>
                <w:highlight w:val="none"/>
              </w:rPr>
            </w:pPr>
          </w:p>
          <w:p w14:paraId="4F1FB6EE">
            <w:pPr>
              <w:spacing w:after="62" w:line="360" w:lineRule="auto"/>
              <w:rPr>
                <w:rFonts w:ascii="仿宋" w:hAnsi="仿宋" w:eastAsia="仿宋"/>
                <w:color w:val="000000"/>
                <w:highlight w:val="none"/>
              </w:rPr>
            </w:pPr>
          </w:p>
          <w:p w14:paraId="7C632484">
            <w:pPr>
              <w:spacing w:after="62" w:line="360" w:lineRule="auto"/>
              <w:rPr>
                <w:rFonts w:ascii="仿宋" w:hAnsi="仿宋" w:eastAsia="仿宋"/>
                <w:color w:val="000000"/>
                <w:highlight w:val="none"/>
              </w:rPr>
            </w:pPr>
          </w:p>
          <w:p w14:paraId="5849D392">
            <w:pPr>
              <w:spacing w:after="62" w:line="360" w:lineRule="auto"/>
              <w:rPr>
                <w:rFonts w:ascii="仿宋" w:hAnsi="仿宋" w:eastAsia="仿宋"/>
                <w:color w:val="000000"/>
                <w:highlight w:val="none"/>
              </w:rPr>
            </w:pPr>
          </w:p>
          <w:p w14:paraId="3B99252F">
            <w:pPr>
              <w:spacing w:after="62" w:line="360" w:lineRule="auto"/>
              <w:rPr>
                <w:rFonts w:hint="eastAsia" w:ascii="仿宋" w:hAnsi="仿宋" w:eastAsia="仿宋"/>
                <w:color w:val="000000"/>
                <w:highlight w:val="none"/>
              </w:rPr>
            </w:pPr>
          </w:p>
          <w:p w14:paraId="5E4FA445">
            <w:pPr>
              <w:spacing w:after="62"/>
              <w:rPr>
                <w:rFonts w:ascii="仿宋" w:hAnsi="仿宋" w:eastAsia="仿宋"/>
                <w:color w:val="000000"/>
                <w:highlight w:val="none"/>
              </w:rPr>
            </w:pPr>
            <w:r>
              <w:rPr>
                <w:rFonts w:hint="eastAsia" w:ascii="仿宋" w:hAnsi="仿宋" w:eastAsia="仿宋"/>
                <w:color w:val="000000"/>
                <w:highlight w:val="none"/>
              </w:rPr>
              <w:t>开户单位加盖公章</w:t>
            </w:r>
          </w:p>
          <w:p w14:paraId="382F2B32">
            <w:pPr>
              <w:spacing w:after="62"/>
              <w:rPr>
                <w:rFonts w:ascii="仿宋" w:hAnsi="仿宋" w:eastAsia="仿宋"/>
                <w:color w:val="000000"/>
                <w:highlight w:val="none"/>
              </w:rPr>
            </w:pPr>
            <w:r>
              <w:rPr>
                <w:rFonts w:hint="eastAsia" w:ascii="仿宋" w:hAnsi="仿宋" w:eastAsia="仿宋"/>
                <w:color w:val="000000"/>
                <w:highlight w:val="none"/>
              </w:rPr>
              <w:t xml:space="preserve">   </w:t>
            </w:r>
            <w:r>
              <w:rPr>
                <w:rFonts w:ascii="仿宋" w:hAnsi="仿宋" w:eastAsia="仿宋"/>
                <w:color w:val="000000"/>
                <w:highlight w:val="none"/>
              </w:rPr>
              <w:t xml:space="preserve">        </w:t>
            </w:r>
            <w:r>
              <w:rPr>
                <w:rFonts w:hint="eastAsia" w:ascii="仿宋" w:hAnsi="仿宋" w:eastAsia="仿宋"/>
                <w:color w:val="000000"/>
                <w:highlight w:val="none"/>
              </w:rPr>
              <w:t>年   月   日</w:t>
            </w:r>
          </w:p>
        </w:tc>
        <w:tc>
          <w:tcPr>
            <w:tcW w:w="4679" w:type="dxa"/>
            <w:tcBorders>
              <w:top w:val="single" w:color="auto" w:sz="12" w:space="0"/>
              <w:left w:val="single" w:color="auto" w:sz="6" w:space="0"/>
              <w:bottom w:val="single" w:color="auto" w:sz="12" w:space="0"/>
              <w:right w:val="single" w:color="auto" w:sz="12" w:space="0"/>
            </w:tcBorders>
            <w:noWrap w:val="0"/>
            <w:vAlign w:val="top"/>
          </w:tcPr>
          <w:p w14:paraId="380B1B72">
            <w:pPr>
              <w:spacing w:after="62" w:line="360" w:lineRule="auto"/>
              <w:rPr>
                <w:rFonts w:ascii="仿宋" w:hAnsi="仿宋" w:eastAsia="仿宋"/>
                <w:color w:val="000000"/>
                <w:highlight w:val="none"/>
              </w:rPr>
            </w:pPr>
          </w:p>
          <w:p w14:paraId="7B8765DE">
            <w:pPr>
              <w:spacing w:after="62" w:line="360" w:lineRule="auto"/>
              <w:rPr>
                <w:rFonts w:ascii="仿宋" w:hAnsi="仿宋" w:eastAsia="仿宋"/>
                <w:color w:val="000000"/>
                <w:highlight w:val="none"/>
              </w:rPr>
            </w:pPr>
          </w:p>
          <w:p w14:paraId="54BAEADA">
            <w:pPr>
              <w:spacing w:after="62" w:line="360" w:lineRule="auto"/>
              <w:rPr>
                <w:rFonts w:ascii="仿宋" w:hAnsi="仿宋" w:eastAsia="仿宋"/>
                <w:color w:val="000000"/>
                <w:highlight w:val="none"/>
              </w:rPr>
            </w:pPr>
          </w:p>
          <w:p w14:paraId="3E5F8448">
            <w:pPr>
              <w:spacing w:after="62" w:line="360" w:lineRule="auto"/>
              <w:rPr>
                <w:rFonts w:ascii="仿宋" w:hAnsi="仿宋" w:eastAsia="仿宋"/>
                <w:color w:val="000000"/>
                <w:highlight w:val="none"/>
              </w:rPr>
            </w:pPr>
          </w:p>
          <w:p w14:paraId="0934D68A">
            <w:pPr>
              <w:spacing w:after="62" w:line="360" w:lineRule="auto"/>
              <w:rPr>
                <w:rFonts w:ascii="仿宋" w:hAnsi="仿宋" w:eastAsia="仿宋"/>
                <w:color w:val="000000"/>
                <w:highlight w:val="none"/>
              </w:rPr>
            </w:pPr>
          </w:p>
          <w:p w14:paraId="09FC704B">
            <w:pPr>
              <w:spacing w:after="62" w:line="360" w:lineRule="auto"/>
              <w:rPr>
                <w:rFonts w:hint="eastAsia" w:ascii="仿宋" w:hAnsi="仿宋" w:eastAsia="仿宋"/>
                <w:color w:val="000000"/>
                <w:highlight w:val="none"/>
              </w:rPr>
            </w:pPr>
          </w:p>
          <w:p w14:paraId="502E1FA7">
            <w:pPr>
              <w:spacing w:after="62"/>
              <w:rPr>
                <w:rFonts w:ascii="仿宋" w:hAnsi="仿宋" w:eastAsia="仿宋"/>
                <w:color w:val="000000"/>
                <w:highlight w:val="none"/>
              </w:rPr>
            </w:pPr>
            <w:r>
              <w:rPr>
                <w:rFonts w:hint="eastAsia" w:ascii="仿宋" w:hAnsi="仿宋" w:eastAsia="仿宋"/>
                <w:color w:val="000000"/>
                <w:highlight w:val="none"/>
              </w:rPr>
              <w:t>原预留印鉴章</w:t>
            </w:r>
          </w:p>
          <w:p w14:paraId="58E69E4F">
            <w:pPr>
              <w:spacing w:after="62"/>
              <w:rPr>
                <w:rFonts w:ascii="仿宋" w:hAnsi="仿宋" w:eastAsia="仿宋"/>
                <w:color w:val="000000"/>
                <w:highlight w:val="none"/>
              </w:rPr>
            </w:pPr>
            <w:r>
              <w:rPr>
                <w:rFonts w:hint="eastAsia" w:ascii="仿宋" w:hAnsi="仿宋" w:eastAsia="仿宋"/>
                <w:color w:val="000000"/>
                <w:highlight w:val="none"/>
              </w:rPr>
              <w:t xml:space="preserve">        年   月   日</w:t>
            </w:r>
          </w:p>
        </w:tc>
      </w:tr>
    </w:tbl>
    <w:p w14:paraId="42539020">
      <w:pPr>
        <w:spacing w:after="62"/>
        <w:ind w:left="-324" w:leftChars="-135"/>
        <w:rPr>
          <w:rFonts w:hint="eastAsia" w:ascii="仿宋" w:hAnsi="仿宋" w:eastAsia="仿宋"/>
          <w:color w:val="000000"/>
          <w:highlight w:val="none"/>
        </w:rPr>
      </w:pPr>
      <w:r>
        <w:rPr>
          <w:rFonts w:hint="eastAsia" w:ascii="仿宋" w:hAnsi="仿宋" w:eastAsia="仿宋"/>
          <w:b/>
          <w:color w:val="000000"/>
          <w:highlight w:val="none"/>
        </w:rPr>
        <w:t>说明：</w:t>
      </w:r>
      <w:r>
        <w:rPr>
          <w:rFonts w:hint="eastAsia" w:ascii="仿宋" w:hAnsi="仿宋" w:eastAsia="仿宋"/>
          <w:color w:val="000000"/>
          <w:highlight w:val="none"/>
        </w:rPr>
        <w:t>1.本印鉴卡一式四份，提交上海清算所三份，账户持有人留存一份。</w:t>
      </w:r>
    </w:p>
    <w:p w14:paraId="6EB11D4C">
      <w:pPr>
        <w:spacing w:after="62"/>
        <w:ind w:left="-324" w:leftChars="-135"/>
        <w:rPr>
          <w:rFonts w:ascii="仿宋" w:hAnsi="仿宋" w:eastAsia="仿宋"/>
          <w:color w:val="000000"/>
          <w:highlight w:val="none"/>
        </w:rPr>
      </w:pPr>
      <w:r>
        <w:rPr>
          <w:rFonts w:hint="eastAsia" w:ascii="仿宋" w:hAnsi="仿宋" w:eastAsia="仿宋"/>
          <w:color w:val="000000"/>
          <w:highlight w:val="none"/>
        </w:rPr>
        <w:t xml:space="preserve">      2.本印鉴卡中除签名、盖章和日期外，所有信息请勿手写。</w:t>
      </w:r>
    </w:p>
    <w:p w14:paraId="1FA4D830">
      <w:pPr>
        <w:spacing w:after="62"/>
        <w:ind w:left="-324" w:leftChars="-135" w:firstLine="720" w:firstLineChars="300"/>
        <w:rPr>
          <w:rFonts w:hint="eastAsia" w:ascii="仿宋" w:hAnsi="仿宋" w:eastAsia="仿宋"/>
          <w:color w:val="000000"/>
          <w:highlight w:val="none"/>
        </w:rPr>
      </w:pPr>
      <w:r>
        <w:rPr>
          <w:rFonts w:hint="eastAsia" w:ascii="仿宋" w:hAnsi="仿宋" w:eastAsia="仿宋"/>
          <w:color w:val="000000"/>
          <w:highlight w:val="none"/>
        </w:rPr>
        <w:t>3.法人类合格机构投资者结算业务印鉴卡上半部分结算业务印模应加盖需预留的印鉴章，使用说明栏须勾选预留的印鉴章适用的业务场景并填写预留印鉴的数量。左下角框内须加盖申请单位公章。</w:t>
      </w:r>
    </w:p>
    <w:p w14:paraId="1E1B8D56">
      <w:pPr>
        <w:spacing w:after="62"/>
        <w:ind w:left="-324" w:leftChars="-135" w:firstLine="720" w:firstLineChars="300"/>
        <w:rPr>
          <w:rFonts w:hint="eastAsia" w:ascii="仿宋" w:hAnsi="仿宋" w:eastAsia="仿宋"/>
          <w:color w:val="000000"/>
          <w:highlight w:val="none"/>
        </w:rPr>
      </w:pPr>
      <w:r>
        <w:rPr>
          <w:rFonts w:hint="eastAsia" w:ascii="仿宋" w:hAnsi="仿宋" w:eastAsia="仿宋"/>
          <w:color w:val="000000"/>
          <w:highlight w:val="none"/>
        </w:rPr>
        <w:t>4.非法人类合格机构投资者结算业务印鉴卡上半部分结算业务印模应加盖需预留的印鉴章，使用说明栏内须勾选该印鉴卡用于的业务场景，使用说明栏须填写预留的印鉴数量。左下框内加盖申请单位公章，如有托管人则须同时加盖资产管理人与托管人公章。</w:t>
      </w:r>
    </w:p>
    <w:p w14:paraId="7CC45CEC">
      <w:pPr>
        <w:spacing w:after="62"/>
        <w:ind w:left="-324" w:leftChars="-135" w:firstLine="720" w:firstLineChars="300"/>
        <w:rPr>
          <w:rFonts w:hint="eastAsia" w:ascii="仿宋" w:hAnsi="仿宋" w:eastAsia="仿宋"/>
          <w:color w:val="000000"/>
          <w:highlight w:val="none"/>
        </w:rPr>
      </w:pPr>
      <w:r>
        <w:rPr>
          <w:rFonts w:hint="eastAsia" w:ascii="仿宋" w:hAnsi="仿宋" w:eastAsia="仿宋"/>
          <w:color w:val="000000"/>
          <w:highlight w:val="none"/>
        </w:rPr>
        <w:t>5.更换印鉴卡，左下角框内须加盖申请单位公章，右下角框内须加盖原预留印鉴章，</w:t>
      </w:r>
      <w:r>
        <w:rPr>
          <w:rFonts w:ascii="仿宋" w:hAnsi="仿宋" w:eastAsia="仿宋"/>
          <w:color w:val="000000"/>
          <w:highlight w:val="none"/>
        </w:rPr>
        <w:t>若无法加盖</w:t>
      </w:r>
      <w:r>
        <w:rPr>
          <w:rFonts w:hint="eastAsia" w:ascii="仿宋" w:hAnsi="仿宋" w:eastAsia="仿宋"/>
          <w:color w:val="000000"/>
          <w:highlight w:val="none"/>
        </w:rPr>
        <w:t>原预留印鉴章应</w:t>
      </w:r>
      <w:r>
        <w:rPr>
          <w:rFonts w:ascii="仿宋" w:hAnsi="仿宋" w:eastAsia="仿宋"/>
          <w:color w:val="000000"/>
          <w:highlight w:val="none"/>
        </w:rPr>
        <w:t>提供</w:t>
      </w:r>
      <w:r>
        <w:rPr>
          <w:rFonts w:hint="eastAsia" w:ascii="仿宋" w:hAnsi="仿宋" w:eastAsia="仿宋"/>
          <w:color w:val="000000"/>
          <w:highlight w:val="none"/>
        </w:rPr>
        <w:t>印章销毁证明</w:t>
      </w:r>
      <w:r>
        <w:rPr>
          <w:rFonts w:ascii="仿宋" w:hAnsi="仿宋" w:eastAsia="仿宋"/>
          <w:color w:val="000000"/>
          <w:highlight w:val="none"/>
        </w:rPr>
        <w:t>。</w:t>
      </w:r>
    </w:p>
    <w:p w14:paraId="160562DE">
      <w:pPr>
        <w:spacing w:after="62"/>
        <w:ind w:firstLine="424" w:firstLineChars="177"/>
        <w:rPr>
          <w:rFonts w:ascii="仿宋" w:hAnsi="仿宋" w:eastAsia="仿宋"/>
          <w:color w:val="000000"/>
          <w:highlight w:val="none"/>
        </w:rPr>
      </w:pPr>
      <w:r>
        <w:rPr>
          <w:rFonts w:hint="eastAsia" w:ascii="仿宋" w:hAnsi="仿宋" w:eastAsia="仿宋"/>
          <w:color w:val="000000"/>
          <w:highlight w:val="none"/>
        </w:rPr>
        <w:t>6.印模及单位公章须清晰且印模不与其他字迹重叠。</w:t>
      </w:r>
    </w:p>
    <w:p w14:paraId="2C51394A">
      <w:pPr>
        <w:spacing w:after="62"/>
        <w:ind w:firstLine="424" w:firstLineChars="177"/>
        <w:rPr>
          <w:rFonts w:ascii="仿宋" w:hAnsi="仿宋" w:eastAsia="仿宋"/>
          <w:color w:val="000000"/>
          <w:highlight w:val="none"/>
        </w:rPr>
      </w:pPr>
      <w:r>
        <w:rPr>
          <w:rFonts w:hint="eastAsia" w:ascii="仿宋" w:hAnsi="仿宋" w:eastAsia="仿宋"/>
          <w:color w:val="000000"/>
          <w:highlight w:val="none"/>
        </w:rPr>
        <w:t>7.印模中公章应与申请单位名称或债券账户全称保持一致。</w:t>
      </w:r>
    </w:p>
    <w:p w14:paraId="54656063">
      <w:pPr>
        <w:spacing w:after="62"/>
        <w:ind w:firstLine="424" w:firstLineChars="177"/>
        <w:rPr>
          <w:rFonts w:hint="default" w:ascii="仿宋" w:hAnsi="仿宋" w:eastAsia="仿宋"/>
          <w:strike w:val="0"/>
          <w:color w:val="000000"/>
          <w:highlight w:val="none"/>
        </w:rPr>
      </w:pPr>
      <w:r>
        <w:rPr>
          <w:rFonts w:hint="eastAsia" w:ascii="仿宋" w:hAnsi="仿宋" w:eastAsia="仿宋"/>
          <w:color w:val="000000"/>
          <w:highlight w:val="none"/>
        </w:rPr>
        <w:t>8.申请机构线上提交业务申请的，应提供结算业务印鉴卡盖章版扫描件，纸质原件自行保管；线下提交业务申请的，应邮寄材料原件。</w:t>
      </w:r>
    </w:p>
    <w:p w14:paraId="369EFC42">
      <w:pPr>
        <w:spacing w:after="62"/>
        <w:ind w:firstLine="424" w:firstLineChars="177"/>
        <w:rPr>
          <w:rFonts w:hint="eastAsia" w:ascii="仿宋" w:hAnsi="仿宋" w:eastAsia="仿宋"/>
          <w:strike/>
          <w:color w:val="000000"/>
          <w:highlight w:val="none"/>
        </w:rPr>
      </w:pPr>
    </w:p>
    <w:p w14:paraId="7DA2EB62">
      <w:pPr>
        <w:spacing w:after="62"/>
        <w:ind w:firstLine="424" w:firstLineChars="177"/>
        <w:rPr>
          <w:rFonts w:hint="eastAsia" w:ascii="仿宋" w:hAnsi="仿宋" w:eastAsia="仿宋"/>
          <w:strike/>
          <w:color w:val="000000"/>
          <w:highlight w:val="none"/>
        </w:rPr>
      </w:pPr>
    </w:p>
    <w:p w14:paraId="0E28E194">
      <w:pPr>
        <w:spacing w:after="62"/>
        <w:ind w:firstLine="424" w:firstLineChars="177"/>
        <w:rPr>
          <w:rFonts w:hint="eastAsia" w:ascii="仿宋" w:hAnsi="仿宋" w:eastAsia="仿宋"/>
          <w:strike/>
          <w:color w:val="000000"/>
          <w:highlight w:val="none"/>
        </w:rPr>
      </w:pPr>
    </w:p>
    <w:p w14:paraId="3C7C73C0">
      <w:pPr>
        <w:rPr>
          <w:rFonts w:hint="eastAsia" w:ascii="仿宋" w:hAnsi="仿宋" w:eastAsia="仿宋"/>
          <w:b w:val="0"/>
          <w:color w:val="000000"/>
          <w:sz w:val="30"/>
          <w:szCs w:val="30"/>
          <w:highlight w:val="none"/>
        </w:rPr>
      </w:pPr>
      <w:bookmarkStart w:id="522" w:name="_Toc722050724"/>
      <w:bookmarkStart w:id="523" w:name="_Toc119758603"/>
      <w:bookmarkStart w:id="524" w:name="_Toc1640191310"/>
      <w:bookmarkStart w:id="525" w:name="_Toc855858357"/>
      <w:bookmarkStart w:id="526" w:name="_Toc1568396482"/>
      <w:bookmarkStart w:id="527" w:name="_Toc845421262"/>
      <w:bookmarkStart w:id="528" w:name="_Toc1632593498"/>
      <w:bookmarkStart w:id="529" w:name="_Toc1266641237"/>
      <w:r>
        <w:rPr>
          <w:rFonts w:hint="eastAsia" w:ascii="仿宋" w:hAnsi="仿宋" w:eastAsia="仿宋"/>
          <w:b w:val="0"/>
          <w:color w:val="000000"/>
          <w:sz w:val="30"/>
          <w:szCs w:val="30"/>
          <w:highlight w:val="none"/>
        </w:rPr>
        <w:br w:type="page"/>
      </w:r>
    </w:p>
    <w:p w14:paraId="040D56EB">
      <w:pPr>
        <w:pStyle w:val="3"/>
        <w:spacing w:before="0" w:beforeLines="0" w:after="0" w:afterLines="0" w:line="580" w:lineRule="exact"/>
        <w:rPr>
          <w:rFonts w:hint="eastAsia" w:ascii="黑体" w:hAnsi="黑体" w:eastAsia="黑体" w:cs="黑体"/>
          <w:b w:val="0"/>
          <w:color w:val="000000"/>
          <w:highlight w:val="none"/>
        </w:rPr>
      </w:pPr>
      <w:r>
        <w:rPr>
          <w:rFonts w:hint="eastAsia" w:ascii="黑体" w:hAnsi="黑体" w:eastAsia="黑体" w:cs="黑体"/>
          <w:b w:val="0"/>
          <w:color w:val="000000"/>
          <w:highlight w:val="none"/>
        </w:rPr>
        <w:t>附件8</w:t>
      </w:r>
      <w:bookmarkEnd w:id="522"/>
      <w:bookmarkEnd w:id="523"/>
      <w:bookmarkEnd w:id="524"/>
      <w:bookmarkEnd w:id="525"/>
      <w:bookmarkEnd w:id="526"/>
      <w:bookmarkEnd w:id="527"/>
      <w:bookmarkEnd w:id="528"/>
      <w:bookmarkEnd w:id="529"/>
    </w:p>
    <w:p w14:paraId="3A00B312">
      <w:pPr>
        <w:spacing w:after="62"/>
        <w:jc w:val="center"/>
        <w:rPr>
          <w:rFonts w:ascii="黑体" w:hAnsi="黑体" w:eastAsia="黑体"/>
          <w:color w:val="000000"/>
          <w:sz w:val="36"/>
          <w:szCs w:val="36"/>
          <w:highlight w:val="none"/>
        </w:rPr>
      </w:pPr>
      <w:r>
        <w:rPr>
          <w:rFonts w:hint="eastAsia" w:ascii="黑体" w:hAnsi="黑体" w:eastAsia="黑体"/>
          <w:color w:val="000000"/>
          <w:sz w:val="44"/>
          <w:szCs w:val="44"/>
          <w:highlight w:val="none"/>
        </w:rPr>
        <w:t>《中央银行存款账户授权支付协议-特定交易资金结算业务》签署页</w:t>
      </w:r>
    </w:p>
    <w:p w14:paraId="01270970">
      <w:pPr>
        <w:spacing w:after="62"/>
        <w:jc w:val="center"/>
        <w:rPr>
          <w:rFonts w:ascii="黑体" w:hAnsi="黑体" w:eastAsia="黑体"/>
          <w:color w:val="000000"/>
          <w:sz w:val="36"/>
          <w:szCs w:val="36"/>
          <w:highlight w:val="none"/>
        </w:rPr>
      </w:pPr>
    </w:p>
    <w:p w14:paraId="51053D7F">
      <w:pPr>
        <w:spacing w:after="62" w:line="560" w:lineRule="exact"/>
        <w:rPr>
          <w:rFonts w:ascii="仿宋" w:hAnsi="仿宋" w:eastAsia="仿宋" w:cs="仿宋"/>
          <w:b/>
          <w:color w:val="000000"/>
          <w:sz w:val="32"/>
          <w:szCs w:val="32"/>
          <w:highlight w:val="none"/>
          <w:u w:val="single"/>
        </w:rPr>
      </w:pPr>
      <w:r>
        <w:rPr>
          <w:rFonts w:hint="eastAsia" w:ascii="仿宋" w:hAnsi="仿宋" w:eastAsia="仿宋" w:cs="仿宋"/>
          <w:b/>
          <w:color w:val="000000"/>
          <w:sz w:val="32"/>
          <w:szCs w:val="32"/>
          <w:highlight w:val="none"/>
        </w:rPr>
        <w:t>甲方（付款人）：</w:t>
      </w:r>
      <w:r>
        <w:rPr>
          <w:rFonts w:hint="eastAsia" w:ascii="仿宋" w:hAnsi="仿宋" w:eastAsia="仿宋" w:cs="仿宋"/>
          <w:b/>
          <w:color w:val="000000"/>
          <w:sz w:val="32"/>
          <w:szCs w:val="32"/>
          <w:highlight w:val="none"/>
          <w:u w:val="single"/>
        </w:rPr>
        <w:t xml:space="preserve"> </w:t>
      </w:r>
      <w:r>
        <w:rPr>
          <w:rFonts w:ascii="仿宋" w:hAnsi="仿宋" w:eastAsia="仿宋" w:cs="仿宋"/>
          <w:b/>
          <w:color w:val="000000"/>
          <w:sz w:val="32"/>
          <w:szCs w:val="32"/>
          <w:highlight w:val="none"/>
          <w:u w:val="single"/>
        </w:rPr>
        <w:t xml:space="preserve">                  </w:t>
      </w:r>
      <w:r>
        <w:rPr>
          <w:rFonts w:hint="eastAsia" w:ascii="仿宋" w:hAnsi="仿宋" w:eastAsia="仿宋" w:cs="仿宋"/>
          <w:b/>
          <w:color w:val="000000"/>
          <w:sz w:val="32"/>
          <w:szCs w:val="32"/>
          <w:highlight w:val="none"/>
          <w:u w:val="single"/>
        </w:rPr>
        <w:t xml:space="preserve"> （单位全称）</w:t>
      </w:r>
    </w:p>
    <w:p w14:paraId="0CAB8E0D">
      <w:pPr>
        <w:spacing w:after="62" w:line="100" w:lineRule="atLeast"/>
        <w:ind w:firstLine="600" w:firstLineChars="200"/>
        <w:rPr>
          <w:rFonts w:ascii="仿宋" w:hAnsi="仿宋" w:eastAsia="仿宋"/>
          <w:color w:val="000000"/>
          <w:sz w:val="30"/>
          <w:szCs w:val="30"/>
          <w:highlight w:val="none"/>
        </w:rPr>
      </w:pPr>
    </w:p>
    <w:p w14:paraId="2723CAB2">
      <w:pPr>
        <w:wordWrap w:val="0"/>
        <w:spacing w:after="62" w:line="100" w:lineRule="atLeast"/>
        <w:ind w:firstLine="600" w:firstLineChars="200"/>
        <w:rPr>
          <w:rFonts w:hint="eastAsia" w:ascii="仿宋" w:hAnsi="仿宋" w:eastAsia="仿宋"/>
          <w:color w:val="000000"/>
          <w:sz w:val="30"/>
          <w:szCs w:val="30"/>
          <w:highlight w:val="none"/>
        </w:rPr>
      </w:pPr>
      <w:r>
        <w:rPr>
          <w:rFonts w:ascii="仿宋" w:hAnsi="仿宋" w:eastAsia="仿宋"/>
          <w:color w:val="000000"/>
          <w:sz w:val="30"/>
          <w:szCs w:val="30"/>
          <w:highlight w:val="none"/>
        </w:rPr>
        <w:t>1、甲方声明：甲方已阅读</w:t>
      </w:r>
      <w:r>
        <w:rPr>
          <w:rFonts w:hint="eastAsia" w:ascii="仿宋" w:hAnsi="仿宋" w:eastAsia="仿宋"/>
          <w:color w:val="000000"/>
          <w:sz w:val="30"/>
          <w:szCs w:val="30"/>
          <w:highlight w:val="none"/>
        </w:rPr>
        <w:t>乙方</w:t>
      </w:r>
      <w:r>
        <w:rPr>
          <w:rFonts w:ascii="仿宋" w:hAnsi="仿宋" w:eastAsia="仿宋"/>
          <w:color w:val="000000"/>
          <w:sz w:val="30"/>
          <w:szCs w:val="30"/>
          <w:highlight w:val="none"/>
        </w:rPr>
        <w:t>于2024年5月13日在银行间市场清算所股份有限公司官方网站（</w:t>
      </w:r>
      <w:r>
        <w:rPr>
          <w:rStyle w:val="39"/>
          <w:rFonts w:ascii="仿宋" w:hAnsi="仿宋" w:eastAsia="仿宋"/>
          <w:color w:val="000000"/>
          <w:sz w:val="30"/>
          <w:szCs w:val="30"/>
          <w:highlight w:val="none"/>
        </w:rPr>
        <w:fldChar w:fldCharType="begin"/>
      </w:r>
      <w:r>
        <w:rPr>
          <w:rStyle w:val="39"/>
          <w:rFonts w:ascii="仿宋" w:hAnsi="仿宋" w:eastAsia="仿宋"/>
          <w:color w:val="000000"/>
          <w:sz w:val="30"/>
          <w:szCs w:val="30"/>
          <w:highlight w:val="none"/>
        </w:rPr>
        <w:instrText xml:space="preserve"> HYPERLINK "http://www.shclearing.com" </w:instrText>
      </w:r>
      <w:r>
        <w:rPr>
          <w:rStyle w:val="39"/>
          <w:rFonts w:ascii="仿宋" w:hAnsi="仿宋" w:eastAsia="仿宋"/>
          <w:color w:val="000000"/>
          <w:sz w:val="30"/>
          <w:szCs w:val="30"/>
          <w:highlight w:val="none"/>
        </w:rPr>
        <w:fldChar w:fldCharType="separate"/>
      </w:r>
      <w:r>
        <w:rPr>
          <w:rStyle w:val="39"/>
          <w:rFonts w:ascii="仿宋" w:hAnsi="仿宋" w:eastAsia="仿宋"/>
          <w:color w:val="000000"/>
          <w:sz w:val="30"/>
          <w:szCs w:val="30"/>
          <w:highlight w:val="none"/>
        </w:rPr>
        <w:t>www.shclearing.com</w:t>
      </w:r>
      <w:r>
        <w:rPr>
          <w:rStyle w:val="39"/>
          <w:rFonts w:ascii="仿宋" w:hAnsi="仿宋" w:eastAsia="仿宋"/>
          <w:color w:val="000000"/>
          <w:sz w:val="30"/>
          <w:szCs w:val="30"/>
          <w:highlight w:val="none"/>
        </w:rPr>
        <w:fldChar w:fldCharType="end"/>
      </w:r>
      <w:r>
        <w:rPr>
          <w:rStyle w:val="39"/>
          <w:rFonts w:ascii="仿宋" w:hAnsi="仿宋" w:eastAsia="仿宋"/>
          <w:color w:val="000000"/>
          <w:sz w:val="30"/>
          <w:szCs w:val="30"/>
          <w:highlight w:val="none"/>
        </w:rPr>
        <w:t>.cn</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发布的《银行间市场清算所股份有限公司关于签订&lt;中央银行存款账户授权支付协议-特定交易资金结算业务&gt;的通知（清算所发〔2024〕62号）》</w:t>
      </w:r>
      <w:r>
        <w:rPr>
          <w:rFonts w:ascii="仿宋" w:hAnsi="仿宋" w:eastAsia="仿宋"/>
          <w:color w:val="000000"/>
          <w:sz w:val="30"/>
          <w:szCs w:val="30"/>
          <w:highlight w:val="none"/>
        </w:rPr>
        <w:t>及此通知的附件，</w:t>
      </w:r>
      <w:r>
        <w:rPr>
          <w:rFonts w:hint="eastAsia" w:ascii="仿宋" w:hAnsi="仿宋" w:eastAsia="仿宋"/>
          <w:color w:val="000000"/>
          <w:sz w:val="30"/>
          <w:szCs w:val="30"/>
          <w:highlight w:val="none"/>
        </w:rPr>
        <w:t>包括</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中央银行存款账户授权支付协议-特定交易资金结算业务</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以下简称“本协议”</w:t>
      </w:r>
      <w:r>
        <w:rPr>
          <w:rFonts w:ascii="仿宋" w:hAnsi="仿宋" w:eastAsia="仿宋"/>
          <w:color w:val="000000"/>
          <w:sz w:val="30"/>
          <w:szCs w:val="30"/>
          <w:highlight w:val="none"/>
        </w:rPr>
        <w:t>）。</w:t>
      </w:r>
    </w:p>
    <w:p w14:paraId="2CC20D4E">
      <w:pPr>
        <w:spacing w:after="62" w:line="100" w:lineRule="atLeas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 2、甲方承诺：甲方在本</w:t>
      </w:r>
      <w:r>
        <w:rPr>
          <w:rFonts w:hint="eastAsia" w:ascii="仿宋" w:hAnsi="仿宋" w:eastAsia="仿宋"/>
          <w:color w:val="000000"/>
          <w:sz w:val="30"/>
          <w:szCs w:val="30"/>
          <w:highlight w:val="none"/>
        </w:rPr>
        <w:t>签署</w:t>
      </w:r>
      <w:r>
        <w:rPr>
          <w:rFonts w:ascii="仿宋" w:hAnsi="仿宋" w:eastAsia="仿宋"/>
          <w:color w:val="000000"/>
          <w:sz w:val="30"/>
          <w:szCs w:val="30"/>
          <w:highlight w:val="none"/>
        </w:rPr>
        <w:t>页上盖章，即表明甲方已完全认可</w:t>
      </w:r>
      <w:r>
        <w:rPr>
          <w:rFonts w:hint="eastAsia" w:ascii="仿宋" w:hAnsi="仿宋" w:eastAsia="仿宋"/>
          <w:color w:val="000000"/>
          <w:sz w:val="30"/>
          <w:szCs w:val="30"/>
          <w:highlight w:val="none"/>
        </w:rPr>
        <w:t>《银行间市场清算所股份有限公司关于签订&lt;中央银行存款账户授权支付协议-特定交易资金结算业务&gt;的通知（清算所发〔2024〕62号）》</w:t>
      </w:r>
      <w:r>
        <w:rPr>
          <w:rFonts w:ascii="仿宋" w:hAnsi="仿宋" w:eastAsia="仿宋"/>
          <w:color w:val="000000"/>
          <w:sz w:val="30"/>
          <w:szCs w:val="30"/>
          <w:highlight w:val="none"/>
        </w:rPr>
        <w:t>所述的签署本协议的方式，并且完全接受本协议中的全部条款。无论甲方以何种方式将本签</w:t>
      </w:r>
      <w:r>
        <w:rPr>
          <w:rFonts w:hint="eastAsia" w:ascii="仿宋" w:hAnsi="仿宋" w:eastAsia="仿宋"/>
          <w:color w:val="000000"/>
          <w:sz w:val="30"/>
          <w:szCs w:val="30"/>
          <w:highlight w:val="none"/>
        </w:rPr>
        <w:t>署</w:t>
      </w:r>
      <w:r>
        <w:rPr>
          <w:rFonts w:ascii="仿宋" w:hAnsi="仿宋" w:eastAsia="仿宋"/>
          <w:color w:val="000000"/>
          <w:sz w:val="30"/>
          <w:szCs w:val="30"/>
          <w:highlight w:val="none"/>
        </w:rPr>
        <w:t>页提交给</w:t>
      </w:r>
      <w:r>
        <w:rPr>
          <w:rFonts w:hint="eastAsia" w:ascii="仿宋" w:hAnsi="仿宋" w:eastAsia="仿宋"/>
          <w:color w:val="000000"/>
          <w:sz w:val="30"/>
          <w:szCs w:val="30"/>
          <w:highlight w:val="none"/>
        </w:rPr>
        <w:t>乙方</w:t>
      </w:r>
      <w:r>
        <w:rPr>
          <w:rFonts w:ascii="仿宋" w:hAnsi="仿宋" w:eastAsia="仿宋"/>
          <w:color w:val="000000"/>
          <w:sz w:val="30"/>
          <w:szCs w:val="30"/>
          <w:highlight w:val="none"/>
        </w:rPr>
        <w:t xml:space="preserve">（包括但不限于当面提交或邮寄提交等），即表明本协议已经双方签署并生效，对双方均有约束力。 </w:t>
      </w:r>
    </w:p>
    <w:p w14:paraId="73AF1954">
      <w:pPr>
        <w:spacing w:after="62" w:line="56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3</w:t>
      </w:r>
      <w:r>
        <w:rPr>
          <w:rFonts w:hint="eastAsia" w:ascii="仿宋" w:hAnsi="仿宋" w:eastAsia="仿宋"/>
          <w:color w:val="000000"/>
          <w:sz w:val="30"/>
          <w:szCs w:val="30"/>
          <w:highlight w:val="none"/>
        </w:rPr>
        <w:t>、甲方指定的中央银行存款账户信息如下：</w:t>
      </w:r>
    </w:p>
    <w:p w14:paraId="5D2819FF">
      <w:pPr>
        <w:spacing w:after="62" w:line="560" w:lineRule="exact"/>
        <w:ind w:firstLine="640" w:firstLineChars="200"/>
        <w:rPr>
          <w:rFonts w:hint="eastAsia" w:ascii="仿宋_GB2312" w:hAnsi="仿宋_GB2312" w:eastAsia="仿宋_GB2312"/>
          <w:color w:val="000000"/>
          <w:sz w:val="32"/>
          <w:szCs w:val="32"/>
          <w:highlight w:val="none"/>
          <w:u w:val="single"/>
        </w:rPr>
      </w:pPr>
      <w:r>
        <w:rPr>
          <w:rFonts w:hint="eastAsia" w:ascii="仿宋_GB2312" w:hAnsi="仿宋_GB2312" w:eastAsia="仿宋_GB2312"/>
          <w:color w:val="000000"/>
          <w:sz w:val="32"/>
          <w:szCs w:val="32"/>
          <w:highlight w:val="none"/>
        </w:rPr>
        <w:t>ACS账户名称/支付系统直接参与者行名：</w:t>
      </w:r>
      <w:r>
        <w:rPr>
          <w:rFonts w:hint="eastAsia" w:ascii="仿宋_GB2312" w:hAnsi="仿宋_GB2312" w:eastAsia="仿宋_GB2312"/>
          <w:color w:val="000000"/>
          <w:sz w:val="32"/>
          <w:szCs w:val="32"/>
          <w:highlight w:val="none"/>
          <w:u w:val="single"/>
        </w:rPr>
        <w:t xml:space="preserve">      </w:t>
      </w:r>
    </w:p>
    <w:p w14:paraId="27798A8B">
      <w:pPr>
        <w:spacing w:after="62" w:line="560" w:lineRule="exact"/>
        <w:ind w:firstLine="640" w:firstLineChars="200"/>
        <w:rPr>
          <w:rFonts w:hint="eastAsia" w:ascii="仿宋_GB2312" w:hAnsi="仿宋_GB2312" w:eastAsia="仿宋_GB2312"/>
          <w:color w:val="000000"/>
          <w:sz w:val="32"/>
          <w:szCs w:val="32"/>
          <w:highlight w:val="none"/>
          <w:u w:val="single"/>
        </w:rPr>
      </w:pPr>
      <w:r>
        <w:rPr>
          <w:rFonts w:hint="eastAsia" w:ascii="仿宋_GB2312" w:hAnsi="仿宋_GB2312" w:eastAsia="仿宋_GB2312"/>
          <w:color w:val="000000"/>
          <w:sz w:val="32"/>
          <w:szCs w:val="32"/>
          <w:highlight w:val="none"/>
        </w:rPr>
        <w:t>ACS账户账号/支付系统直接参与者行号：</w:t>
      </w:r>
      <w:r>
        <w:rPr>
          <w:rFonts w:hint="eastAsia" w:ascii="仿宋_GB2312" w:hAnsi="仿宋_GB2312" w:eastAsia="仿宋_GB2312"/>
          <w:color w:val="000000"/>
          <w:sz w:val="32"/>
          <w:szCs w:val="32"/>
          <w:highlight w:val="none"/>
          <w:u w:val="single"/>
        </w:rPr>
        <w:t xml:space="preserve">      </w:t>
      </w:r>
    </w:p>
    <w:p w14:paraId="605BE174">
      <w:pPr>
        <w:spacing w:after="62" w:line="560" w:lineRule="exact"/>
        <w:ind w:firstLine="640" w:firstLineChars="200"/>
        <w:rPr>
          <w:rFonts w:hint="eastAsia" w:ascii="仿宋_GB2312" w:hAnsi="仿宋_GB2312" w:eastAsia="仿宋_GB2312"/>
          <w:color w:val="000000"/>
          <w:sz w:val="32"/>
          <w:szCs w:val="32"/>
          <w:highlight w:val="none"/>
          <w:u w:val="single"/>
        </w:rPr>
      </w:pPr>
      <w:r>
        <w:rPr>
          <w:rFonts w:hint="eastAsia" w:ascii="仿宋_GB2312" w:hAnsi="仿宋_GB2312" w:eastAsia="仿宋_GB2312"/>
          <w:color w:val="000000"/>
          <w:sz w:val="32"/>
          <w:szCs w:val="32"/>
          <w:highlight w:val="none"/>
        </w:rPr>
        <w:t>支付系统行号（选填）：</w:t>
      </w:r>
      <w:r>
        <w:rPr>
          <w:rFonts w:hint="eastAsia" w:ascii="仿宋_GB2312" w:hAnsi="仿宋_GB2312" w:eastAsia="仿宋_GB2312"/>
          <w:color w:val="000000"/>
          <w:sz w:val="32"/>
          <w:szCs w:val="32"/>
          <w:highlight w:val="none"/>
          <w:u w:val="single"/>
        </w:rPr>
        <w:t xml:space="preserve">                    </w:t>
      </w:r>
    </w:p>
    <w:p w14:paraId="3DD80F0D">
      <w:pPr>
        <w:spacing w:after="62" w:line="560" w:lineRule="exact"/>
        <w:ind w:firstLine="640" w:firstLineChars="200"/>
        <w:rPr>
          <w:rFonts w:hint="eastAsia" w:ascii="仿宋_GB2312" w:hAnsi="仿宋_GB2312" w:eastAsia="仿宋_GB2312"/>
          <w:color w:val="000000"/>
          <w:sz w:val="32"/>
          <w:szCs w:val="32"/>
          <w:highlight w:val="none"/>
        </w:rPr>
      </w:pPr>
      <w:r>
        <w:rPr>
          <w:rFonts w:hint="eastAsia" w:ascii="仿宋_GB2312" w:hAnsi="仿宋_GB2312" w:eastAsia="仿宋_GB2312"/>
          <w:color w:val="000000"/>
          <w:sz w:val="32"/>
          <w:szCs w:val="32"/>
          <w:highlight w:val="none"/>
        </w:rPr>
        <w:t>金融机构代码（选填）：</w:t>
      </w:r>
      <w:r>
        <w:rPr>
          <w:rFonts w:hint="eastAsia" w:ascii="仿宋_GB2312" w:hAnsi="仿宋_GB2312" w:eastAsia="仿宋_GB2312"/>
          <w:color w:val="000000"/>
          <w:sz w:val="32"/>
          <w:szCs w:val="32"/>
          <w:highlight w:val="none"/>
          <w:u w:val="single"/>
        </w:rPr>
        <w:t xml:space="preserve">                    </w:t>
      </w:r>
    </w:p>
    <w:p w14:paraId="72068123">
      <w:pPr>
        <w:spacing w:after="62" w:line="560" w:lineRule="exact"/>
        <w:ind w:firstLine="640" w:firstLineChars="200"/>
        <w:rPr>
          <w:rFonts w:hint="eastAsia" w:ascii="仿宋_GB2312" w:hAnsi="仿宋_GB2312" w:eastAsia="仿宋_GB2312"/>
          <w:color w:val="000000"/>
          <w:sz w:val="32"/>
          <w:szCs w:val="32"/>
          <w:highlight w:val="none"/>
        </w:rPr>
      </w:pPr>
      <w:r>
        <w:rPr>
          <w:rFonts w:hint="eastAsia" w:ascii="仿宋_GB2312" w:hAnsi="仿宋_GB2312" w:eastAsia="仿宋_GB2312"/>
          <w:color w:val="000000"/>
          <w:sz w:val="32"/>
          <w:szCs w:val="32"/>
          <w:highlight w:val="none"/>
        </w:rPr>
        <w:t>生效时间：</w:t>
      </w:r>
      <w:r>
        <w:rPr>
          <w:rFonts w:hint="eastAsia" w:ascii="仿宋_GB2312" w:hAnsi="仿宋_GB2312" w:eastAsia="仿宋_GB2312"/>
          <w:color w:val="000000"/>
          <w:sz w:val="32"/>
          <w:szCs w:val="32"/>
          <w:highlight w:val="none"/>
          <w:u w:val="single"/>
        </w:rPr>
        <w:t>自本协议生效之时起</w:t>
      </w:r>
    </w:p>
    <w:p w14:paraId="455B0F43">
      <w:pPr>
        <w:spacing w:after="62" w:line="560" w:lineRule="exact"/>
        <w:ind w:firstLine="640" w:firstLineChars="200"/>
        <w:rPr>
          <w:rFonts w:hint="eastAsia" w:ascii="仿宋_GB2312" w:hAnsi="仿宋_GB2312" w:eastAsia="仿宋_GB2312"/>
          <w:color w:val="000000"/>
          <w:sz w:val="32"/>
          <w:szCs w:val="32"/>
          <w:highlight w:val="none"/>
        </w:rPr>
      </w:pPr>
      <w:r>
        <w:rPr>
          <w:rFonts w:hint="eastAsia" w:ascii="仿宋_GB2312" w:hAnsi="仿宋_GB2312" w:eastAsia="仿宋_GB2312"/>
          <w:color w:val="000000"/>
          <w:sz w:val="32"/>
          <w:szCs w:val="32"/>
          <w:highlight w:val="none"/>
        </w:rPr>
        <w:t>授权期限：</w:t>
      </w:r>
      <w:r>
        <w:rPr>
          <w:rFonts w:hint="eastAsia" w:ascii="仿宋_GB2312" w:hAnsi="仿宋_GB2312" w:eastAsia="仿宋_GB2312"/>
          <w:color w:val="000000"/>
          <w:sz w:val="32"/>
          <w:szCs w:val="32"/>
          <w:highlight w:val="none"/>
          <w:u w:val="single"/>
        </w:rPr>
        <w:t>至终止本协议约定的特定交易资金结算业务时止。</w:t>
      </w:r>
    </w:p>
    <w:p w14:paraId="32B18D2E">
      <w:pPr>
        <w:wordWrap w:val="0"/>
        <w:spacing w:after="62" w:line="560" w:lineRule="exact"/>
        <w:ind w:firstLine="600" w:firstLineChars="200"/>
        <w:rPr>
          <w:rFonts w:ascii="仿宋" w:hAnsi="仿宋" w:eastAsia="仿宋"/>
          <w:color w:val="000000"/>
          <w:sz w:val="30"/>
          <w:szCs w:val="30"/>
          <w:highlight w:val="none"/>
          <w:u w:val="single"/>
        </w:rPr>
      </w:pPr>
      <w:r>
        <w:rPr>
          <w:rFonts w:hint="eastAsia" w:ascii="仿宋" w:hAnsi="仿宋" w:eastAsia="仿宋"/>
          <w:color w:val="000000"/>
          <w:sz w:val="30"/>
          <w:szCs w:val="30"/>
          <w:highlight w:val="none"/>
        </w:rPr>
        <w:t>4、甲方授权乙方向本签署页第3条指定的甲方中央银行存款账户发起以下</w:t>
      </w:r>
      <w:r>
        <w:rPr>
          <w:rFonts w:hint="eastAsia" w:ascii="仿宋_GB2312" w:hAnsi="仿宋_GB2312" w:eastAsia="仿宋_GB2312" w:cs="仿宋"/>
          <w:color w:val="000000"/>
          <w:sz w:val="32"/>
          <w:szCs w:val="32"/>
          <w:highlight w:val="none"/>
        </w:rPr>
        <w:t>特定交易资金结算业务</w:t>
      </w:r>
      <w:r>
        <w:rPr>
          <w:rFonts w:hint="eastAsia" w:ascii="仿宋" w:hAnsi="仿宋" w:eastAsia="仿宋"/>
          <w:color w:val="000000"/>
          <w:sz w:val="30"/>
          <w:szCs w:val="30"/>
          <w:highlight w:val="none"/>
        </w:rPr>
        <w:t>：</w:t>
      </w:r>
      <w:r>
        <w:rPr>
          <w:rFonts w:hint="eastAsia" w:ascii="仿宋_GB2312" w:hAnsi="仿宋_GB2312" w:eastAsia="仿宋_GB2312" w:cs="仿宋"/>
          <w:color w:val="000000"/>
          <w:sz w:val="32"/>
          <w:szCs w:val="32"/>
          <w:highlight w:val="none"/>
          <w:u w:val="single"/>
        </w:rPr>
        <w:t>大额支付系统-即时转账业务-债券市场交易结算，大额支付系统-即时转账业务-债券发行、兑付及收益划拨，大额支付系统-即时转账业务-外汇交易市场结算，大额支付系统-即时转账业务-中央对手清算；双方约定通过大额支付系统即时转账业务办理的保证金管理等其他各类业务；通过中央银行会计核算数据集中系统（ACS）办理的各类货币政策工具DVP结算业务等。</w:t>
      </w:r>
    </w:p>
    <w:p w14:paraId="18F50E6D">
      <w:pPr>
        <w:spacing w:after="62"/>
        <w:rPr>
          <w:rFonts w:ascii="仿宋_GB2312" w:hAnsi="仿宋_GB2312" w:eastAsia="仿宋_GB2312" w:cs="仿宋"/>
          <w:color w:val="000000"/>
          <w:sz w:val="32"/>
          <w:szCs w:val="32"/>
          <w:highlight w:val="none"/>
        </w:rPr>
      </w:pPr>
    </w:p>
    <w:p w14:paraId="74366385">
      <w:pPr>
        <w:spacing w:after="62" w:line="100" w:lineRule="atLeast"/>
        <w:ind w:firstLine="600" w:firstLineChars="200"/>
        <w:rPr>
          <w:rFonts w:ascii="仿宋" w:hAnsi="仿宋" w:eastAsia="仿宋"/>
          <w:color w:val="000000"/>
          <w:sz w:val="30"/>
          <w:szCs w:val="30"/>
          <w:highlight w:val="none"/>
        </w:rPr>
      </w:pPr>
    </w:p>
    <w:p w14:paraId="7283C033">
      <w:pPr>
        <w:spacing w:after="62" w:line="100" w:lineRule="atLeas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甲方</w:t>
      </w:r>
      <w:r>
        <w:rPr>
          <w:rFonts w:ascii="仿宋" w:hAnsi="仿宋" w:eastAsia="仿宋"/>
          <w:color w:val="000000"/>
          <w:sz w:val="30"/>
          <w:szCs w:val="30"/>
          <w:highlight w:val="none"/>
        </w:rPr>
        <w:t>（公章）：</w:t>
      </w:r>
    </w:p>
    <w:p w14:paraId="3C9F3CEC">
      <w:pPr>
        <w:spacing w:after="62" w:line="100" w:lineRule="atLeast"/>
        <w:ind w:firstLine="600" w:firstLineChars="200"/>
        <w:rPr>
          <w:rFonts w:hint="eastAsia" w:ascii="仿宋" w:hAnsi="仿宋" w:eastAsia="仿宋"/>
          <w:color w:val="000000"/>
          <w:sz w:val="30"/>
          <w:szCs w:val="30"/>
          <w:highlight w:val="none"/>
        </w:rPr>
      </w:pPr>
    </w:p>
    <w:p w14:paraId="5E832A51">
      <w:pPr>
        <w:spacing w:after="62" w:line="100" w:lineRule="atLeas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联系部门及联系人： </w:t>
      </w:r>
    </w:p>
    <w:p w14:paraId="56D3F933">
      <w:pPr>
        <w:spacing w:after="62" w:line="100" w:lineRule="atLeas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注册地址：</w:t>
      </w:r>
    </w:p>
    <w:p w14:paraId="2124871E">
      <w:pPr>
        <w:spacing w:after="62" w:line="100" w:lineRule="atLeas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联系</w:t>
      </w:r>
      <w:r>
        <w:rPr>
          <w:rFonts w:ascii="仿宋" w:hAnsi="仿宋" w:eastAsia="仿宋"/>
          <w:color w:val="000000"/>
          <w:sz w:val="30"/>
          <w:szCs w:val="30"/>
          <w:highlight w:val="none"/>
        </w:rPr>
        <w:t>地址：</w:t>
      </w:r>
    </w:p>
    <w:p w14:paraId="2ECBE4DA">
      <w:pPr>
        <w:spacing w:after="62" w:line="100" w:lineRule="atLeas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联系电话</w:t>
      </w:r>
      <w:r>
        <w:rPr>
          <w:rFonts w:hint="eastAsia" w:ascii="仿宋" w:hAnsi="仿宋" w:eastAsia="仿宋"/>
          <w:color w:val="000000"/>
          <w:sz w:val="30"/>
          <w:szCs w:val="30"/>
          <w:highlight w:val="none"/>
        </w:rPr>
        <w:t>：</w:t>
      </w:r>
    </w:p>
    <w:p w14:paraId="034908F3">
      <w:pPr>
        <w:spacing w:after="62" w:line="100" w:lineRule="atLeast"/>
        <w:ind w:firstLine="600"/>
        <w:rPr>
          <w:rFonts w:ascii="仿宋" w:hAnsi="仿宋" w:eastAsia="仿宋"/>
          <w:color w:val="000000"/>
          <w:sz w:val="30"/>
          <w:szCs w:val="30"/>
          <w:highlight w:val="none"/>
        </w:rPr>
      </w:pPr>
      <w:r>
        <w:rPr>
          <w:rFonts w:ascii="仿宋" w:hAnsi="仿宋" w:eastAsia="仿宋"/>
          <w:color w:val="000000"/>
          <w:sz w:val="30"/>
          <w:szCs w:val="30"/>
          <w:highlight w:val="none"/>
        </w:rPr>
        <w:t xml:space="preserve">日期：    年  月  日 </w:t>
      </w:r>
    </w:p>
    <w:p w14:paraId="46BFF55E">
      <w:pPr>
        <w:spacing w:after="62" w:line="100" w:lineRule="atLeast"/>
        <w:ind w:firstLine="600"/>
        <w:rPr>
          <w:rFonts w:hint="eastAsia" w:ascii="仿宋" w:hAnsi="仿宋" w:eastAsia="仿宋"/>
          <w:color w:val="000000"/>
          <w:sz w:val="30"/>
          <w:szCs w:val="30"/>
          <w:highlight w:val="none"/>
        </w:rPr>
      </w:pPr>
    </w:p>
    <w:p w14:paraId="62381D17">
      <w:pPr>
        <w:spacing w:after="62" w:line="100" w:lineRule="atLeast"/>
        <w:ind w:firstLine="600"/>
        <w:rPr>
          <w:rFonts w:hint="eastAsia" w:ascii="仿宋" w:hAnsi="仿宋" w:eastAsia="仿宋"/>
          <w:color w:val="000000"/>
          <w:sz w:val="30"/>
          <w:szCs w:val="30"/>
          <w:highlight w:val="none"/>
        </w:rPr>
      </w:pPr>
    </w:p>
    <w:p w14:paraId="6F0D41B2">
      <w:pPr>
        <w:spacing w:after="62" w:line="100" w:lineRule="atLeast"/>
        <w:ind w:firstLine="600"/>
        <w:rPr>
          <w:rFonts w:hint="eastAsia" w:ascii="仿宋" w:hAnsi="仿宋" w:eastAsia="仿宋"/>
          <w:color w:val="000000"/>
          <w:sz w:val="30"/>
          <w:szCs w:val="30"/>
          <w:highlight w:val="none"/>
        </w:rPr>
      </w:pPr>
    </w:p>
    <w:p w14:paraId="51F7CC07">
      <w:pPr>
        <w:spacing w:after="62" w:line="100" w:lineRule="atLeast"/>
        <w:ind w:firstLine="600"/>
        <w:rPr>
          <w:rFonts w:hint="eastAsia" w:ascii="仿宋" w:hAnsi="仿宋" w:eastAsia="仿宋"/>
          <w:color w:val="000000"/>
          <w:sz w:val="30"/>
          <w:szCs w:val="30"/>
          <w:highlight w:val="none"/>
        </w:rPr>
      </w:pPr>
    </w:p>
    <w:p w14:paraId="62008FCE">
      <w:pPr>
        <w:spacing w:after="62"/>
        <w:ind w:firstLine="424" w:firstLineChars="177"/>
        <w:rPr>
          <w:rFonts w:hint="eastAsia" w:ascii="仿宋" w:hAnsi="仿宋" w:eastAsia="仿宋"/>
          <w:strike/>
          <w:color w:val="000000"/>
          <w:highlight w:val="none"/>
        </w:rPr>
      </w:pPr>
    </w:p>
    <w:p w14:paraId="14E7A432">
      <w:pPr>
        <w:spacing w:before="374" w:after="249"/>
        <w:rPr>
          <w:rFonts w:hint="eastAsia" w:ascii="仿宋" w:hAnsi="仿宋" w:eastAsia="仿宋"/>
          <w:b/>
          <w:color w:val="000000"/>
          <w:sz w:val="30"/>
          <w:szCs w:val="30"/>
          <w:highlight w:val="none"/>
        </w:rPr>
      </w:pPr>
      <w:bookmarkStart w:id="530" w:name="_Toc337836102"/>
      <w:bookmarkStart w:id="531" w:name="_Toc226532744"/>
      <w:bookmarkStart w:id="532" w:name="_Toc874643086"/>
      <w:bookmarkStart w:id="533" w:name="_Toc345564520"/>
      <w:r>
        <w:rPr>
          <w:rFonts w:hint="eastAsia" w:ascii="仿宋" w:hAnsi="仿宋" w:eastAsia="仿宋"/>
          <w:b/>
          <w:color w:val="000000"/>
          <w:sz w:val="30"/>
          <w:szCs w:val="30"/>
          <w:highlight w:val="none"/>
        </w:rPr>
        <w:br w:type="page"/>
      </w:r>
    </w:p>
    <w:p w14:paraId="4DDAF4E9">
      <w:pPr>
        <w:pStyle w:val="3"/>
        <w:spacing w:before="0" w:beforeLines="0" w:after="0" w:afterLines="0" w:line="580" w:lineRule="exact"/>
        <w:rPr>
          <w:rFonts w:hint="eastAsia" w:ascii="黑体" w:hAnsi="黑体" w:eastAsia="黑体" w:cs="黑体"/>
          <w:b w:val="0"/>
          <w:color w:val="000000"/>
          <w:highlight w:val="none"/>
        </w:rPr>
      </w:pPr>
      <w:bookmarkStart w:id="534" w:name="_Toc1812718521"/>
      <w:bookmarkStart w:id="535" w:name="_Toc702774130"/>
      <w:bookmarkStart w:id="536" w:name="_Toc855884052"/>
      <w:bookmarkStart w:id="537" w:name="_Toc1904204613"/>
      <w:r>
        <w:rPr>
          <w:rFonts w:hint="eastAsia" w:ascii="黑体" w:hAnsi="黑体" w:eastAsia="黑体" w:cs="黑体"/>
          <w:b w:val="0"/>
          <w:color w:val="000000"/>
          <w:highlight w:val="none"/>
        </w:rPr>
        <w:t>附件9</w:t>
      </w:r>
      <w:bookmarkEnd w:id="530"/>
      <w:bookmarkEnd w:id="531"/>
      <w:bookmarkEnd w:id="532"/>
      <w:bookmarkEnd w:id="533"/>
      <w:bookmarkEnd w:id="534"/>
      <w:bookmarkEnd w:id="535"/>
      <w:bookmarkEnd w:id="536"/>
      <w:bookmarkEnd w:id="537"/>
    </w:p>
    <w:p w14:paraId="1D0DE3B1">
      <w:pPr>
        <w:spacing w:after="0" w:afterLines="0" w:line="580" w:lineRule="exact"/>
        <w:ind w:right="600"/>
        <w:jc w:val="right"/>
        <w:rPr>
          <w:rFonts w:hint="eastAsia" w:ascii="仿宋" w:hAnsi="仿宋" w:eastAsia="仿宋"/>
          <w:color w:val="000000"/>
          <w:sz w:val="30"/>
          <w:szCs w:val="30"/>
          <w:highlight w:val="none"/>
        </w:rPr>
      </w:pPr>
      <w:r>
        <w:rPr>
          <w:rFonts w:hint="eastAsia" w:ascii="仿宋_GB2312" w:eastAsia="仿宋_GB2312"/>
          <w:i/>
          <w:color w:val="000000"/>
          <w:sz w:val="30"/>
          <w:szCs w:val="30"/>
          <w:highlight w:val="none"/>
        </w:rPr>
        <w:t>（请加盖单位公章）</w:t>
      </w:r>
    </w:p>
    <w:p w14:paraId="3528766F">
      <w:pPr>
        <w:spacing w:after="0" w:afterLines="0" w:line="580" w:lineRule="exact"/>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10B04309">
      <w:pPr>
        <w:spacing w:after="0" w:afterLines="0" w:line="580" w:lineRule="exact"/>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广域网接入申请单</w:t>
      </w:r>
    </w:p>
    <w:tbl>
      <w:tblPr>
        <w:tblStyle w:val="31"/>
        <w:tblW w:w="8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571"/>
        <w:gridCol w:w="13"/>
        <w:gridCol w:w="1232"/>
        <w:gridCol w:w="756"/>
        <w:gridCol w:w="846"/>
        <w:gridCol w:w="982"/>
        <w:gridCol w:w="744"/>
        <w:gridCol w:w="217"/>
        <w:gridCol w:w="143"/>
        <w:gridCol w:w="1751"/>
        <w:gridCol w:w="37"/>
      </w:tblGrid>
      <w:tr w14:paraId="0474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460" w:hRule="atLeast"/>
          <w:jc w:val="center"/>
        </w:trPr>
        <w:tc>
          <w:tcPr>
            <w:tcW w:w="2267" w:type="dxa"/>
            <w:gridSpan w:val="2"/>
            <w:noWrap w:val="0"/>
            <w:vAlign w:val="center"/>
          </w:tcPr>
          <w:p w14:paraId="42A9E5D3">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单位名称</w:t>
            </w:r>
          </w:p>
        </w:tc>
        <w:tc>
          <w:tcPr>
            <w:tcW w:w="6684" w:type="dxa"/>
            <w:gridSpan w:val="9"/>
            <w:noWrap w:val="0"/>
            <w:vAlign w:val="center"/>
          </w:tcPr>
          <w:p w14:paraId="3A7D20A1">
            <w:pPr>
              <w:spacing w:after="62" w:line="276" w:lineRule="auto"/>
              <w:jc w:val="center"/>
              <w:rPr>
                <w:rFonts w:ascii="仿宋" w:hAnsi="仿宋" w:eastAsia="仿宋"/>
                <w:color w:val="000000"/>
                <w:highlight w:val="none"/>
              </w:rPr>
            </w:pPr>
          </w:p>
        </w:tc>
      </w:tr>
      <w:tr w14:paraId="364E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409" w:hRule="atLeast"/>
          <w:jc w:val="center"/>
        </w:trPr>
        <w:tc>
          <w:tcPr>
            <w:tcW w:w="2267" w:type="dxa"/>
            <w:gridSpan w:val="2"/>
            <w:noWrap w:val="0"/>
            <w:vAlign w:val="center"/>
          </w:tcPr>
          <w:p w14:paraId="63EBAB00">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经办人</w:t>
            </w:r>
          </w:p>
        </w:tc>
        <w:tc>
          <w:tcPr>
            <w:tcW w:w="1245" w:type="dxa"/>
            <w:gridSpan w:val="2"/>
            <w:noWrap w:val="0"/>
            <w:vAlign w:val="center"/>
          </w:tcPr>
          <w:p w14:paraId="2A02A238">
            <w:pPr>
              <w:spacing w:after="62" w:line="276" w:lineRule="auto"/>
              <w:jc w:val="center"/>
              <w:rPr>
                <w:rFonts w:ascii="仿宋" w:hAnsi="仿宋" w:eastAsia="仿宋"/>
                <w:color w:val="000000"/>
                <w:highlight w:val="none"/>
              </w:rPr>
            </w:pPr>
          </w:p>
        </w:tc>
        <w:tc>
          <w:tcPr>
            <w:tcW w:w="756" w:type="dxa"/>
            <w:noWrap w:val="0"/>
            <w:vAlign w:val="center"/>
          </w:tcPr>
          <w:p w14:paraId="5E289A98">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电话</w:t>
            </w:r>
          </w:p>
        </w:tc>
        <w:tc>
          <w:tcPr>
            <w:tcW w:w="1828" w:type="dxa"/>
            <w:gridSpan w:val="2"/>
            <w:noWrap w:val="0"/>
            <w:vAlign w:val="center"/>
          </w:tcPr>
          <w:p w14:paraId="3702E038">
            <w:pPr>
              <w:spacing w:after="62" w:line="276" w:lineRule="auto"/>
              <w:jc w:val="center"/>
              <w:rPr>
                <w:rFonts w:ascii="仿宋" w:hAnsi="仿宋" w:eastAsia="仿宋"/>
                <w:color w:val="000000"/>
                <w:highlight w:val="none"/>
              </w:rPr>
            </w:pPr>
          </w:p>
        </w:tc>
        <w:tc>
          <w:tcPr>
            <w:tcW w:w="744" w:type="dxa"/>
            <w:noWrap w:val="0"/>
            <w:vAlign w:val="center"/>
          </w:tcPr>
          <w:p w14:paraId="159336EE">
            <w:pPr>
              <w:spacing w:after="62" w:line="276" w:lineRule="auto"/>
              <w:rPr>
                <w:rFonts w:ascii="仿宋" w:hAnsi="仿宋" w:eastAsia="仿宋"/>
                <w:color w:val="000000"/>
                <w:highlight w:val="none"/>
              </w:rPr>
            </w:pPr>
            <w:r>
              <w:rPr>
                <w:rFonts w:hint="eastAsia" w:ascii="仿宋" w:hAnsi="仿宋" w:eastAsia="仿宋"/>
                <w:color w:val="000000"/>
                <w:highlight w:val="none"/>
              </w:rPr>
              <w:t>电邮</w:t>
            </w:r>
          </w:p>
        </w:tc>
        <w:tc>
          <w:tcPr>
            <w:tcW w:w="2111" w:type="dxa"/>
            <w:gridSpan w:val="3"/>
            <w:noWrap w:val="0"/>
            <w:vAlign w:val="center"/>
          </w:tcPr>
          <w:p w14:paraId="44CB603E">
            <w:pPr>
              <w:spacing w:after="62" w:line="276" w:lineRule="auto"/>
              <w:jc w:val="center"/>
              <w:rPr>
                <w:rFonts w:ascii="仿宋" w:hAnsi="仿宋" w:eastAsia="仿宋"/>
                <w:color w:val="000000"/>
                <w:highlight w:val="none"/>
              </w:rPr>
            </w:pPr>
          </w:p>
        </w:tc>
      </w:tr>
      <w:tr w14:paraId="6CAE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414" w:hRule="atLeast"/>
          <w:jc w:val="center"/>
        </w:trPr>
        <w:tc>
          <w:tcPr>
            <w:tcW w:w="2267" w:type="dxa"/>
            <w:gridSpan w:val="2"/>
            <w:noWrap w:val="0"/>
            <w:vAlign w:val="center"/>
          </w:tcPr>
          <w:p w14:paraId="60F605D0">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技术联系人</w:t>
            </w:r>
          </w:p>
        </w:tc>
        <w:tc>
          <w:tcPr>
            <w:tcW w:w="1245" w:type="dxa"/>
            <w:gridSpan w:val="2"/>
            <w:noWrap w:val="0"/>
            <w:vAlign w:val="center"/>
          </w:tcPr>
          <w:p w14:paraId="7FCAA483">
            <w:pPr>
              <w:spacing w:after="62" w:line="276" w:lineRule="auto"/>
              <w:jc w:val="center"/>
              <w:rPr>
                <w:rFonts w:ascii="仿宋" w:hAnsi="仿宋" w:eastAsia="仿宋"/>
                <w:color w:val="000000"/>
                <w:highlight w:val="none"/>
              </w:rPr>
            </w:pPr>
          </w:p>
        </w:tc>
        <w:tc>
          <w:tcPr>
            <w:tcW w:w="756" w:type="dxa"/>
            <w:noWrap w:val="0"/>
            <w:vAlign w:val="center"/>
          </w:tcPr>
          <w:p w14:paraId="5C508580">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电话</w:t>
            </w:r>
          </w:p>
        </w:tc>
        <w:tc>
          <w:tcPr>
            <w:tcW w:w="1828" w:type="dxa"/>
            <w:gridSpan w:val="2"/>
            <w:noWrap w:val="0"/>
            <w:vAlign w:val="center"/>
          </w:tcPr>
          <w:p w14:paraId="0FDDB54D">
            <w:pPr>
              <w:spacing w:after="62" w:line="276" w:lineRule="auto"/>
              <w:jc w:val="center"/>
              <w:rPr>
                <w:rFonts w:ascii="仿宋" w:hAnsi="仿宋" w:eastAsia="仿宋"/>
                <w:color w:val="000000"/>
                <w:highlight w:val="none"/>
              </w:rPr>
            </w:pPr>
          </w:p>
        </w:tc>
        <w:tc>
          <w:tcPr>
            <w:tcW w:w="744" w:type="dxa"/>
            <w:noWrap w:val="0"/>
            <w:vAlign w:val="center"/>
          </w:tcPr>
          <w:p w14:paraId="3EC9C170">
            <w:pPr>
              <w:spacing w:after="62" w:line="276" w:lineRule="auto"/>
              <w:rPr>
                <w:rFonts w:ascii="仿宋" w:hAnsi="仿宋" w:eastAsia="仿宋"/>
                <w:color w:val="000000"/>
                <w:highlight w:val="none"/>
              </w:rPr>
            </w:pPr>
            <w:r>
              <w:rPr>
                <w:rFonts w:hint="eastAsia" w:ascii="仿宋" w:hAnsi="仿宋" w:eastAsia="仿宋"/>
                <w:color w:val="000000"/>
                <w:highlight w:val="none"/>
              </w:rPr>
              <w:t>电邮</w:t>
            </w:r>
          </w:p>
        </w:tc>
        <w:tc>
          <w:tcPr>
            <w:tcW w:w="2111" w:type="dxa"/>
            <w:gridSpan w:val="3"/>
            <w:noWrap w:val="0"/>
            <w:vAlign w:val="center"/>
          </w:tcPr>
          <w:p w14:paraId="44B36E61">
            <w:pPr>
              <w:spacing w:after="62" w:line="276" w:lineRule="auto"/>
              <w:rPr>
                <w:rFonts w:ascii="仿宋" w:hAnsi="仿宋" w:eastAsia="仿宋"/>
                <w:color w:val="000000"/>
                <w:highlight w:val="none"/>
              </w:rPr>
            </w:pPr>
          </w:p>
        </w:tc>
      </w:tr>
      <w:tr w14:paraId="5406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414" w:hRule="atLeast"/>
          <w:jc w:val="center"/>
        </w:trPr>
        <w:tc>
          <w:tcPr>
            <w:tcW w:w="2267" w:type="dxa"/>
            <w:gridSpan w:val="2"/>
            <w:noWrap w:val="0"/>
            <w:vAlign w:val="center"/>
          </w:tcPr>
          <w:p w14:paraId="2AD8A6CF">
            <w:pPr>
              <w:spacing w:after="62" w:line="276" w:lineRule="auto"/>
              <w:jc w:val="center"/>
              <w:rPr>
                <w:rFonts w:hint="eastAsia" w:ascii="仿宋" w:hAnsi="仿宋" w:eastAsia="仿宋"/>
                <w:color w:val="000000"/>
                <w:highlight w:val="none"/>
              </w:rPr>
            </w:pPr>
            <w:r>
              <w:rPr>
                <w:rFonts w:hint="eastAsia" w:ascii="仿宋" w:hAnsi="仿宋" w:eastAsia="仿宋"/>
                <w:color w:val="000000"/>
                <w:highlight w:val="none"/>
              </w:rPr>
              <w:t>拟参与</w:t>
            </w:r>
            <w:r>
              <w:rPr>
                <w:rFonts w:ascii="仿宋" w:hAnsi="仿宋" w:eastAsia="仿宋"/>
                <w:color w:val="000000"/>
                <w:highlight w:val="none"/>
              </w:rPr>
              <w:t>业务</w:t>
            </w:r>
          </w:p>
        </w:tc>
        <w:tc>
          <w:tcPr>
            <w:tcW w:w="6684" w:type="dxa"/>
            <w:gridSpan w:val="9"/>
            <w:noWrap w:val="0"/>
            <w:vAlign w:val="center"/>
          </w:tcPr>
          <w:p w14:paraId="64EA8166">
            <w:pPr>
              <w:spacing w:after="62" w:line="276" w:lineRule="auto"/>
              <w:rPr>
                <w:rFonts w:hint="eastAsia" w:ascii="仿宋" w:hAnsi="仿宋" w:eastAsia="仿宋"/>
                <w:color w:val="000000"/>
                <w:highlight w:val="none"/>
                <w:u w:val="single"/>
              </w:rPr>
            </w:pPr>
            <w:r>
              <w:rPr>
                <w:rFonts w:ascii="仿宋" w:hAnsi="仿宋" w:eastAsia="仿宋"/>
                <w:color w:val="000000"/>
                <w:highlight w:val="none"/>
              </w:rPr>
              <w:sym w:font="Wingdings 2" w:char="F02A"/>
            </w:r>
            <w:r>
              <w:rPr>
                <w:rFonts w:hint="eastAsia" w:ascii="仿宋" w:hAnsi="仿宋" w:eastAsia="仿宋"/>
                <w:color w:val="000000"/>
                <w:highlight w:val="none"/>
              </w:rPr>
              <w:t>BIS</w:t>
            </w:r>
            <w:r>
              <w:rPr>
                <w:rFonts w:ascii="仿宋" w:hAnsi="仿宋" w:eastAsia="仿宋"/>
                <w:color w:val="000000"/>
                <w:highlight w:val="none"/>
              </w:rPr>
              <w:t xml:space="preserve"> </w:t>
            </w:r>
            <w:r>
              <w:rPr>
                <w:rFonts w:ascii="仿宋" w:hAnsi="仿宋" w:eastAsia="仿宋"/>
                <w:color w:val="000000"/>
                <w:highlight w:val="none"/>
              </w:rPr>
              <w:sym w:font="Wingdings 2" w:char="F02A"/>
            </w:r>
            <w:r>
              <w:rPr>
                <w:rFonts w:hint="eastAsia" w:ascii="仿宋" w:hAnsi="仿宋" w:eastAsia="仿宋"/>
                <w:color w:val="000000"/>
                <w:highlight w:val="none"/>
              </w:rPr>
              <w:t>FFA</w:t>
            </w:r>
            <w:r>
              <w:rPr>
                <w:rFonts w:ascii="仿宋" w:hAnsi="仿宋" w:eastAsia="仿宋"/>
                <w:color w:val="000000"/>
                <w:highlight w:val="none"/>
              </w:rPr>
              <w:t xml:space="preserve"> </w:t>
            </w:r>
            <w:r>
              <w:rPr>
                <w:rFonts w:ascii="仿宋" w:hAnsi="仿宋" w:eastAsia="仿宋"/>
                <w:color w:val="000000"/>
                <w:highlight w:val="none"/>
              </w:rPr>
              <w:sym w:font="Wingdings 2" w:char="F02A"/>
            </w:r>
            <w:r>
              <w:rPr>
                <w:rFonts w:hint="eastAsia" w:ascii="仿宋" w:hAnsi="仿宋" w:eastAsia="仿宋"/>
                <w:color w:val="000000"/>
                <w:highlight w:val="none"/>
              </w:rPr>
              <w:t xml:space="preserve">IRS </w:t>
            </w:r>
            <w:r>
              <w:rPr>
                <w:rFonts w:ascii="仿宋" w:hAnsi="仿宋" w:eastAsia="仿宋"/>
                <w:color w:val="000000"/>
                <w:highlight w:val="none"/>
              </w:rPr>
              <w:sym w:font="Wingdings 2" w:char="F02A"/>
            </w:r>
            <w:r>
              <w:rPr>
                <w:rFonts w:hint="eastAsia" w:ascii="仿宋" w:hAnsi="仿宋" w:eastAsia="仿宋"/>
                <w:color w:val="000000"/>
                <w:highlight w:val="none"/>
              </w:rPr>
              <w:t xml:space="preserve">IMIX </w:t>
            </w:r>
            <w:r>
              <w:rPr>
                <w:rFonts w:ascii="仿宋" w:hAnsi="仿宋" w:eastAsia="仿宋"/>
                <w:color w:val="000000"/>
                <w:highlight w:val="none"/>
              </w:rPr>
              <w:sym w:font="Wingdings 2" w:char="F02A"/>
            </w:r>
            <w:r>
              <w:rPr>
                <w:rFonts w:hint="eastAsia" w:ascii="仿宋" w:hAnsi="仿宋" w:eastAsia="仿宋"/>
                <w:color w:val="000000"/>
                <w:highlight w:val="none"/>
              </w:rPr>
              <w:t>BFAP</w:t>
            </w:r>
            <w:r>
              <w:rPr>
                <w:rFonts w:ascii="仿宋" w:hAnsi="仿宋" w:eastAsia="仿宋"/>
                <w:color w:val="000000"/>
                <w:highlight w:val="none"/>
              </w:rPr>
              <w:t xml:space="preserve"> </w:t>
            </w:r>
            <w:r>
              <w:rPr>
                <w:rFonts w:ascii="仿宋" w:hAnsi="仿宋" w:eastAsia="仿宋"/>
                <w:color w:val="000000"/>
                <w:highlight w:val="none"/>
              </w:rPr>
              <w:sym w:font="Wingdings 2" w:char="F02A"/>
            </w:r>
            <w:r>
              <w:rPr>
                <w:rFonts w:hint="eastAsia" w:ascii="仿宋" w:hAnsi="仿宋" w:eastAsia="仿宋"/>
                <w:color w:val="000000"/>
                <w:highlight w:val="none"/>
              </w:rPr>
              <w:t xml:space="preserve">FTZT </w:t>
            </w:r>
            <w:r>
              <w:rPr>
                <w:rFonts w:ascii="仿宋" w:hAnsi="仿宋" w:eastAsia="仿宋"/>
                <w:color w:val="000000"/>
                <w:highlight w:val="none"/>
              </w:rPr>
              <w:sym w:font="Wingdings 2" w:char="F02A"/>
            </w:r>
            <w:r>
              <w:rPr>
                <w:rFonts w:hint="eastAsia" w:ascii="仿宋" w:hAnsi="仿宋" w:eastAsia="仿宋"/>
                <w:color w:val="000000"/>
                <w:highlight w:val="none"/>
              </w:rPr>
              <w:t>CDS</w:t>
            </w:r>
            <w:r>
              <w:rPr>
                <w:rFonts w:ascii="仿宋" w:hAnsi="仿宋" w:eastAsia="仿宋"/>
                <w:color w:val="000000"/>
                <w:highlight w:val="none"/>
              </w:rPr>
              <w:t xml:space="preserve"> </w:t>
            </w:r>
            <w:r>
              <w:rPr>
                <w:rFonts w:ascii="仿宋" w:hAnsi="仿宋" w:eastAsia="仿宋"/>
                <w:color w:val="000000"/>
                <w:highlight w:val="none"/>
              </w:rPr>
              <w:sym w:font="Wingdings 2" w:char="F02A"/>
            </w:r>
            <w:r>
              <w:rPr>
                <w:rFonts w:hint="eastAsia" w:ascii="仿宋" w:hAnsi="仿宋" w:eastAsia="仿宋"/>
                <w:color w:val="000000"/>
                <w:highlight w:val="none"/>
              </w:rPr>
              <w:t xml:space="preserve">综合业务系统 </w:t>
            </w:r>
            <w:r>
              <w:rPr>
                <w:rFonts w:ascii="仿宋" w:hAnsi="仿宋" w:eastAsia="仿宋"/>
                <w:color w:val="000000"/>
                <w:highlight w:val="none"/>
              </w:rPr>
              <w:sym w:font="Wingdings 2" w:char="F02A"/>
            </w:r>
            <w:r>
              <w:rPr>
                <w:rFonts w:hint="eastAsia" w:ascii="仿宋" w:hAnsi="仿宋" w:eastAsia="仿宋"/>
                <w:color w:val="000000"/>
                <w:highlight w:val="none"/>
              </w:rPr>
              <w:t>FTP</w:t>
            </w:r>
            <w:r>
              <w:rPr>
                <w:rFonts w:ascii="仿宋" w:hAnsi="仿宋" w:eastAsia="仿宋"/>
                <w:color w:val="000000"/>
                <w:highlight w:val="none"/>
              </w:rPr>
              <w:t xml:space="preserve"> </w:t>
            </w:r>
            <w:r>
              <w:rPr>
                <w:rFonts w:ascii="仿宋" w:hAnsi="仿宋" w:eastAsia="仿宋"/>
                <w:color w:val="000000"/>
                <w:highlight w:val="none"/>
              </w:rPr>
              <w:sym w:font="Wingdings 2" w:char="F02A"/>
            </w:r>
            <w:r>
              <w:rPr>
                <w:rFonts w:hint="eastAsia" w:ascii="仿宋" w:hAnsi="仿宋" w:eastAsia="仿宋"/>
                <w:color w:val="000000"/>
                <w:highlight w:val="none"/>
              </w:rPr>
              <w:t>其他(</w:t>
            </w:r>
            <w:r>
              <w:rPr>
                <w:rFonts w:ascii="仿宋" w:hAnsi="仿宋" w:eastAsia="仿宋"/>
                <w:color w:val="000000"/>
                <w:highlight w:val="none"/>
                <w:u w:val="single"/>
              </w:rPr>
              <w:t xml:space="preserve">                                        </w:t>
            </w:r>
            <w:r>
              <w:rPr>
                <w:rFonts w:hint="eastAsia" w:ascii="仿宋" w:hAnsi="仿宋" w:eastAsia="仿宋"/>
                <w:color w:val="000000"/>
                <w:highlight w:val="none"/>
                <w:u w:val="single"/>
              </w:rPr>
              <w:t>)</w:t>
            </w:r>
          </w:p>
        </w:tc>
      </w:tr>
      <w:tr w14:paraId="53BB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22" w:hRule="atLeast"/>
          <w:jc w:val="center"/>
        </w:trPr>
        <w:tc>
          <w:tcPr>
            <w:tcW w:w="2267" w:type="dxa"/>
            <w:gridSpan w:val="2"/>
            <w:noWrap w:val="0"/>
            <w:vAlign w:val="center"/>
          </w:tcPr>
          <w:p w14:paraId="305052BC">
            <w:pPr>
              <w:spacing w:after="62" w:line="276" w:lineRule="auto"/>
              <w:jc w:val="center"/>
              <w:rPr>
                <w:rFonts w:hint="eastAsia" w:ascii="仿宋" w:hAnsi="仿宋" w:eastAsia="仿宋"/>
                <w:color w:val="000000"/>
                <w:highlight w:val="none"/>
              </w:rPr>
            </w:pPr>
            <w:r>
              <w:rPr>
                <w:rFonts w:hint="eastAsia" w:ascii="仿宋" w:hAnsi="仿宋" w:eastAsia="仿宋"/>
                <w:color w:val="000000"/>
                <w:highlight w:val="none"/>
              </w:rPr>
              <w:t>现有</w:t>
            </w:r>
            <w:r>
              <w:rPr>
                <w:rFonts w:ascii="仿宋" w:hAnsi="仿宋" w:eastAsia="仿宋"/>
                <w:color w:val="000000"/>
                <w:highlight w:val="none"/>
              </w:rPr>
              <w:t>联网方式</w:t>
            </w:r>
          </w:p>
        </w:tc>
        <w:tc>
          <w:tcPr>
            <w:tcW w:w="6684" w:type="dxa"/>
            <w:gridSpan w:val="9"/>
            <w:noWrap w:val="0"/>
            <w:vAlign w:val="center"/>
          </w:tcPr>
          <w:p w14:paraId="079AE3DA">
            <w:pPr>
              <w:spacing w:after="62" w:line="276" w:lineRule="auto"/>
              <w:rPr>
                <w:rFonts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 xml:space="preserve">尚未接入       </w:t>
            </w:r>
            <w:r>
              <w:rPr>
                <w:rFonts w:ascii="仿宋" w:hAnsi="仿宋" w:eastAsia="仿宋"/>
                <w:color w:val="000000"/>
                <w:highlight w:val="none"/>
              </w:rPr>
              <w:t xml:space="preserve">         </w:t>
            </w:r>
            <w:r>
              <w:rPr>
                <w:rFonts w:ascii="仿宋" w:hAnsi="仿宋" w:eastAsia="仿宋"/>
                <w:color w:val="000000"/>
                <w:highlight w:val="none"/>
              </w:rPr>
              <w:sym w:font="Wingdings 2" w:char="F02A"/>
            </w:r>
            <w:r>
              <w:rPr>
                <w:rFonts w:hint="eastAsia" w:ascii="仿宋" w:hAnsi="仿宋" w:eastAsia="仿宋"/>
                <w:color w:val="000000"/>
                <w:highlight w:val="none"/>
              </w:rPr>
              <w:t>已专线接入</w:t>
            </w:r>
          </w:p>
          <w:p w14:paraId="71B677B3">
            <w:pPr>
              <w:spacing w:after="62" w:line="276" w:lineRule="auto"/>
              <w:rPr>
                <w:rFonts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已</w:t>
            </w:r>
            <w:r>
              <w:rPr>
                <w:rFonts w:ascii="仿宋" w:hAnsi="仿宋" w:eastAsia="仿宋"/>
                <w:color w:val="000000"/>
                <w:highlight w:val="none"/>
              </w:rPr>
              <w:t>VPDN拨号</w:t>
            </w:r>
            <w:r>
              <w:rPr>
                <w:rFonts w:hint="eastAsia" w:ascii="仿宋" w:hAnsi="仿宋" w:eastAsia="仿宋"/>
                <w:color w:val="000000"/>
                <w:highlight w:val="none"/>
              </w:rPr>
              <w:t>接入</w:t>
            </w:r>
            <w:r>
              <w:rPr>
                <w:rFonts w:ascii="仿宋" w:hAnsi="仿宋" w:eastAsia="仿宋"/>
                <w:color w:val="000000"/>
                <w:highlight w:val="none"/>
              </w:rPr>
              <w:t xml:space="preserve">   </w:t>
            </w:r>
          </w:p>
        </w:tc>
      </w:tr>
      <w:tr w14:paraId="4044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696" w:type="dxa"/>
            <w:vMerge w:val="restart"/>
            <w:shd w:val="clear" w:color="auto" w:fill="D0CECE"/>
            <w:noWrap w:val="0"/>
            <w:vAlign w:val="center"/>
          </w:tcPr>
          <w:p w14:paraId="0ACD2B56">
            <w:pPr>
              <w:spacing w:after="62" w:line="276" w:lineRule="auto"/>
              <w:jc w:val="center"/>
              <w:rPr>
                <w:rFonts w:hint="eastAsia" w:ascii="仿宋" w:hAnsi="仿宋" w:eastAsia="仿宋"/>
                <w:color w:val="000000"/>
                <w:highlight w:val="none"/>
              </w:rPr>
            </w:pPr>
            <w:r>
              <w:rPr>
                <w:rFonts w:hint="eastAsia" w:ascii="仿宋" w:hAnsi="仿宋" w:eastAsia="仿宋"/>
                <w:color w:val="000000"/>
                <w:highlight w:val="none"/>
              </w:rPr>
              <w:t>专线申请</w:t>
            </w:r>
          </w:p>
        </w:tc>
        <w:tc>
          <w:tcPr>
            <w:tcW w:w="8292" w:type="dxa"/>
            <w:gridSpan w:val="11"/>
            <w:tcBorders>
              <w:bottom w:val="single" w:color="auto" w:sz="4" w:space="0"/>
            </w:tcBorders>
            <w:shd w:val="clear" w:color="auto" w:fill="D0CECE"/>
            <w:noWrap w:val="0"/>
            <w:vAlign w:val="center"/>
          </w:tcPr>
          <w:p w14:paraId="7145D3C1">
            <w:pPr>
              <w:spacing w:after="62" w:line="276" w:lineRule="auto"/>
              <w:rPr>
                <w:rFonts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专线新装（需</w:t>
            </w:r>
            <w:r>
              <w:rPr>
                <w:rFonts w:ascii="仿宋" w:hAnsi="仿宋" w:eastAsia="仿宋"/>
                <w:color w:val="000000"/>
                <w:highlight w:val="none"/>
              </w:rPr>
              <w:t>自行向运营商申请专线）</w:t>
            </w:r>
          </w:p>
        </w:tc>
      </w:tr>
      <w:tr w14:paraId="37A4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6" w:type="dxa"/>
            <w:vMerge w:val="continue"/>
            <w:shd w:val="clear" w:color="auto" w:fill="D0CECE"/>
            <w:noWrap w:val="0"/>
            <w:vAlign w:val="center"/>
          </w:tcPr>
          <w:p w14:paraId="4AA277E8">
            <w:pPr>
              <w:spacing w:after="62" w:line="276" w:lineRule="auto"/>
              <w:jc w:val="center"/>
              <w:rPr>
                <w:rFonts w:ascii="仿宋" w:hAnsi="仿宋" w:eastAsia="仿宋"/>
                <w:color w:val="000000"/>
                <w:highlight w:val="none"/>
              </w:rPr>
            </w:pPr>
          </w:p>
        </w:tc>
        <w:tc>
          <w:tcPr>
            <w:tcW w:w="1584" w:type="dxa"/>
            <w:gridSpan w:val="2"/>
            <w:noWrap w:val="0"/>
            <w:vAlign w:val="center"/>
          </w:tcPr>
          <w:p w14:paraId="401C99EF">
            <w:pPr>
              <w:spacing w:after="62" w:line="276" w:lineRule="auto"/>
              <w:rPr>
                <w:rFonts w:ascii="仿宋" w:hAnsi="仿宋" w:eastAsia="仿宋"/>
                <w:color w:val="000000"/>
                <w:highlight w:val="none"/>
              </w:rPr>
            </w:pPr>
            <w:r>
              <w:rPr>
                <w:rFonts w:hint="eastAsia" w:ascii="仿宋" w:hAnsi="仿宋" w:eastAsia="仿宋"/>
                <w:color w:val="000000"/>
                <w:highlight w:val="none"/>
              </w:rPr>
              <w:t>运营商选择</w:t>
            </w:r>
          </w:p>
        </w:tc>
        <w:tc>
          <w:tcPr>
            <w:tcW w:w="2834" w:type="dxa"/>
            <w:gridSpan w:val="3"/>
            <w:noWrap w:val="0"/>
            <w:vAlign w:val="center"/>
          </w:tcPr>
          <w:p w14:paraId="08A9A87C">
            <w:pPr>
              <w:spacing w:after="62" w:line="276" w:lineRule="auto"/>
              <w:jc w:val="center"/>
              <w:rPr>
                <w:rFonts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中国电信</w:t>
            </w:r>
          </w:p>
        </w:tc>
        <w:tc>
          <w:tcPr>
            <w:tcW w:w="3874" w:type="dxa"/>
            <w:gridSpan w:val="6"/>
            <w:noWrap w:val="0"/>
            <w:vAlign w:val="center"/>
          </w:tcPr>
          <w:p w14:paraId="691E789F">
            <w:pPr>
              <w:spacing w:after="62" w:line="276" w:lineRule="auto"/>
              <w:jc w:val="center"/>
              <w:rPr>
                <w:rFonts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中国联通</w:t>
            </w:r>
          </w:p>
        </w:tc>
      </w:tr>
      <w:tr w14:paraId="0BA5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96" w:type="dxa"/>
            <w:vMerge w:val="continue"/>
            <w:shd w:val="clear" w:color="auto" w:fill="D0CECE"/>
            <w:noWrap w:val="0"/>
            <w:vAlign w:val="center"/>
          </w:tcPr>
          <w:p w14:paraId="62329726">
            <w:pPr>
              <w:spacing w:after="62" w:line="276" w:lineRule="auto"/>
              <w:jc w:val="center"/>
              <w:rPr>
                <w:rFonts w:ascii="仿宋" w:hAnsi="仿宋" w:eastAsia="仿宋"/>
                <w:color w:val="000000"/>
                <w:highlight w:val="none"/>
              </w:rPr>
            </w:pPr>
          </w:p>
        </w:tc>
        <w:tc>
          <w:tcPr>
            <w:tcW w:w="1584" w:type="dxa"/>
            <w:gridSpan w:val="2"/>
            <w:noWrap w:val="0"/>
            <w:vAlign w:val="center"/>
          </w:tcPr>
          <w:p w14:paraId="1CD4AD56">
            <w:pPr>
              <w:widowControl/>
              <w:spacing w:after="62"/>
              <w:jc w:val="left"/>
              <w:rPr>
                <w:rFonts w:ascii="仿宋" w:hAnsi="仿宋" w:eastAsia="仿宋"/>
                <w:color w:val="000000"/>
                <w:highlight w:val="none"/>
              </w:rPr>
            </w:pPr>
            <w:r>
              <w:rPr>
                <w:rFonts w:hint="eastAsia" w:ascii="仿宋" w:hAnsi="仿宋" w:eastAsia="仿宋"/>
                <w:color w:val="000000"/>
                <w:highlight w:val="none"/>
              </w:rPr>
              <w:t>专线类型选择</w:t>
            </w:r>
          </w:p>
        </w:tc>
        <w:tc>
          <w:tcPr>
            <w:tcW w:w="2834" w:type="dxa"/>
            <w:gridSpan w:val="3"/>
            <w:noWrap w:val="0"/>
            <w:vAlign w:val="center"/>
          </w:tcPr>
          <w:p w14:paraId="7A2939BE">
            <w:pPr>
              <w:spacing w:after="62" w:line="276" w:lineRule="auto"/>
              <w:jc w:val="center"/>
              <w:rPr>
                <w:rFonts w:ascii="仿宋" w:hAnsi="仿宋" w:eastAsia="仿宋"/>
                <w:color w:val="000000"/>
                <w:highlight w:val="none"/>
              </w:rPr>
            </w:pPr>
            <w:r>
              <w:rPr>
                <w:rFonts w:ascii="仿宋" w:hAnsi="仿宋" w:eastAsia="仿宋"/>
                <w:color w:val="000000"/>
                <w:highlight w:val="none"/>
              </w:rPr>
              <w:sym w:font="Wingdings 2" w:char="F02A"/>
            </w:r>
            <w:r>
              <w:rPr>
                <w:rFonts w:ascii="仿宋" w:hAnsi="仿宋" w:eastAsia="仿宋"/>
                <w:color w:val="000000"/>
                <w:highlight w:val="none"/>
              </w:rPr>
              <w:t>MSTP</w:t>
            </w:r>
          </w:p>
        </w:tc>
        <w:tc>
          <w:tcPr>
            <w:tcW w:w="3874" w:type="dxa"/>
            <w:gridSpan w:val="6"/>
            <w:noWrap w:val="0"/>
            <w:vAlign w:val="center"/>
          </w:tcPr>
          <w:p w14:paraId="2C0E1ED9">
            <w:pPr>
              <w:spacing w:after="62" w:line="276" w:lineRule="auto"/>
              <w:jc w:val="center"/>
              <w:rPr>
                <w:rFonts w:ascii="仿宋" w:hAnsi="仿宋" w:eastAsia="仿宋"/>
                <w:color w:val="000000"/>
                <w:highlight w:val="none"/>
              </w:rPr>
            </w:pPr>
            <w:r>
              <w:rPr>
                <w:rFonts w:ascii="仿宋" w:hAnsi="仿宋" w:eastAsia="仿宋"/>
                <w:color w:val="000000"/>
                <w:highlight w:val="none"/>
              </w:rPr>
              <w:sym w:font="Wingdings 2" w:char="F02A"/>
            </w:r>
            <w:r>
              <w:rPr>
                <w:rFonts w:ascii="仿宋" w:hAnsi="仿宋" w:eastAsia="仿宋"/>
                <w:color w:val="000000"/>
                <w:highlight w:val="none"/>
              </w:rPr>
              <w:t>MSTP</w:t>
            </w:r>
          </w:p>
        </w:tc>
      </w:tr>
      <w:tr w14:paraId="2D2B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696" w:type="dxa"/>
            <w:vMerge w:val="continue"/>
            <w:shd w:val="clear" w:color="auto" w:fill="D0CECE"/>
            <w:noWrap w:val="0"/>
            <w:vAlign w:val="center"/>
          </w:tcPr>
          <w:p w14:paraId="4E22B3AD">
            <w:pPr>
              <w:spacing w:after="62" w:line="276" w:lineRule="auto"/>
              <w:jc w:val="center"/>
              <w:rPr>
                <w:rFonts w:ascii="仿宋" w:hAnsi="仿宋" w:eastAsia="仿宋"/>
                <w:color w:val="000000"/>
                <w:highlight w:val="none"/>
              </w:rPr>
            </w:pPr>
          </w:p>
        </w:tc>
        <w:tc>
          <w:tcPr>
            <w:tcW w:w="1584" w:type="dxa"/>
            <w:gridSpan w:val="2"/>
            <w:noWrap w:val="0"/>
            <w:vAlign w:val="center"/>
          </w:tcPr>
          <w:p w14:paraId="4964993C">
            <w:pPr>
              <w:widowControl/>
              <w:spacing w:after="62"/>
              <w:jc w:val="center"/>
              <w:rPr>
                <w:rFonts w:ascii="仿宋" w:hAnsi="仿宋" w:eastAsia="仿宋"/>
                <w:color w:val="000000"/>
                <w:highlight w:val="none"/>
              </w:rPr>
            </w:pPr>
            <w:r>
              <w:rPr>
                <w:rFonts w:hint="eastAsia" w:ascii="仿宋" w:hAnsi="仿宋" w:eastAsia="仿宋"/>
                <w:color w:val="000000"/>
                <w:highlight w:val="none"/>
              </w:rPr>
              <w:t>速率</w:t>
            </w:r>
          </w:p>
        </w:tc>
        <w:tc>
          <w:tcPr>
            <w:tcW w:w="2834" w:type="dxa"/>
            <w:gridSpan w:val="3"/>
            <w:noWrap w:val="0"/>
            <w:vAlign w:val="center"/>
          </w:tcPr>
          <w:p w14:paraId="48006B5A">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2M</w:t>
            </w:r>
          </w:p>
        </w:tc>
        <w:tc>
          <w:tcPr>
            <w:tcW w:w="3874" w:type="dxa"/>
            <w:gridSpan w:val="6"/>
            <w:noWrap w:val="0"/>
            <w:vAlign w:val="center"/>
          </w:tcPr>
          <w:p w14:paraId="099E7280">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2M</w:t>
            </w:r>
          </w:p>
        </w:tc>
      </w:tr>
      <w:tr w14:paraId="634A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96" w:type="dxa"/>
            <w:vMerge w:val="continue"/>
            <w:shd w:val="clear" w:color="auto" w:fill="D0CECE"/>
            <w:noWrap w:val="0"/>
            <w:vAlign w:val="center"/>
          </w:tcPr>
          <w:p w14:paraId="23AAA9B6">
            <w:pPr>
              <w:spacing w:after="62" w:line="276" w:lineRule="auto"/>
              <w:jc w:val="center"/>
              <w:rPr>
                <w:rFonts w:ascii="仿宋" w:hAnsi="仿宋" w:eastAsia="仿宋"/>
                <w:color w:val="000000"/>
                <w:highlight w:val="none"/>
              </w:rPr>
            </w:pPr>
          </w:p>
        </w:tc>
        <w:tc>
          <w:tcPr>
            <w:tcW w:w="1584" w:type="dxa"/>
            <w:gridSpan w:val="2"/>
            <w:noWrap w:val="0"/>
            <w:vAlign w:val="center"/>
          </w:tcPr>
          <w:p w14:paraId="43F7B4DD">
            <w:pPr>
              <w:widowControl/>
              <w:spacing w:after="62"/>
              <w:rPr>
                <w:rFonts w:ascii="仿宋" w:hAnsi="仿宋" w:eastAsia="仿宋"/>
                <w:color w:val="000000"/>
                <w:highlight w:val="none"/>
              </w:rPr>
            </w:pPr>
            <w:r>
              <w:rPr>
                <w:rFonts w:ascii="仿宋" w:hAnsi="仿宋" w:eastAsia="仿宋"/>
                <w:color w:val="000000"/>
                <w:highlight w:val="none"/>
              </w:rPr>
              <w:t>贵端安装</w:t>
            </w:r>
            <w:r>
              <w:rPr>
                <w:rFonts w:hint="eastAsia" w:ascii="仿宋" w:hAnsi="仿宋" w:eastAsia="仿宋"/>
                <w:color w:val="000000"/>
                <w:highlight w:val="none"/>
              </w:rPr>
              <w:t>地址</w:t>
            </w:r>
          </w:p>
        </w:tc>
        <w:tc>
          <w:tcPr>
            <w:tcW w:w="2834" w:type="dxa"/>
            <w:gridSpan w:val="3"/>
            <w:noWrap w:val="0"/>
            <w:vAlign w:val="center"/>
          </w:tcPr>
          <w:p w14:paraId="63C74B7D">
            <w:pPr>
              <w:spacing w:after="62" w:line="276" w:lineRule="auto"/>
              <w:jc w:val="center"/>
              <w:rPr>
                <w:rFonts w:ascii="仿宋" w:hAnsi="仿宋" w:eastAsia="仿宋"/>
                <w:color w:val="000000"/>
                <w:highlight w:val="none"/>
              </w:rPr>
            </w:pPr>
          </w:p>
        </w:tc>
        <w:tc>
          <w:tcPr>
            <w:tcW w:w="3874" w:type="dxa"/>
            <w:gridSpan w:val="6"/>
            <w:noWrap w:val="0"/>
            <w:vAlign w:val="center"/>
          </w:tcPr>
          <w:p w14:paraId="39C9199D">
            <w:pPr>
              <w:spacing w:after="62" w:line="276" w:lineRule="auto"/>
              <w:jc w:val="center"/>
              <w:rPr>
                <w:rFonts w:ascii="仿宋" w:hAnsi="仿宋" w:eastAsia="仿宋"/>
                <w:color w:val="000000"/>
                <w:highlight w:val="none"/>
              </w:rPr>
            </w:pPr>
          </w:p>
        </w:tc>
      </w:tr>
      <w:tr w14:paraId="00C4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96" w:type="dxa"/>
            <w:vMerge w:val="continue"/>
            <w:shd w:val="clear" w:color="auto" w:fill="D0CECE"/>
            <w:noWrap w:val="0"/>
            <w:vAlign w:val="center"/>
          </w:tcPr>
          <w:p w14:paraId="0988F24B">
            <w:pPr>
              <w:spacing w:after="62" w:line="276" w:lineRule="auto"/>
              <w:jc w:val="center"/>
              <w:rPr>
                <w:rFonts w:hint="eastAsia" w:ascii="仿宋" w:hAnsi="仿宋" w:eastAsia="仿宋"/>
                <w:color w:val="000000"/>
                <w:highlight w:val="none"/>
              </w:rPr>
            </w:pPr>
          </w:p>
        </w:tc>
        <w:tc>
          <w:tcPr>
            <w:tcW w:w="8292" w:type="dxa"/>
            <w:gridSpan w:val="11"/>
            <w:shd w:val="clear" w:color="auto" w:fill="D0CECE"/>
            <w:noWrap w:val="0"/>
            <w:vAlign w:val="center"/>
          </w:tcPr>
          <w:p w14:paraId="76291077">
            <w:pPr>
              <w:spacing w:after="62" w:line="276" w:lineRule="auto"/>
              <w:rPr>
                <w:rFonts w:hint="eastAsia"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专线撤销（如需</w:t>
            </w:r>
            <w:r>
              <w:rPr>
                <w:rFonts w:ascii="仿宋" w:hAnsi="仿宋" w:eastAsia="仿宋"/>
                <w:color w:val="000000"/>
                <w:highlight w:val="none"/>
              </w:rPr>
              <w:t>上海清算所代为撤销，另附</w:t>
            </w:r>
            <w:r>
              <w:rPr>
                <w:rFonts w:hint="eastAsia" w:ascii="仿宋" w:hAnsi="仿宋" w:eastAsia="仿宋"/>
                <w:color w:val="000000"/>
                <w:highlight w:val="none"/>
              </w:rPr>
              <w:t>专线</w:t>
            </w:r>
            <w:r>
              <w:rPr>
                <w:rFonts w:ascii="仿宋" w:hAnsi="仿宋" w:eastAsia="仿宋"/>
                <w:color w:val="000000"/>
                <w:highlight w:val="none"/>
              </w:rPr>
              <w:t>撤销申请文件）</w:t>
            </w:r>
          </w:p>
        </w:tc>
      </w:tr>
      <w:tr w14:paraId="39EF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96" w:type="dxa"/>
            <w:vMerge w:val="continue"/>
            <w:shd w:val="clear" w:color="auto" w:fill="D0CECE"/>
            <w:noWrap w:val="0"/>
            <w:vAlign w:val="center"/>
          </w:tcPr>
          <w:p w14:paraId="1C642D09">
            <w:pPr>
              <w:spacing w:after="62" w:line="276" w:lineRule="auto"/>
              <w:jc w:val="center"/>
              <w:rPr>
                <w:rFonts w:hint="eastAsia" w:ascii="仿宋" w:hAnsi="仿宋" w:eastAsia="仿宋"/>
                <w:color w:val="000000"/>
                <w:highlight w:val="none"/>
              </w:rPr>
            </w:pPr>
          </w:p>
        </w:tc>
        <w:tc>
          <w:tcPr>
            <w:tcW w:w="1584" w:type="dxa"/>
            <w:gridSpan w:val="2"/>
            <w:tcBorders>
              <w:bottom w:val="single" w:color="auto" w:sz="4" w:space="0"/>
            </w:tcBorders>
            <w:noWrap w:val="0"/>
            <w:vAlign w:val="center"/>
          </w:tcPr>
          <w:p w14:paraId="580DEA9E">
            <w:pPr>
              <w:spacing w:after="62" w:line="276" w:lineRule="auto"/>
              <w:rPr>
                <w:rFonts w:hint="eastAsia" w:ascii="仿宋" w:hAnsi="仿宋" w:eastAsia="仿宋"/>
                <w:color w:val="000000"/>
                <w:highlight w:val="none"/>
              </w:rPr>
            </w:pPr>
            <w:r>
              <w:rPr>
                <w:rFonts w:hint="eastAsia" w:ascii="仿宋" w:hAnsi="仿宋" w:eastAsia="仿宋"/>
                <w:color w:val="000000"/>
                <w:highlight w:val="none"/>
              </w:rPr>
              <w:t>专线</w:t>
            </w:r>
            <w:r>
              <w:rPr>
                <w:rFonts w:ascii="仿宋" w:hAnsi="仿宋" w:eastAsia="仿宋"/>
                <w:color w:val="000000"/>
                <w:highlight w:val="none"/>
              </w:rPr>
              <w:t>编号</w:t>
            </w:r>
            <w:r>
              <w:rPr>
                <w:rFonts w:hint="eastAsia" w:ascii="仿宋" w:hAnsi="仿宋" w:eastAsia="仿宋"/>
                <w:color w:val="000000"/>
                <w:highlight w:val="none"/>
              </w:rPr>
              <w:t>：</w:t>
            </w:r>
          </w:p>
        </w:tc>
        <w:tc>
          <w:tcPr>
            <w:tcW w:w="2834" w:type="dxa"/>
            <w:gridSpan w:val="3"/>
            <w:tcBorders>
              <w:bottom w:val="single" w:color="auto" w:sz="4" w:space="0"/>
            </w:tcBorders>
            <w:noWrap w:val="0"/>
            <w:vAlign w:val="center"/>
          </w:tcPr>
          <w:p w14:paraId="0694901F">
            <w:pPr>
              <w:spacing w:after="62" w:line="276" w:lineRule="auto"/>
              <w:rPr>
                <w:rFonts w:hint="eastAsia" w:ascii="仿宋" w:hAnsi="仿宋" w:eastAsia="仿宋"/>
                <w:color w:val="000000"/>
                <w:highlight w:val="none"/>
              </w:rPr>
            </w:pPr>
          </w:p>
        </w:tc>
        <w:tc>
          <w:tcPr>
            <w:tcW w:w="1943" w:type="dxa"/>
            <w:gridSpan w:val="3"/>
            <w:tcBorders>
              <w:bottom w:val="single" w:color="auto" w:sz="4" w:space="0"/>
            </w:tcBorders>
            <w:noWrap w:val="0"/>
            <w:vAlign w:val="center"/>
          </w:tcPr>
          <w:p w14:paraId="4E90A325">
            <w:pPr>
              <w:spacing w:after="62" w:line="276" w:lineRule="auto"/>
              <w:jc w:val="center"/>
              <w:rPr>
                <w:rFonts w:hint="eastAsia" w:ascii="仿宋" w:hAnsi="仿宋" w:eastAsia="仿宋"/>
                <w:color w:val="000000"/>
                <w:highlight w:val="none"/>
              </w:rPr>
            </w:pPr>
            <w:r>
              <w:rPr>
                <w:rFonts w:hint="eastAsia" w:ascii="仿宋" w:hAnsi="仿宋" w:eastAsia="仿宋"/>
                <w:color w:val="000000"/>
                <w:highlight w:val="none"/>
              </w:rPr>
              <w:t>互联</w:t>
            </w:r>
            <w:r>
              <w:rPr>
                <w:rFonts w:ascii="仿宋" w:hAnsi="仿宋" w:eastAsia="仿宋"/>
                <w:color w:val="000000"/>
                <w:highlight w:val="none"/>
              </w:rPr>
              <w:t>接口地址：</w:t>
            </w:r>
          </w:p>
        </w:tc>
        <w:tc>
          <w:tcPr>
            <w:tcW w:w="1931" w:type="dxa"/>
            <w:gridSpan w:val="3"/>
            <w:tcBorders>
              <w:bottom w:val="single" w:color="auto" w:sz="4" w:space="0"/>
            </w:tcBorders>
            <w:noWrap w:val="0"/>
            <w:vAlign w:val="center"/>
          </w:tcPr>
          <w:p w14:paraId="0EEF5C6C">
            <w:pPr>
              <w:spacing w:after="62" w:line="276" w:lineRule="auto"/>
              <w:jc w:val="center"/>
              <w:rPr>
                <w:rFonts w:hint="eastAsia" w:ascii="仿宋" w:hAnsi="仿宋" w:eastAsia="仿宋"/>
                <w:color w:val="000000"/>
                <w:highlight w:val="none"/>
              </w:rPr>
            </w:pPr>
          </w:p>
        </w:tc>
      </w:tr>
      <w:tr w14:paraId="7A05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96" w:type="dxa"/>
            <w:vMerge w:val="continue"/>
            <w:shd w:val="clear" w:color="auto" w:fill="D0CECE"/>
            <w:noWrap w:val="0"/>
            <w:vAlign w:val="center"/>
          </w:tcPr>
          <w:p w14:paraId="377A1C5D">
            <w:pPr>
              <w:spacing w:after="62" w:line="276" w:lineRule="auto"/>
              <w:jc w:val="center"/>
              <w:rPr>
                <w:rFonts w:hint="eastAsia" w:ascii="仿宋" w:hAnsi="仿宋" w:eastAsia="仿宋"/>
                <w:color w:val="000000"/>
                <w:highlight w:val="none"/>
              </w:rPr>
            </w:pPr>
          </w:p>
        </w:tc>
        <w:tc>
          <w:tcPr>
            <w:tcW w:w="8292" w:type="dxa"/>
            <w:gridSpan w:val="11"/>
            <w:shd w:val="clear" w:color="auto" w:fill="D0CECE"/>
            <w:noWrap w:val="0"/>
            <w:vAlign w:val="center"/>
          </w:tcPr>
          <w:p w14:paraId="579B3A25">
            <w:pPr>
              <w:spacing w:after="62" w:line="276" w:lineRule="auto"/>
              <w:rPr>
                <w:rFonts w:hint="eastAsia"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专线移机（如需</w:t>
            </w:r>
            <w:r>
              <w:rPr>
                <w:rFonts w:ascii="仿宋" w:hAnsi="仿宋" w:eastAsia="仿宋"/>
                <w:color w:val="000000"/>
                <w:highlight w:val="none"/>
              </w:rPr>
              <w:t>上海清算所代为</w:t>
            </w:r>
            <w:r>
              <w:rPr>
                <w:rFonts w:hint="eastAsia" w:ascii="仿宋" w:hAnsi="仿宋" w:eastAsia="仿宋"/>
                <w:color w:val="000000"/>
                <w:highlight w:val="none"/>
              </w:rPr>
              <w:t>移机</w:t>
            </w:r>
            <w:r>
              <w:rPr>
                <w:rFonts w:ascii="仿宋" w:hAnsi="仿宋" w:eastAsia="仿宋"/>
                <w:color w:val="000000"/>
                <w:highlight w:val="none"/>
              </w:rPr>
              <w:t>，另附</w:t>
            </w:r>
            <w:r>
              <w:rPr>
                <w:rFonts w:hint="eastAsia" w:ascii="仿宋" w:hAnsi="仿宋" w:eastAsia="仿宋"/>
                <w:color w:val="000000"/>
                <w:highlight w:val="none"/>
              </w:rPr>
              <w:t>专线移机</w:t>
            </w:r>
            <w:r>
              <w:rPr>
                <w:rFonts w:ascii="仿宋" w:hAnsi="仿宋" w:eastAsia="仿宋"/>
                <w:color w:val="000000"/>
                <w:highlight w:val="none"/>
              </w:rPr>
              <w:t>申请文件）</w:t>
            </w:r>
          </w:p>
        </w:tc>
      </w:tr>
      <w:tr w14:paraId="0909C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96" w:type="dxa"/>
            <w:vMerge w:val="continue"/>
            <w:shd w:val="clear" w:color="auto" w:fill="D0CECE"/>
            <w:noWrap w:val="0"/>
            <w:vAlign w:val="center"/>
          </w:tcPr>
          <w:p w14:paraId="7822BDF0">
            <w:pPr>
              <w:spacing w:after="62" w:line="276" w:lineRule="auto"/>
              <w:jc w:val="center"/>
              <w:rPr>
                <w:rFonts w:hint="eastAsia" w:ascii="仿宋" w:hAnsi="仿宋" w:eastAsia="仿宋"/>
                <w:color w:val="000000"/>
                <w:highlight w:val="none"/>
              </w:rPr>
            </w:pPr>
          </w:p>
        </w:tc>
        <w:tc>
          <w:tcPr>
            <w:tcW w:w="1584" w:type="dxa"/>
            <w:gridSpan w:val="2"/>
            <w:noWrap w:val="0"/>
            <w:vAlign w:val="center"/>
          </w:tcPr>
          <w:p w14:paraId="34E5ADA0">
            <w:pPr>
              <w:spacing w:after="62" w:line="276" w:lineRule="auto"/>
              <w:jc w:val="center"/>
              <w:rPr>
                <w:rFonts w:hint="eastAsia" w:ascii="仿宋" w:hAnsi="仿宋" w:eastAsia="仿宋"/>
                <w:color w:val="000000"/>
                <w:highlight w:val="none"/>
              </w:rPr>
            </w:pPr>
            <w:r>
              <w:rPr>
                <w:rFonts w:hint="eastAsia" w:ascii="仿宋" w:hAnsi="仿宋" w:eastAsia="仿宋"/>
                <w:color w:val="000000"/>
                <w:highlight w:val="none"/>
              </w:rPr>
              <w:t>原</w:t>
            </w:r>
            <w:r>
              <w:rPr>
                <w:rFonts w:ascii="仿宋" w:hAnsi="仿宋" w:eastAsia="仿宋"/>
                <w:color w:val="000000"/>
                <w:highlight w:val="none"/>
              </w:rPr>
              <w:t>专线地址：</w:t>
            </w:r>
          </w:p>
        </w:tc>
        <w:tc>
          <w:tcPr>
            <w:tcW w:w="6708" w:type="dxa"/>
            <w:gridSpan w:val="9"/>
            <w:noWrap w:val="0"/>
            <w:vAlign w:val="center"/>
          </w:tcPr>
          <w:p w14:paraId="14B514A5">
            <w:pPr>
              <w:spacing w:after="62" w:line="276" w:lineRule="auto"/>
              <w:jc w:val="center"/>
              <w:rPr>
                <w:rFonts w:ascii="仿宋" w:hAnsi="仿宋" w:eastAsia="仿宋"/>
                <w:color w:val="000000"/>
                <w:highlight w:val="none"/>
              </w:rPr>
            </w:pPr>
          </w:p>
        </w:tc>
      </w:tr>
      <w:tr w14:paraId="338D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96" w:type="dxa"/>
            <w:vMerge w:val="continue"/>
            <w:shd w:val="clear" w:color="auto" w:fill="D0CECE"/>
            <w:noWrap w:val="0"/>
            <w:vAlign w:val="center"/>
          </w:tcPr>
          <w:p w14:paraId="027DFB3D">
            <w:pPr>
              <w:spacing w:after="62" w:line="276" w:lineRule="auto"/>
              <w:jc w:val="center"/>
              <w:rPr>
                <w:rFonts w:hint="eastAsia" w:ascii="仿宋" w:hAnsi="仿宋" w:eastAsia="仿宋"/>
                <w:color w:val="000000"/>
                <w:highlight w:val="none"/>
              </w:rPr>
            </w:pPr>
          </w:p>
        </w:tc>
        <w:tc>
          <w:tcPr>
            <w:tcW w:w="1584" w:type="dxa"/>
            <w:gridSpan w:val="2"/>
            <w:tcBorders>
              <w:bottom w:val="single" w:color="auto" w:sz="4" w:space="0"/>
            </w:tcBorders>
            <w:noWrap w:val="0"/>
            <w:vAlign w:val="center"/>
          </w:tcPr>
          <w:p w14:paraId="220EA058">
            <w:pPr>
              <w:spacing w:after="62" w:line="276" w:lineRule="auto"/>
              <w:jc w:val="center"/>
              <w:rPr>
                <w:rFonts w:hint="eastAsia" w:ascii="仿宋" w:hAnsi="仿宋" w:eastAsia="仿宋"/>
                <w:color w:val="000000"/>
                <w:highlight w:val="none"/>
              </w:rPr>
            </w:pPr>
            <w:r>
              <w:rPr>
                <w:rFonts w:hint="eastAsia" w:ascii="仿宋" w:hAnsi="仿宋" w:eastAsia="仿宋"/>
                <w:color w:val="000000"/>
                <w:highlight w:val="none"/>
              </w:rPr>
              <w:t>现</w:t>
            </w:r>
            <w:r>
              <w:rPr>
                <w:rFonts w:ascii="仿宋" w:hAnsi="仿宋" w:eastAsia="仿宋"/>
                <w:color w:val="000000"/>
                <w:highlight w:val="none"/>
              </w:rPr>
              <w:t>专线地址：</w:t>
            </w:r>
          </w:p>
        </w:tc>
        <w:tc>
          <w:tcPr>
            <w:tcW w:w="6708" w:type="dxa"/>
            <w:gridSpan w:val="9"/>
            <w:tcBorders>
              <w:bottom w:val="single" w:color="auto" w:sz="4" w:space="0"/>
            </w:tcBorders>
            <w:noWrap w:val="0"/>
            <w:vAlign w:val="center"/>
          </w:tcPr>
          <w:p w14:paraId="6DC01998">
            <w:pPr>
              <w:spacing w:after="62" w:line="276" w:lineRule="auto"/>
              <w:jc w:val="center"/>
              <w:rPr>
                <w:rFonts w:ascii="仿宋" w:hAnsi="仿宋" w:eastAsia="仿宋"/>
                <w:color w:val="000000"/>
                <w:highlight w:val="none"/>
              </w:rPr>
            </w:pPr>
          </w:p>
        </w:tc>
      </w:tr>
      <w:tr w14:paraId="21E9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96" w:type="dxa"/>
            <w:vMerge w:val="restart"/>
            <w:shd w:val="clear" w:color="auto" w:fill="D0CECE"/>
            <w:noWrap w:val="0"/>
            <w:vAlign w:val="center"/>
          </w:tcPr>
          <w:p w14:paraId="42978874">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4</w:t>
            </w:r>
            <w:r>
              <w:rPr>
                <w:rFonts w:ascii="仿宋" w:hAnsi="仿宋" w:eastAsia="仿宋"/>
                <w:color w:val="000000"/>
                <w:highlight w:val="none"/>
              </w:rPr>
              <w:t>/5G VP</w:t>
            </w:r>
          </w:p>
          <w:p w14:paraId="70ABC721">
            <w:pPr>
              <w:spacing w:after="62" w:line="276" w:lineRule="auto"/>
              <w:jc w:val="center"/>
              <w:rPr>
                <w:rFonts w:hint="eastAsia" w:ascii="仿宋" w:hAnsi="仿宋" w:eastAsia="仿宋"/>
                <w:color w:val="000000"/>
                <w:highlight w:val="none"/>
              </w:rPr>
            </w:pPr>
            <w:r>
              <w:rPr>
                <w:rFonts w:ascii="仿宋" w:hAnsi="仿宋" w:eastAsia="仿宋"/>
                <w:color w:val="000000"/>
                <w:highlight w:val="none"/>
              </w:rPr>
              <w:t>DN</w:t>
            </w:r>
            <w:r>
              <w:rPr>
                <w:rFonts w:hint="eastAsia" w:ascii="仿宋" w:hAnsi="仿宋" w:eastAsia="仿宋"/>
                <w:color w:val="000000"/>
                <w:highlight w:val="none"/>
              </w:rPr>
              <w:t>申请</w:t>
            </w:r>
          </w:p>
        </w:tc>
        <w:tc>
          <w:tcPr>
            <w:tcW w:w="8292" w:type="dxa"/>
            <w:gridSpan w:val="11"/>
            <w:shd w:val="clear" w:color="auto" w:fill="D0CECE"/>
            <w:noWrap w:val="0"/>
            <w:vAlign w:val="center"/>
          </w:tcPr>
          <w:p w14:paraId="4B503B3F">
            <w:pPr>
              <w:spacing w:after="62" w:line="276" w:lineRule="auto"/>
              <w:jc w:val="left"/>
              <w:rPr>
                <w:rFonts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申请4/5G</w:t>
            </w:r>
            <w:r>
              <w:rPr>
                <w:rFonts w:ascii="仿宋" w:hAnsi="仿宋" w:eastAsia="仿宋"/>
                <w:color w:val="000000"/>
                <w:highlight w:val="none"/>
              </w:rPr>
              <w:t xml:space="preserve"> VPDN接入</w:t>
            </w:r>
          </w:p>
        </w:tc>
      </w:tr>
      <w:tr w14:paraId="16169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96" w:type="dxa"/>
            <w:vMerge w:val="continue"/>
            <w:shd w:val="clear" w:color="auto" w:fill="D0CECE"/>
            <w:noWrap w:val="0"/>
            <w:vAlign w:val="center"/>
          </w:tcPr>
          <w:p w14:paraId="2D6C23DA">
            <w:pPr>
              <w:spacing w:after="62" w:line="276" w:lineRule="auto"/>
              <w:jc w:val="center"/>
              <w:rPr>
                <w:rFonts w:ascii="仿宋" w:hAnsi="仿宋" w:eastAsia="仿宋"/>
                <w:color w:val="000000"/>
                <w:highlight w:val="none"/>
              </w:rPr>
            </w:pPr>
          </w:p>
        </w:tc>
        <w:tc>
          <w:tcPr>
            <w:tcW w:w="1584" w:type="dxa"/>
            <w:gridSpan w:val="2"/>
            <w:tcBorders>
              <w:bottom w:val="single" w:color="auto" w:sz="4" w:space="0"/>
            </w:tcBorders>
            <w:noWrap w:val="0"/>
            <w:vAlign w:val="center"/>
          </w:tcPr>
          <w:p w14:paraId="26E3FE0C">
            <w:pPr>
              <w:spacing w:after="62" w:line="276" w:lineRule="auto"/>
              <w:jc w:val="center"/>
              <w:rPr>
                <w:rFonts w:hint="eastAsia" w:ascii="仿宋" w:hAnsi="仿宋" w:eastAsia="仿宋"/>
                <w:color w:val="000000"/>
                <w:highlight w:val="none"/>
              </w:rPr>
            </w:pPr>
            <w:r>
              <w:rPr>
                <w:rFonts w:hint="eastAsia" w:ascii="仿宋" w:hAnsi="仿宋" w:eastAsia="仿宋"/>
                <w:color w:val="000000"/>
                <w:highlight w:val="none"/>
              </w:rPr>
              <w:t>申请电信4</w:t>
            </w:r>
            <w:r>
              <w:rPr>
                <w:rFonts w:ascii="仿宋" w:hAnsi="仿宋" w:eastAsia="仿宋"/>
                <w:color w:val="000000"/>
                <w:highlight w:val="none"/>
              </w:rPr>
              <w:t>/5</w:t>
            </w:r>
            <w:r>
              <w:rPr>
                <w:rFonts w:hint="eastAsia" w:ascii="仿宋" w:hAnsi="仿宋" w:eastAsia="仿宋"/>
                <w:color w:val="000000"/>
                <w:highlight w:val="none"/>
              </w:rPr>
              <w:t>G VPDN用户数：</w:t>
            </w:r>
          </w:p>
        </w:tc>
        <w:tc>
          <w:tcPr>
            <w:tcW w:w="2834" w:type="dxa"/>
            <w:gridSpan w:val="3"/>
            <w:tcBorders>
              <w:bottom w:val="single" w:color="auto" w:sz="4" w:space="0"/>
            </w:tcBorders>
            <w:noWrap w:val="0"/>
            <w:vAlign w:val="center"/>
          </w:tcPr>
          <w:p w14:paraId="5067546B">
            <w:pPr>
              <w:spacing w:after="62" w:line="276" w:lineRule="auto"/>
              <w:jc w:val="center"/>
              <w:rPr>
                <w:rFonts w:ascii="仿宋" w:hAnsi="仿宋" w:eastAsia="仿宋"/>
                <w:color w:val="000000"/>
                <w:highlight w:val="none"/>
              </w:rPr>
            </w:pPr>
          </w:p>
        </w:tc>
        <w:tc>
          <w:tcPr>
            <w:tcW w:w="2086" w:type="dxa"/>
            <w:gridSpan w:val="4"/>
            <w:tcBorders>
              <w:bottom w:val="single" w:color="auto" w:sz="4" w:space="0"/>
            </w:tcBorders>
            <w:noWrap w:val="0"/>
            <w:vAlign w:val="center"/>
          </w:tcPr>
          <w:p w14:paraId="65B2A817">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申请联通4</w:t>
            </w:r>
            <w:r>
              <w:rPr>
                <w:rFonts w:ascii="仿宋" w:hAnsi="仿宋" w:eastAsia="仿宋"/>
                <w:color w:val="000000"/>
                <w:highlight w:val="none"/>
              </w:rPr>
              <w:t>/5</w:t>
            </w:r>
            <w:r>
              <w:rPr>
                <w:rFonts w:hint="eastAsia" w:ascii="仿宋" w:hAnsi="仿宋" w:eastAsia="仿宋"/>
                <w:color w:val="000000"/>
                <w:highlight w:val="none"/>
              </w:rPr>
              <w:t>G VPDN</w:t>
            </w:r>
          </w:p>
          <w:p w14:paraId="4AF82558">
            <w:pPr>
              <w:spacing w:after="62" w:line="276" w:lineRule="auto"/>
              <w:jc w:val="center"/>
              <w:rPr>
                <w:rFonts w:ascii="仿宋" w:hAnsi="仿宋" w:eastAsia="仿宋"/>
                <w:color w:val="000000"/>
                <w:highlight w:val="none"/>
              </w:rPr>
            </w:pPr>
            <w:r>
              <w:rPr>
                <w:rFonts w:ascii="仿宋" w:hAnsi="仿宋" w:eastAsia="仿宋"/>
                <w:color w:val="000000"/>
                <w:highlight w:val="none"/>
              </w:rPr>
              <w:t>用户数</w:t>
            </w:r>
            <w:r>
              <w:rPr>
                <w:rFonts w:hint="eastAsia" w:ascii="仿宋" w:hAnsi="仿宋" w:eastAsia="仿宋"/>
                <w:color w:val="000000"/>
                <w:highlight w:val="none"/>
              </w:rPr>
              <w:t>：</w:t>
            </w:r>
          </w:p>
        </w:tc>
        <w:tc>
          <w:tcPr>
            <w:tcW w:w="1788" w:type="dxa"/>
            <w:gridSpan w:val="2"/>
            <w:tcBorders>
              <w:bottom w:val="single" w:color="auto" w:sz="4" w:space="0"/>
            </w:tcBorders>
            <w:noWrap w:val="0"/>
            <w:vAlign w:val="center"/>
          </w:tcPr>
          <w:p w14:paraId="3CD302FE">
            <w:pPr>
              <w:spacing w:after="62" w:line="276" w:lineRule="auto"/>
              <w:jc w:val="center"/>
              <w:rPr>
                <w:rFonts w:ascii="仿宋" w:hAnsi="仿宋" w:eastAsia="仿宋"/>
                <w:color w:val="000000"/>
                <w:highlight w:val="none"/>
              </w:rPr>
            </w:pPr>
          </w:p>
        </w:tc>
      </w:tr>
      <w:tr w14:paraId="680D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96" w:type="dxa"/>
            <w:vMerge w:val="continue"/>
            <w:shd w:val="clear" w:color="auto" w:fill="D0CECE"/>
            <w:noWrap w:val="0"/>
            <w:vAlign w:val="center"/>
          </w:tcPr>
          <w:p w14:paraId="50B7B34A">
            <w:pPr>
              <w:spacing w:after="62" w:line="276" w:lineRule="auto"/>
              <w:jc w:val="center"/>
              <w:rPr>
                <w:rFonts w:ascii="仿宋" w:hAnsi="仿宋" w:eastAsia="仿宋"/>
                <w:color w:val="000000"/>
                <w:highlight w:val="none"/>
              </w:rPr>
            </w:pPr>
          </w:p>
        </w:tc>
        <w:tc>
          <w:tcPr>
            <w:tcW w:w="8292" w:type="dxa"/>
            <w:gridSpan w:val="11"/>
            <w:shd w:val="clear" w:color="auto" w:fill="D0CECE"/>
            <w:noWrap w:val="0"/>
            <w:vAlign w:val="center"/>
          </w:tcPr>
          <w:p w14:paraId="1D06C5DA">
            <w:pPr>
              <w:spacing w:after="62" w:line="276" w:lineRule="auto"/>
              <w:jc w:val="left"/>
              <w:rPr>
                <w:rFonts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撤销4</w:t>
            </w:r>
            <w:r>
              <w:rPr>
                <w:rFonts w:ascii="仿宋" w:hAnsi="仿宋" w:eastAsia="仿宋"/>
                <w:color w:val="000000"/>
                <w:highlight w:val="none"/>
              </w:rPr>
              <w:t>/5G VPDN接入</w:t>
            </w:r>
          </w:p>
        </w:tc>
      </w:tr>
      <w:tr w14:paraId="41476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696" w:type="dxa"/>
            <w:vMerge w:val="continue"/>
            <w:shd w:val="clear" w:color="auto" w:fill="D0CECE"/>
            <w:noWrap w:val="0"/>
            <w:vAlign w:val="center"/>
          </w:tcPr>
          <w:p w14:paraId="27D968DF">
            <w:pPr>
              <w:spacing w:after="62" w:line="276" w:lineRule="auto"/>
              <w:jc w:val="center"/>
              <w:rPr>
                <w:rFonts w:ascii="仿宋" w:hAnsi="仿宋" w:eastAsia="仿宋"/>
                <w:color w:val="000000"/>
                <w:highlight w:val="none"/>
              </w:rPr>
            </w:pPr>
          </w:p>
        </w:tc>
        <w:tc>
          <w:tcPr>
            <w:tcW w:w="1584" w:type="dxa"/>
            <w:gridSpan w:val="2"/>
            <w:noWrap w:val="0"/>
            <w:vAlign w:val="center"/>
          </w:tcPr>
          <w:p w14:paraId="60318FDF">
            <w:pPr>
              <w:spacing w:after="62" w:line="276" w:lineRule="auto"/>
              <w:jc w:val="center"/>
              <w:rPr>
                <w:rFonts w:hint="eastAsia" w:ascii="仿宋" w:hAnsi="仿宋" w:eastAsia="仿宋"/>
                <w:color w:val="000000"/>
                <w:highlight w:val="none"/>
              </w:rPr>
            </w:pPr>
            <w:r>
              <w:rPr>
                <w:rFonts w:hint="eastAsia" w:ascii="仿宋" w:hAnsi="仿宋" w:eastAsia="仿宋"/>
                <w:color w:val="000000"/>
                <w:highlight w:val="none"/>
              </w:rPr>
              <w:t>撤销</w:t>
            </w:r>
            <w:r>
              <w:rPr>
                <w:rFonts w:ascii="仿宋" w:hAnsi="仿宋" w:eastAsia="仿宋"/>
                <w:color w:val="000000"/>
                <w:highlight w:val="none"/>
              </w:rPr>
              <w:t>用户名：</w:t>
            </w:r>
          </w:p>
        </w:tc>
        <w:tc>
          <w:tcPr>
            <w:tcW w:w="6708" w:type="dxa"/>
            <w:gridSpan w:val="9"/>
            <w:noWrap w:val="0"/>
            <w:vAlign w:val="center"/>
          </w:tcPr>
          <w:p w14:paraId="465D3CA7">
            <w:pPr>
              <w:spacing w:after="62" w:line="276" w:lineRule="auto"/>
              <w:jc w:val="center"/>
              <w:rPr>
                <w:rFonts w:ascii="仿宋" w:hAnsi="仿宋" w:eastAsia="仿宋"/>
                <w:color w:val="000000"/>
                <w:highlight w:val="none"/>
              </w:rPr>
            </w:pPr>
          </w:p>
        </w:tc>
      </w:tr>
    </w:tbl>
    <w:p w14:paraId="3E00D140">
      <w:pPr>
        <w:spacing w:after="62"/>
        <w:rPr>
          <w:rFonts w:hint="eastAsia" w:ascii="仿宋" w:hAnsi="仿宋" w:eastAsia="仿宋"/>
          <w:b/>
          <w:bCs/>
          <w:color w:val="000000"/>
          <w:highlight w:val="none"/>
        </w:rPr>
      </w:pPr>
      <w:r>
        <w:rPr>
          <w:rFonts w:hint="eastAsia" w:ascii="仿宋" w:hAnsi="仿宋" w:eastAsia="仿宋"/>
          <w:b/>
          <w:bCs/>
          <w:color w:val="000000"/>
          <w:highlight w:val="none"/>
        </w:rPr>
        <w:t>备注：</w:t>
      </w:r>
      <w:r>
        <w:rPr>
          <w:rFonts w:hint="eastAsia" w:ascii="仿宋" w:hAnsi="仿宋" w:eastAsia="仿宋"/>
          <w:color w:val="000000"/>
          <w:highlight w:val="none"/>
        </w:rPr>
        <w:t xml:space="preserve"> </w:t>
      </w:r>
      <w:r>
        <w:rPr>
          <w:rFonts w:hint="eastAsia" w:ascii="仿宋" w:hAnsi="仿宋" w:eastAsia="仿宋"/>
          <w:b/>
          <w:bCs/>
          <w:color w:val="000000"/>
          <w:highlight w:val="none"/>
        </w:rPr>
        <w:t>此表格需将盖章原件提交上海清算所。</w:t>
      </w:r>
    </w:p>
    <w:p w14:paraId="2AEB55AA">
      <w:pPr>
        <w:rPr>
          <w:rFonts w:hint="eastAsia" w:ascii="仿宋" w:hAnsi="仿宋" w:eastAsia="仿宋"/>
          <w:b/>
          <w:bCs/>
          <w:color w:val="000000"/>
          <w:highlight w:val="none"/>
        </w:rPr>
      </w:pPr>
      <w:r>
        <w:rPr>
          <w:rFonts w:hint="eastAsia" w:ascii="仿宋" w:hAnsi="仿宋" w:eastAsia="仿宋"/>
          <w:b/>
          <w:bCs/>
          <w:color w:val="000000"/>
          <w:highlight w:val="none"/>
        </w:rPr>
        <w:br w:type="page"/>
      </w:r>
    </w:p>
    <w:p w14:paraId="763F353E">
      <w:pPr>
        <w:pStyle w:val="3"/>
        <w:spacing w:before="0" w:beforeLines="0" w:after="0" w:afterLines="0" w:line="580" w:lineRule="exact"/>
        <w:rPr>
          <w:rFonts w:hint="eastAsia" w:ascii="黑体" w:hAnsi="黑体" w:eastAsia="黑体" w:cs="黑体"/>
          <w:b w:val="0"/>
          <w:color w:val="000000"/>
          <w:highlight w:val="none"/>
        </w:rPr>
      </w:pPr>
      <w:bookmarkStart w:id="538" w:name="_Toc1929972710"/>
      <w:bookmarkStart w:id="539" w:name="_Toc1574862899"/>
      <w:bookmarkStart w:id="540" w:name="_Toc731578108"/>
      <w:bookmarkStart w:id="541" w:name="_Toc840591645"/>
      <w:bookmarkStart w:id="542" w:name="_Toc1456633190"/>
      <w:bookmarkStart w:id="543" w:name="_Toc1715378406"/>
      <w:bookmarkStart w:id="544" w:name="_Toc490540393"/>
      <w:bookmarkStart w:id="545" w:name="_Toc1693484111"/>
      <w:r>
        <w:rPr>
          <w:rFonts w:hint="eastAsia" w:ascii="黑体" w:hAnsi="黑体" w:eastAsia="黑体" w:cs="黑体"/>
          <w:b w:val="0"/>
          <w:color w:val="000000"/>
          <w:highlight w:val="none"/>
        </w:rPr>
        <w:t>附件10</w:t>
      </w:r>
      <w:bookmarkEnd w:id="538"/>
      <w:bookmarkEnd w:id="539"/>
      <w:bookmarkEnd w:id="540"/>
      <w:bookmarkEnd w:id="541"/>
      <w:bookmarkEnd w:id="542"/>
      <w:bookmarkEnd w:id="543"/>
      <w:bookmarkEnd w:id="544"/>
      <w:bookmarkEnd w:id="545"/>
    </w:p>
    <w:p w14:paraId="20467367">
      <w:pPr>
        <w:spacing w:after="0" w:afterLines="0" w:line="580" w:lineRule="exact"/>
        <w:jc w:val="center"/>
        <w:rPr>
          <w:rFonts w:ascii="仿宋" w:hAnsi="仿宋" w:eastAsia="仿宋"/>
          <w:color w:val="000000"/>
          <w:sz w:val="30"/>
          <w:szCs w:val="30"/>
          <w:highlight w:val="none"/>
        </w:rPr>
      </w:pPr>
      <w:r>
        <w:rPr>
          <w:rFonts w:hint="eastAsia" w:ascii="黑体" w:hAnsi="黑体" w:eastAsia="黑体"/>
          <w:color w:val="000000"/>
          <w:sz w:val="36"/>
          <w:szCs w:val="36"/>
          <w:highlight w:val="none"/>
        </w:rPr>
        <w:t>操作代理关系配置申请书</w:t>
      </w:r>
    </w:p>
    <w:p w14:paraId="62082244">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58B83E2A">
      <w:pPr>
        <w:widowControl/>
        <w:spacing w:after="0" w:afterLines="0" w:line="580" w:lineRule="exact"/>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 xml:space="preserve">    我公司申请对以下</w:t>
      </w:r>
      <w:r>
        <w:rPr>
          <w:rFonts w:hint="eastAsia"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个操作代理总账户配置代理的债券账户共计</w:t>
      </w:r>
      <w:r>
        <w:rPr>
          <w:rFonts w:hint="eastAsia"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w:t>
      </w:r>
    </w:p>
    <w:tbl>
      <w:tblPr>
        <w:tblStyle w:val="31"/>
        <w:tblpPr w:leftFromText="180" w:rightFromText="180" w:vertAnchor="text" w:horzAnchor="page" w:tblpX="1747" w:tblpY="135"/>
        <w:tblOverlap w:val="never"/>
        <w:tblW w:w="8804" w:type="dxa"/>
        <w:tblInd w:w="0" w:type="dxa"/>
        <w:tblLayout w:type="fixed"/>
        <w:tblCellMar>
          <w:top w:w="0" w:type="dxa"/>
          <w:left w:w="108" w:type="dxa"/>
          <w:bottom w:w="0" w:type="dxa"/>
          <w:right w:w="108" w:type="dxa"/>
        </w:tblCellMar>
      </w:tblPr>
      <w:tblGrid>
        <w:gridCol w:w="1278"/>
        <w:gridCol w:w="1710"/>
        <w:gridCol w:w="3273"/>
        <w:gridCol w:w="2543"/>
      </w:tblGrid>
      <w:tr w14:paraId="1164DBF1">
        <w:tblPrEx>
          <w:tblCellMar>
            <w:top w:w="0" w:type="dxa"/>
            <w:left w:w="108" w:type="dxa"/>
            <w:bottom w:w="0" w:type="dxa"/>
            <w:right w:w="108" w:type="dxa"/>
          </w:tblCellMar>
        </w:tblPrEx>
        <w:trPr>
          <w:trHeight w:val="322" w:hRule="atLeast"/>
        </w:trPr>
        <w:tc>
          <w:tcPr>
            <w:tcW w:w="1278"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46887176">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操作代理总账户账号（7位</w:t>
            </w:r>
            <w:r>
              <w:rPr>
                <w:rFonts w:ascii="仿宋" w:hAnsi="仿宋" w:eastAsia="仿宋"/>
                <w:color w:val="000000"/>
                <w:highlight w:val="none"/>
              </w:rPr>
              <w:t>数字</w:t>
            </w:r>
            <w:r>
              <w:rPr>
                <w:rFonts w:hint="eastAsia" w:ascii="仿宋" w:hAnsi="仿宋" w:eastAsia="仿宋"/>
                <w:color w:val="000000"/>
                <w:highlight w:val="none"/>
              </w:rPr>
              <w:t>账号</w:t>
            </w:r>
            <w:r>
              <w:rPr>
                <w:rFonts w:ascii="仿宋" w:hAnsi="仿宋" w:eastAsia="仿宋"/>
                <w:color w:val="000000"/>
                <w:highlight w:val="none"/>
              </w:rPr>
              <w:t>）</w:t>
            </w:r>
          </w:p>
        </w:tc>
        <w:tc>
          <w:tcPr>
            <w:tcW w:w="1710"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174C9884">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被操作代理</w:t>
            </w:r>
          </w:p>
          <w:p w14:paraId="1F7BCA49">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债券账户账号（7位</w:t>
            </w:r>
            <w:r>
              <w:rPr>
                <w:rFonts w:ascii="仿宋" w:hAnsi="仿宋" w:eastAsia="仿宋"/>
                <w:color w:val="000000"/>
                <w:highlight w:val="none"/>
              </w:rPr>
              <w:t>数字</w:t>
            </w:r>
            <w:r>
              <w:rPr>
                <w:rFonts w:hint="eastAsia" w:ascii="仿宋" w:hAnsi="仿宋" w:eastAsia="仿宋"/>
                <w:color w:val="000000"/>
                <w:highlight w:val="none"/>
              </w:rPr>
              <w:t>账号</w:t>
            </w:r>
            <w:r>
              <w:rPr>
                <w:rFonts w:ascii="仿宋" w:hAnsi="仿宋" w:eastAsia="仿宋"/>
                <w:color w:val="000000"/>
                <w:highlight w:val="none"/>
              </w:rPr>
              <w:t>）</w:t>
            </w:r>
          </w:p>
        </w:tc>
        <w:tc>
          <w:tcPr>
            <w:tcW w:w="3273"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19A58D14">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被操作代理</w:t>
            </w:r>
          </w:p>
          <w:p w14:paraId="595F8C75">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债券账户全称</w:t>
            </w:r>
          </w:p>
        </w:tc>
        <w:tc>
          <w:tcPr>
            <w:tcW w:w="2543"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57684402">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被操作代理</w:t>
            </w:r>
          </w:p>
          <w:p w14:paraId="08229B53">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债券账户简称</w:t>
            </w:r>
          </w:p>
        </w:tc>
      </w:tr>
      <w:tr w14:paraId="504CFEC6">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10FAD42">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CF9FBBB">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4E0BA37">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3EEFDDBC">
            <w:pPr>
              <w:autoSpaceDN w:val="0"/>
              <w:spacing w:after="62"/>
              <w:textAlignment w:val="center"/>
              <w:rPr>
                <w:rFonts w:ascii="宋体" w:hAnsi="宋体"/>
                <w:color w:val="000000"/>
                <w:highlight w:val="none"/>
              </w:rPr>
            </w:pPr>
          </w:p>
        </w:tc>
      </w:tr>
      <w:tr w14:paraId="14D407D4">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EBF8EB6">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231C8B7">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A81C96E">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43B8E2E">
            <w:pPr>
              <w:autoSpaceDN w:val="0"/>
              <w:spacing w:after="62"/>
              <w:textAlignment w:val="center"/>
              <w:rPr>
                <w:rFonts w:ascii="宋体" w:hAnsi="宋体"/>
                <w:color w:val="000000"/>
                <w:highlight w:val="none"/>
              </w:rPr>
            </w:pPr>
          </w:p>
        </w:tc>
      </w:tr>
      <w:tr w14:paraId="29824957">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58D7F07">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2F7F0C4">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7A83032">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1FB28A2">
            <w:pPr>
              <w:autoSpaceDN w:val="0"/>
              <w:spacing w:after="62"/>
              <w:textAlignment w:val="center"/>
              <w:rPr>
                <w:rFonts w:ascii="宋体" w:hAnsi="宋体"/>
                <w:color w:val="000000"/>
                <w:highlight w:val="none"/>
              </w:rPr>
            </w:pPr>
          </w:p>
        </w:tc>
      </w:tr>
      <w:tr w14:paraId="7874951E">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37A2EE5">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D5ECAB0">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8D2FA29">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67262A19">
            <w:pPr>
              <w:autoSpaceDN w:val="0"/>
              <w:spacing w:after="62"/>
              <w:textAlignment w:val="center"/>
              <w:rPr>
                <w:rFonts w:ascii="宋体" w:hAnsi="宋体"/>
                <w:color w:val="000000"/>
                <w:highlight w:val="none"/>
              </w:rPr>
            </w:pPr>
          </w:p>
        </w:tc>
      </w:tr>
      <w:tr w14:paraId="53EABC0A">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F2DC7F1">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4480596">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C26BD65">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624D016A">
            <w:pPr>
              <w:autoSpaceDN w:val="0"/>
              <w:spacing w:after="62"/>
              <w:textAlignment w:val="center"/>
              <w:rPr>
                <w:rFonts w:ascii="宋体" w:hAnsi="宋体"/>
                <w:color w:val="000000"/>
                <w:highlight w:val="none"/>
              </w:rPr>
            </w:pPr>
          </w:p>
        </w:tc>
      </w:tr>
      <w:tr w14:paraId="75EED397">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7B50E76">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77F2842">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7C2AEA4">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9BA6493">
            <w:pPr>
              <w:autoSpaceDN w:val="0"/>
              <w:spacing w:after="62"/>
              <w:textAlignment w:val="center"/>
              <w:rPr>
                <w:rFonts w:ascii="宋体" w:hAnsi="宋体"/>
                <w:color w:val="000000"/>
                <w:highlight w:val="none"/>
              </w:rPr>
            </w:pPr>
          </w:p>
        </w:tc>
      </w:tr>
      <w:tr w14:paraId="691B45A8">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A6BA8BD">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05C8E0F">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3D9DA3B">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CC34D75">
            <w:pPr>
              <w:autoSpaceDN w:val="0"/>
              <w:spacing w:after="62"/>
              <w:textAlignment w:val="center"/>
              <w:rPr>
                <w:rFonts w:ascii="宋体" w:hAnsi="宋体"/>
                <w:color w:val="000000"/>
                <w:highlight w:val="none"/>
              </w:rPr>
            </w:pPr>
          </w:p>
        </w:tc>
      </w:tr>
      <w:tr w14:paraId="08B8B29A">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8C60953">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5DBD677">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2520A3C">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4042B9C4">
            <w:pPr>
              <w:autoSpaceDN w:val="0"/>
              <w:spacing w:after="62"/>
              <w:textAlignment w:val="center"/>
              <w:rPr>
                <w:rFonts w:ascii="宋体" w:hAnsi="宋体"/>
                <w:color w:val="000000"/>
                <w:highlight w:val="none"/>
              </w:rPr>
            </w:pPr>
          </w:p>
        </w:tc>
      </w:tr>
      <w:tr w14:paraId="75BAFEF4">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1B8A1FD">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7A65D2E">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1594FA8">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D0C68F4">
            <w:pPr>
              <w:autoSpaceDN w:val="0"/>
              <w:spacing w:after="62"/>
              <w:textAlignment w:val="center"/>
              <w:rPr>
                <w:rFonts w:ascii="宋体" w:hAnsi="宋体"/>
                <w:color w:val="000000"/>
                <w:highlight w:val="none"/>
              </w:rPr>
            </w:pPr>
          </w:p>
        </w:tc>
      </w:tr>
      <w:tr w14:paraId="6259130C">
        <w:tblPrEx>
          <w:tblCellMar>
            <w:top w:w="0" w:type="dxa"/>
            <w:left w:w="108" w:type="dxa"/>
            <w:bottom w:w="0" w:type="dxa"/>
            <w:right w:w="108" w:type="dxa"/>
          </w:tblCellMar>
        </w:tblPrEx>
        <w:trPr>
          <w:trHeight w:val="322" w:hRule="atLeast"/>
        </w:trPr>
        <w:tc>
          <w:tcPr>
            <w:tcW w:w="1278" w:type="dxa"/>
            <w:tcBorders>
              <w:top w:val="single" w:color="auto" w:sz="4"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1671F5E9">
            <w:pPr>
              <w:autoSpaceDN w:val="0"/>
              <w:spacing w:after="62"/>
              <w:textAlignment w:val="center"/>
              <w:rPr>
                <w:rFonts w:ascii="宋体" w:hAnsi="宋体"/>
                <w:color w:val="000000"/>
                <w:highlight w:val="none"/>
              </w:rPr>
            </w:pPr>
          </w:p>
        </w:tc>
        <w:tc>
          <w:tcPr>
            <w:tcW w:w="1710" w:type="dxa"/>
            <w:tcBorders>
              <w:top w:val="single" w:color="auto" w:sz="4"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0BDA3B0B">
            <w:pPr>
              <w:autoSpaceDN w:val="0"/>
              <w:spacing w:after="62"/>
              <w:textAlignment w:val="center"/>
              <w:rPr>
                <w:rFonts w:ascii="宋体" w:hAnsi="宋体"/>
                <w:color w:val="000000"/>
                <w:highlight w:val="none"/>
              </w:rPr>
            </w:pPr>
          </w:p>
        </w:tc>
        <w:tc>
          <w:tcPr>
            <w:tcW w:w="3273" w:type="dxa"/>
            <w:tcBorders>
              <w:top w:val="single" w:color="auto" w:sz="4"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764B7D07">
            <w:pPr>
              <w:autoSpaceDN w:val="0"/>
              <w:spacing w:after="62"/>
              <w:textAlignment w:val="center"/>
              <w:rPr>
                <w:rFonts w:ascii="宋体" w:hAnsi="宋体"/>
                <w:color w:val="000000"/>
                <w:highlight w:val="none"/>
              </w:rPr>
            </w:pPr>
          </w:p>
        </w:tc>
        <w:tc>
          <w:tcPr>
            <w:tcW w:w="2543" w:type="dxa"/>
            <w:tcBorders>
              <w:top w:val="single" w:color="auto" w:sz="4" w:space="0"/>
              <w:left w:val="single" w:color="000000" w:sz="2" w:space="0"/>
              <w:bottom w:val="single" w:color="auto" w:sz="4" w:space="0"/>
              <w:right w:val="single" w:color="000000" w:sz="2" w:space="0"/>
            </w:tcBorders>
            <w:noWrap w:val="0"/>
            <w:tcMar>
              <w:top w:w="0" w:type="dxa"/>
              <w:left w:w="15" w:type="dxa"/>
              <w:bottom w:w="0" w:type="dxa"/>
              <w:right w:w="15" w:type="dxa"/>
            </w:tcMar>
            <w:vAlign w:val="top"/>
          </w:tcPr>
          <w:p w14:paraId="00F5D6C4">
            <w:pPr>
              <w:autoSpaceDN w:val="0"/>
              <w:spacing w:after="62"/>
              <w:textAlignment w:val="center"/>
              <w:rPr>
                <w:rFonts w:ascii="宋体" w:hAnsi="宋体"/>
                <w:color w:val="000000"/>
                <w:highlight w:val="none"/>
              </w:rPr>
            </w:pPr>
          </w:p>
        </w:tc>
      </w:tr>
      <w:tr w14:paraId="4D0F55D7">
        <w:tblPrEx>
          <w:tblCellMar>
            <w:top w:w="0" w:type="dxa"/>
            <w:left w:w="108" w:type="dxa"/>
            <w:bottom w:w="0" w:type="dxa"/>
            <w:right w:w="108" w:type="dxa"/>
          </w:tblCellMar>
        </w:tblPrEx>
        <w:trPr>
          <w:trHeight w:val="322" w:hRule="atLeast"/>
        </w:trPr>
        <w:tc>
          <w:tcPr>
            <w:tcW w:w="127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1C36E2D7">
            <w:pPr>
              <w:autoSpaceDN w:val="0"/>
              <w:spacing w:after="62"/>
              <w:textAlignment w:val="center"/>
              <w:rPr>
                <w:rFonts w:ascii="宋体" w:hAnsi="宋体"/>
                <w:color w:val="000000"/>
                <w:highlight w:val="none"/>
              </w:rPr>
            </w:pPr>
          </w:p>
        </w:tc>
        <w:tc>
          <w:tcPr>
            <w:tcW w:w="1710"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538035F1">
            <w:pPr>
              <w:autoSpaceDN w:val="0"/>
              <w:spacing w:after="62"/>
              <w:textAlignment w:val="center"/>
              <w:rPr>
                <w:rFonts w:ascii="宋体" w:hAnsi="宋体"/>
                <w:color w:val="000000"/>
                <w:highlight w:val="none"/>
              </w:rPr>
            </w:pPr>
          </w:p>
        </w:tc>
        <w:tc>
          <w:tcPr>
            <w:tcW w:w="3273" w:type="dxa"/>
            <w:tcBorders>
              <w:top w:val="single" w:color="000000" w:sz="2" w:space="0"/>
              <w:left w:val="single" w:color="000000" w:sz="2" w:space="0"/>
              <w:bottom w:val="single" w:color="000000" w:sz="2" w:space="0"/>
              <w:right w:val="single" w:color="auto" w:sz="4" w:space="0"/>
            </w:tcBorders>
            <w:noWrap w:val="0"/>
            <w:tcMar>
              <w:top w:w="0" w:type="dxa"/>
              <w:left w:w="15" w:type="dxa"/>
              <w:bottom w:w="0" w:type="dxa"/>
              <w:right w:w="15" w:type="dxa"/>
            </w:tcMar>
            <w:vAlign w:val="center"/>
          </w:tcPr>
          <w:p w14:paraId="30DFEA2C">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9A191DF">
            <w:pPr>
              <w:autoSpaceDN w:val="0"/>
              <w:spacing w:after="62"/>
              <w:textAlignment w:val="center"/>
              <w:rPr>
                <w:rFonts w:ascii="宋体" w:hAnsi="宋体"/>
                <w:color w:val="000000"/>
                <w:highlight w:val="none"/>
              </w:rPr>
            </w:pPr>
          </w:p>
        </w:tc>
      </w:tr>
      <w:tr w14:paraId="5D1D311E">
        <w:tblPrEx>
          <w:tblCellMar>
            <w:top w:w="0" w:type="dxa"/>
            <w:left w:w="108" w:type="dxa"/>
            <w:bottom w:w="0" w:type="dxa"/>
            <w:right w:w="108" w:type="dxa"/>
          </w:tblCellMar>
        </w:tblPrEx>
        <w:trPr>
          <w:trHeight w:val="322" w:hRule="atLeast"/>
        </w:trPr>
        <w:tc>
          <w:tcPr>
            <w:tcW w:w="127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018F20A3">
            <w:pPr>
              <w:autoSpaceDN w:val="0"/>
              <w:spacing w:after="62"/>
              <w:textAlignment w:val="center"/>
              <w:rPr>
                <w:rFonts w:ascii="宋体" w:hAnsi="宋体"/>
                <w:color w:val="000000"/>
                <w:highlight w:val="none"/>
              </w:rPr>
            </w:pPr>
          </w:p>
        </w:tc>
        <w:tc>
          <w:tcPr>
            <w:tcW w:w="1710"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496D03D3">
            <w:pPr>
              <w:autoSpaceDN w:val="0"/>
              <w:spacing w:after="62"/>
              <w:textAlignment w:val="center"/>
              <w:rPr>
                <w:rFonts w:ascii="宋体" w:hAnsi="宋体"/>
                <w:color w:val="000000"/>
                <w:highlight w:val="none"/>
              </w:rPr>
            </w:pPr>
          </w:p>
        </w:tc>
        <w:tc>
          <w:tcPr>
            <w:tcW w:w="3273" w:type="dxa"/>
            <w:tcBorders>
              <w:top w:val="single" w:color="000000" w:sz="2" w:space="0"/>
              <w:left w:val="single" w:color="000000" w:sz="2" w:space="0"/>
              <w:bottom w:val="single" w:color="000000" w:sz="2" w:space="0"/>
              <w:right w:val="single" w:color="auto" w:sz="4" w:space="0"/>
            </w:tcBorders>
            <w:noWrap w:val="0"/>
            <w:tcMar>
              <w:top w:w="0" w:type="dxa"/>
              <w:left w:w="15" w:type="dxa"/>
              <w:bottom w:w="0" w:type="dxa"/>
              <w:right w:w="15" w:type="dxa"/>
            </w:tcMar>
            <w:vAlign w:val="center"/>
          </w:tcPr>
          <w:p w14:paraId="275882FA">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66A50933">
            <w:pPr>
              <w:autoSpaceDN w:val="0"/>
              <w:spacing w:after="62"/>
              <w:textAlignment w:val="center"/>
              <w:rPr>
                <w:rFonts w:ascii="宋体" w:hAnsi="宋体"/>
                <w:color w:val="000000"/>
                <w:highlight w:val="none"/>
              </w:rPr>
            </w:pPr>
          </w:p>
        </w:tc>
      </w:tr>
    </w:tbl>
    <w:p w14:paraId="6F17099D">
      <w:pPr>
        <w:spacing w:after="62"/>
        <w:rPr>
          <w:rFonts w:hint="eastAsia" w:ascii="仿宋" w:hAnsi="仿宋" w:eastAsia="仿宋"/>
          <w:color w:val="000000"/>
          <w:highlight w:val="none"/>
        </w:rPr>
      </w:pPr>
      <w:r>
        <w:rPr>
          <w:rFonts w:hint="eastAsia" w:ascii="仿宋" w:hAnsi="仿宋" w:eastAsia="仿宋"/>
          <w:color w:val="000000"/>
          <w:highlight w:val="none"/>
        </w:rPr>
        <w:t>注：我单位申请</w:t>
      </w:r>
      <w:r>
        <w:rPr>
          <w:rFonts w:ascii="仿宋" w:hAnsi="仿宋" w:eastAsia="仿宋"/>
          <w:color w:val="000000"/>
          <w:highlight w:val="none"/>
        </w:rPr>
        <w:t>变更</w:t>
      </w:r>
      <w:r>
        <w:rPr>
          <w:rFonts w:hint="eastAsia" w:ascii="仿宋" w:hAnsi="仿宋" w:eastAsia="仿宋"/>
          <w:color w:val="000000"/>
          <w:highlight w:val="none"/>
        </w:rPr>
        <w:t>操作代理分组，并已告知管理人，且管理人已授权我行办理变更手续。（此表行数</w:t>
      </w:r>
      <w:r>
        <w:rPr>
          <w:rFonts w:ascii="仿宋" w:hAnsi="仿宋" w:eastAsia="仿宋"/>
          <w:color w:val="000000"/>
          <w:highlight w:val="none"/>
        </w:rPr>
        <w:t>不够</w:t>
      </w:r>
      <w:r>
        <w:rPr>
          <w:rFonts w:hint="eastAsia" w:ascii="仿宋" w:hAnsi="仿宋" w:eastAsia="仿宋"/>
          <w:color w:val="000000"/>
          <w:highlight w:val="none"/>
        </w:rPr>
        <w:t>的</w:t>
      </w:r>
      <w:r>
        <w:rPr>
          <w:rFonts w:ascii="仿宋" w:hAnsi="仿宋" w:eastAsia="仿宋"/>
          <w:color w:val="000000"/>
          <w:highlight w:val="none"/>
        </w:rPr>
        <w:t>，可自行添加</w:t>
      </w:r>
      <w:r>
        <w:rPr>
          <w:rFonts w:hint="eastAsia" w:ascii="仿宋" w:hAnsi="仿宋" w:eastAsia="仿宋"/>
          <w:color w:val="000000"/>
          <w:highlight w:val="none"/>
        </w:rPr>
        <w:t>。）</w:t>
      </w:r>
      <w:r>
        <w:rPr>
          <w:rFonts w:hint="eastAsia" w:ascii="宋体" w:hAnsi="宋体" w:eastAsia="仿宋"/>
          <w:color w:val="000000"/>
          <w:szCs w:val="21"/>
          <w:highlight w:val="none"/>
        </w:rPr>
        <w:t>上述内容均为必填项，除盖章和日期外，所有信息请勿手写。</w:t>
      </w:r>
      <w:r>
        <w:rPr>
          <w:rFonts w:ascii="宋体" w:hAnsi="宋体" w:eastAsia="仿宋"/>
          <w:color w:val="000000"/>
          <w:szCs w:val="21"/>
          <w:highlight w:val="none"/>
        </w:rPr>
        <w:t>若变更前</w:t>
      </w:r>
      <w:r>
        <w:rPr>
          <w:rFonts w:hint="eastAsia" w:ascii="宋体" w:hAnsi="宋体" w:eastAsia="仿宋"/>
          <w:color w:val="000000"/>
          <w:szCs w:val="21"/>
          <w:highlight w:val="none"/>
        </w:rPr>
        <w:t>、</w:t>
      </w:r>
      <w:r>
        <w:rPr>
          <w:rFonts w:ascii="宋体" w:hAnsi="宋体" w:eastAsia="仿宋"/>
          <w:color w:val="000000"/>
          <w:szCs w:val="21"/>
          <w:highlight w:val="none"/>
        </w:rPr>
        <w:t>后的操作代理总账户</w:t>
      </w:r>
      <w:r>
        <w:rPr>
          <w:rFonts w:hint="eastAsia" w:ascii="宋体" w:hAnsi="宋体" w:eastAsia="仿宋"/>
          <w:color w:val="000000"/>
          <w:szCs w:val="21"/>
          <w:highlight w:val="none"/>
        </w:rPr>
        <w:t>属于</w:t>
      </w:r>
      <w:r>
        <w:rPr>
          <w:rFonts w:ascii="宋体" w:hAnsi="宋体" w:eastAsia="仿宋"/>
          <w:color w:val="000000"/>
          <w:szCs w:val="21"/>
          <w:highlight w:val="none"/>
        </w:rPr>
        <w:t>同一托管机构的</w:t>
      </w:r>
      <w:r>
        <w:rPr>
          <w:rFonts w:hint="eastAsia" w:ascii="宋体" w:hAnsi="宋体" w:eastAsia="仿宋"/>
          <w:color w:val="000000"/>
          <w:szCs w:val="21"/>
          <w:highlight w:val="none"/>
        </w:rPr>
        <w:t>，</w:t>
      </w:r>
      <w:r>
        <w:rPr>
          <w:rFonts w:ascii="宋体" w:hAnsi="宋体" w:eastAsia="仿宋"/>
          <w:color w:val="000000"/>
          <w:szCs w:val="21"/>
          <w:highlight w:val="none"/>
        </w:rPr>
        <w:t>请自行在客户端进行变更</w:t>
      </w:r>
      <w:r>
        <w:rPr>
          <w:rFonts w:hint="eastAsia" w:ascii="宋体" w:hAnsi="宋体" w:eastAsia="仿宋"/>
          <w:color w:val="000000"/>
          <w:szCs w:val="21"/>
          <w:highlight w:val="none"/>
        </w:rPr>
        <w:t>。</w:t>
      </w:r>
    </w:p>
    <w:p w14:paraId="464A6424">
      <w:pPr>
        <w:spacing w:after="62"/>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经办人员</w:t>
      </w:r>
      <w:r>
        <w:rPr>
          <w:rFonts w:ascii="仿宋" w:hAnsi="仿宋" w:eastAsia="仿宋"/>
          <w:color w:val="000000"/>
          <w:sz w:val="28"/>
          <w:szCs w:val="28"/>
          <w:highlight w:val="none"/>
        </w:rPr>
        <w:t>姓名：</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联系电话</w:t>
      </w:r>
      <w:r>
        <w:rPr>
          <w:rFonts w:ascii="仿宋" w:hAnsi="仿宋" w:eastAsia="仿宋"/>
          <w:color w:val="000000"/>
          <w:sz w:val="28"/>
          <w:szCs w:val="28"/>
          <w:highlight w:val="none"/>
        </w:rPr>
        <w:t>：</w:t>
      </w:r>
    </w:p>
    <w:p w14:paraId="0EADA3A8">
      <w:pPr>
        <w:spacing w:after="62"/>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联系邮箱</w:t>
      </w:r>
      <w:r>
        <w:rPr>
          <w:rFonts w:ascii="仿宋" w:hAnsi="仿宋" w:eastAsia="仿宋"/>
          <w:color w:val="000000"/>
          <w:sz w:val="30"/>
          <w:szCs w:val="30"/>
          <w:highlight w:val="none"/>
        </w:rPr>
        <w:t>：</w:t>
      </w:r>
    </w:p>
    <w:p w14:paraId="6DA76B8A">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申请单位公章(或授权部门章)：</w:t>
      </w:r>
    </w:p>
    <w:p w14:paraId="4ACAF7D3">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申请日期：</w:t>
      </w:r>
    </w:p>
    <w:p w14:paraId="439B2EDC">
      <w:pPr>
        <w:rPr>
          <w:rFonts w:hint="eastAsia" w:ascii="仿宋" w:hAnsi="仿宋" w:eastAsia="仿宋"/>
          <w:b w:val="0"/>
          <w:color w:val="000000"/>
          <w:sz w:val="30"/>
          <w:szCs w:val="30"/>
          <w:highlight w:val="none"/>
        </w:rPr>
      </w:pPr>
      <w:bookmarkStart w:id="546" w:name="_Toc821619152"/>
      <w:bookmarkStart w:id="547" w:name="_Toc2111676812"/>
      <w:bookmarkStart w:id="548" w:name="_Toc1015517683"/>
      <w:bookmarkStart w:id="549" w:name="_Toc1663287173"/>
      <w:bookmarkStart w:id="550" w:name="_Toc2069583357"/>
      <w:bookmarkStart w:id="551" w:name="_Toc1337677057"/>
      <w:bookmarkStart w:id="552" w:name="_Toc876459841"/>
      <w:bookmarkStart w:id="553" w:name="_Toc1073377672"/>
      <w:r>
        <w:rPr>
          <w:rFonts w:hint="eastAsia" w:ascii="仿宋" w:hAnsi="仿宋" w:eastAsia="仿宋"/>
          <w:b w:val="0"/>
          <w:color w:val="000000"/>
          <w:sz w:val="30"/>
          <w:szCs w:val="30"/>
          <w:highlight w:val="none"/>
        </w:rPr>
        <w:br w:type="page"/>
      </w:r>
    </w:p>
    <w:p w14:paraId="48CFC9E9">
      <w:pPr>
        <w:pStyle w:val="3"/>
        <w:spacing w:before="0" w:beforeLines="0" w:after="0" w:afterLines="0" w:line="580" w:lineRule="exact"/>
        <w:rPr>
          <w:rFonts w:hint="eastAsia" w:ascii="黑体" w:hAnsi="黑体" w:eastAsia="黑体" w:cs="黑体"/>
          <w:b w:val="0"/>
          <w:color w:val="000000"/>
          <w:highlight w:val="none"/>
        </w:rPr>
      </w:pPr>
      <w:r>
        <w:rPr>
          <w:rFonts w:hint="eastAsia" w:ascii="黑体" w:hAnsi="黑体" w:eastAsia="黑体" w:cs="黑体"/>
          <w:b w:val="0"/>
          <w:color w:val="000000"/>
          <w:highlight w:val="none"/>
        </w:rPr>
        <w:t>附件11</w:t>
      </w:r>
      <w:bookmarkEnd w:id="546"/>
      <w:bookmarkEnd w:id="547"/>
      <w:bookmarkEnd w:id="548"/>
      <w:bookmarkEnd w:id="549"/>
      <w:bookmarkEnd w:id="550"/>
      <w:bookmarkEnd w:id="551"/>
      <w:bookmarkEnd w:id="552"/>
      <w:bookmarkEnd w:id="553"/>
    </w:p>
    <w:p w14:paraId="4EEA6BCA">
      <w:pPr>
        <w:spacing w:after="62"/>
        <w:rPr>
          <w:color w:val="000000"/>
          <w:sz w:val="18"/>
          <w:szCs w:val="18"/>
          <w:highlight w:val="none"/>
        </w:rPr>
      </w:pPr>
      <w:r>
        <w:rPr>
          <w:rFonts w:hint="eastAsia" w:ascii="仿宋_GB2312" w:eastAsia="仿宋_GB2312"/>
          <w:i/>
          <w:color w:val="000000"/>
          <w:sz w:val="30"/>
          <w:szCs w:val="30"/>
          <w:highlight w:val="none"/>
        </w:rPr>
        <w:t>（请加盖产品投资/资产管理人单位公章和产品托管人部门公章）</w:t>
      </w:r>
    </w:p>
    <w:p w14:paraId="694E37EE">
      <w:pPr>
        <w:spacing w:after="62"/>
        <w:rPr>
          <w:rFonts w:ascii="黑体" w:hAnsi="黑体" w:eastAsia="黑体"/>
          <w:color w:val="000000"/>
          <w:sz w:val="36"/>
          <w:szCs w:val="36"/>
          <w:highlight w:val="none"/>
        </w:rPr>
      </w:pPr>
      <w:r>
        <w:rPr>
          <w:rFonts w:hint="eastAsia" w:ascii="黑体" w:hAnsi="黑体" w:eastAsia="黑体"/>
          <w:color w:val="000000"/>
          <w:sz w:val="36"/>
          <w:szCs w:val="36"/>
          <w:highlight w:val="none"/>
        </w:rPr>
        <w:t>全国银行间债券市场投资者基本信息表（非法人产品）</w:t>
      </w:r>
    </w:p>
    <w:tbl>
      <w:tblPr>
        <w:tblStyle w:val="31"/>
        <w:tblW w:w="98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3"/>
        <w:gridCol w:w="3237"/>
        <w:gridCol w:w="1843"/>
        <w:gridCol w:w="2911"/>
      </w:tblGrid>
      <w:tr w14:paraId="6FD4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903" w:type="dxa"/>
            <w:tcBorders>
              <w:top w:val="single" w:color="auto" w:sz="12" w:space="0"/>
              <w:left w:val="single" w:color="auto" w:sz="12" w:space="0"/>
              <w:bottom w:val="single" w:color="auto" w:sz="4" w:space="0"/>
              <w:right w:val="single" w:color="auto" w:sz="4" w:space="0"/>
            </w:tcBorders>
            <w:noWrap w:val="0"/>
            <w:vAlign w:val="center"/>
          </w:tcPr>
          <w:p w14:paraId="44D7C64E">
            <w:pPr>
              <w:spacing w:after="62"/>
              <w:rPr>
                <w:rFonts w:ascii="宋体"/>
                <w:b/>
                <w:color w:val="000000"/>
                <w:szCs w:val="21"/>
                <w:highlight w:val="none"/>
              </w:rPr>
            </w:pPr>
            <w:r>
              <w:rPr>
                <w:rFonts w:hint="eastAsia"/>
                <w:b/>
                <w:color w:val="000000"/>
                <w:highlight w:val="none"/>
              </w:rPr>
              <w:t>产品账号（首次开户由上海清算所填写）</w:t>
            </w:r>
          </w:p>
        </w:tc>
        <w:tc>
          <w:tcPr>
            <w:tcW w:w="3237" w:type="dxa"/>
            <w:tcBorders>
              <w:top w:val="single" w:color="auto" w:sz="12" w:space="0"/>
              <w:left w:val="single" w:color="auto" w:sz="4" w:space="0"/>
              <w:bottom w:val="single" w:color="auto" w:sz="4" w:space="0"/>
              <w:right w:val="single" w:color="auto" w:sz="4" w:space="0"/>
            </w:tcBorders>
            <w:noWrap w:val="0"/>
            <w:vAlign w:val="center"/>
          </w:tcPr>
          <w:p w14:paraId="73712BA3">
            <w:pPr>
              <w:spacing w:after="62"/>
              <w:rPr>
                <w:rFonts w:ascii="宋体"/>
                <w:color w:val="000000"/>
                <w:sz w:val="18"/>
                <w:szCs w:val="18"/>
                <w:highlight w:val="none"/>
              </w:rPr>
            </w:pPr>
          </w:p>
        </w:tc>
        <w:tc>
          <w:tcPr>
            <w:tcW w:w="1843" w:type="dxa"/>
            <w:tcBorders>
              <w:top w:val="single" w:color="auto" w:sz="12" w:space="0"/>
              <w:left w:val="single" w:color="auto" w:sz="4" w:space="0"/>
              <w:bottom w:val="single" w:color="auto" w:sz="4" w:space="0"/>
              <w:right w:val="single" w:color="auto" w:sz="4" w:space="0"/>
            </w:tcBorders>
            <w:noWrap w:val="0"/>
            <w:vAlign w:val="center"/>
          </w:tcPr>
          <w:p w14:paraId="1279C96E">
            <w:pPr>
              <w:spacing w:after="62"/>
              <w:rPr>
                <w:rFonts w:ascii="宋体"/>
                <w:b/>
                <w:color w:val="000000"/>
                <w:szCs w:val="21"/>
                <w:highlight w:val="none"/>
              </w:rPr>
            </w:pPr>
            <w:r>
              <w:rPr>
                <w:rFonts w:hint="eastAsia" w:ascii="宋体" w:hAnsi="宋体"/>
                <w:b/>
                <w:color w:val="000000"/>
                <w:szCs w:val="21"/>
                <w:highlight w:val="none"/>
              </w:rPr>
              <w:t>产品全称</w:t>
            </w:r>
          </w:p>
        </w:tc>
        <w:tc>
          <w:tcPr>
            <w:tcW w:w="2911" w:type="dxa"/>
            <w:tcBorders>
              <w:top w:val="single" w:color="auto" w:sz="12" w:space="0"/>
              <w:left w:val="single" w:color="auto" w:sz="4" w:space="0"/>
              <w:bottom w:val="single" w:color="auto" w:sz="4" w:space="0"/>
              <w:right w:val="single" w:color="auto" w:sz="12" w:space="0"/>
            </w:tcBorders>
            <w:noWrap w:val="0"/>
            <w:vAlign w:val="center"/>
          </w:tcPr>
          <w:p w14:paraId="04F257FA">
            <w:pPr>
              <w:spacing w:after="62"/>
              <w:rPr>
                <w:rFonts w:ascii="宋体"/>
                <w:color w:val="000000"/>
                <w:sz w:val="18"/>
                <w:szCs w:val="18"/>
                <w:highlight w:val="none"/>
              </w:rPr>
            </w:pPr>
          </w:p>
        </w:tc>
      </w:tr>
      <w:tr w14:paraId="50DC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5D52B3D8">
            <w:pPr>
              <w:spacing w:after="62"/>
              <w:rPr>
                <w:rFonts w:ascii="宋体"/>
                <w:b/>
                <w:color w:val="000000"/>
                <w:szCs w:val="21"/>
                <w:highlight w:val="none"/>
              </w:rPr>
            </w:pPr>
            <w:r>
              <w:rPr>
                <w:rFonts w:hint="eastAsia" w:ascii="宋体" w:hAnsi="宋体"/>
                <w:b/>
                <w:color w:val="000000"/>
                <w:szCs w:val="21"/>
                <w:highlight w:val="none"/>
              </w:rPr>
              <w:t>国籍或地区</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2D29B110">
            <w:pPr>
              <w:spacing w:after="62"/>
              <w:rPr>
                <w:rFonts w:ascii="宋体"/>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73507">
            <w:pPr>
              <w:spacing w:after="62"/>
              <w:rPr>
                <w:rFonts w:ascii="宋体"/>
                <w:b/>
                <w:color w:val="000000"/>
                <w:szCs w:val="21"/>
                <w:highlight w:val="none"/>
              </w:rPr>
            </w:pPr>
            <w:r>
              <w:rPr>
                <w:rFonts w:hint="eastAsia" w:ascii="宋体" w:hAnsi="宋体"/>
                <w:b/>
                <w:color w:val="000000"/>
                <w:szCs w:val="21"/>
                <w:highlight w:val="none"/>
              </w:rPr>
              <w:t>监管机构出具的产品批复（报备）文号</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6E7B8428">
            <w:pPr>
              <w:spacing w:after="62"/>
              <w:rPr>
                <w:rFonts w:ascii="宋体"/>
                <w:color w:val="000000"/>
                <w:sz w:val="18"/>
                <w:szCs w:val="18"/>
                <w:highlight w:val="none"/>
              </w:rPr>
            </w:pPr>
          </w:p>
        </w:tc>
      </w:tr>
      <w:tr w14:paraId="5750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29237439">
            <w:pPr>
              <w:spacing w:after="62"/>
              <w:rPr>
                <w:rFonts w:ascii="宋体"/>
                <w:b/>
                <w:color w:val="000000"/>
                <w:szCs w:val="21"/>
                <w:highlight w:val="none"/>
              </w:rPr>
            </w:pPr>
            <w:r>
              <w:rPr>
                <w:rFonts w:hint="eastAsia" w:ascii="宋体" w:hAnsi="宋体"/>
                <w:b/>
                <w:color w:val="000000"/>
                <w:szCs w:val="21"/>
                <w:highlight w:val="none"/>
              </w:rPr>
              <w:t>产品规模或上限</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5BE3BF65">
            <w:pPr>
              <w:spacing w:after="62"/>
              <w:rPr>
                <w:rFonts w:ascii="宋体" w:hAnsi="宋体"/>
                <w:color w:val="000000"/>
                <w:sz w:val="18"/>
                <w:szCs w:val="18"/>
                <w:highlight w:val="none"/>
              </w:rPr>
            </w:pPr>
            <w:r>
              <w:rPr>
                <w:rFonts w:hint="eastAsia" w:ascii="宋体" w:hAnsi="宋体"/>
                <w:i/>
                <w:color w:val="000000"/>
                <w:sz w:val="18"/>
                <w:szCs w:val="18"/>
                <w:highlight w:val="none"/>
              </w:rPr>
              <w:t>（需注明币种）</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517337">
            <w:pPr>
              <w:spacing w:after="62"/>
              <w:rPr>
                <w:rFonts w:ascii="宋体"/>
                <w:b/>
                <w:color w:val="000000"/>
                <w:szCs w:val="21"/>
                <w:highlight w:val="none"/>
              </w:rPr>
            </w:pPr>
            <w:r>
              <w:rPr>
                <w:rFonts w:hint="eastAsia" w:ascii="宋体" w:hAnsi="宋体"/>
                <w:b/>
                <w:color w:val="000000"/>
                <w:szCs w:val="21"/>
                <w:highlight w:val="none"/>
              </w:rPr>
              <w:t>产品募集方式</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4884F81E">
            <w:pPr>
              <w:spacing w:after="62"/>
              <w:rPr>
                <w:rFonts w:ascii="宋体"/>
                <w:color w:val="000000"/>
                <w:sz w:val="18"/>
                <w:szCs w:val="18"/>
                <w:highlight w:val="none"/>
              </w:rPr>
            </w:pPr>
            <w:r>
              <w:rPr>
                <w:rFonts w:hint="eastAsia" w:ascii="宋体" w:hAnsi="宋体"/>
                <w:color w:val="000000"/>
                <w:sz w:val="18"/>
                <w:szCs w:val="18"/>
                <w:highlight w:val="none"/>
              </w:rPr>
              <w:t>□ 公募   □ 私募   □ 其他</w:t>
            </w:r>
          </w:p>
        </w:tc>
      </w:tr>
      <w:tr w14:paraId="1059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0DA8CC0A">
            <w:pPr>
              <w:spacing w:after="62"/>
              <w:rPr>
                <w:rFonts w:ascii="宋体"/>
                <w:b/>
                <w:color w:val="000000"/>
                <w:szCs w:val="21"/>
                <w:highlight w:val="none"/>
              </w:rPr>
            </w:pPr>
            <w:r>
              <w:rPr>
                <w:rFonts w:hint="eastAsia" w:ascii="宋体" w:hAnsi="宋体"/>
                <w:b/>
                <w:color w:val="000000"/>
                <w:szCs w:val="21"/>
                <w:highlight w:val="none"/>
              </w:rPr>
              <w:t>产品成立日</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15689380">
            <w:pPr>
              <w:wordWrap w:val="0"/>
              <w:spacing w:after="62"/>
              <w:rPr>
                <w:rFonts w:ascii="宋体"/>
                <w:color w:val="000000"/>
                <w:sz w:val="18"/>
                <w:szCs w:val="18"/>
                <w:highlight w:val="none"/>
              </w:rPr>
            </w:pPr>
            <w:r>
              <w:rPr>
                <w:rFonts w:hint="eastAsia" w:ascii="宋体" w:hAnsi="宋体"/>
                <w:color w:val="000000"/>
                <w:sz w:val="18"/>
                <w:szCs w:val="18"/>
                <w:highlight w:val="none"/>
              </w:rPr>
              <w:t xml:space="preserve">    年       月      日</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FA89836">
            <w:pPr>
              <w:spacing w:after="62"/>
              <w:rPr>
                <w:rFonts w:ascii="宋体"/>
                <w:b/>
                <w:color w:val="000000"/>
                <w:szCs w:val="21"/>
                <w:highlight w:val="none"/>
              </w:rPr>
            </w:pPr>
            <w:r>
              <w:rPr>
                <w:rFonts w:hint="eastAsia" w:ascii="宋体" w:hAnsi="宋体"/>
                <w:b/>
                <w:color w:val="000000"/>
                <w:szCs w:val="21"/>
                <w:highlight w:val="none"/>
              </w:rPr>
              <w:t>产品到期日</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04786487">
            <w:pPr>
              <w:spacing w:after="62"/>
              <w:ind w:firstLine="540" w:firstLineChars="300"/>
              <w:rPr>
                <w:rFonts w:ascii="宋体"/>
                <w:color w:val="000000"/>
                <w:sz w:val="18"/>
                <w:szCs w:val="18"/>
                <w:highlight w:val="none"/>
              </w:rPr>
            </w:pPr>
            <w:r>
              <w:rPr>
                <w:rFonts w:hint="eastAsia" w:ascii="宋体" w:hAnsi="宋体"/>
                <w:color w:val="000000"/>
                <w:sz w:val="18"/>
                <w:szCs w:val="18"/>
                <w:highlight w:val="none"/>
              </w:rPr>
              <w:t>年      月     日</w:t>
            </w:r>
          </w:p>
          <w:p w14:paraId="6A8999D4">
            <w:pPr>
              <w:pStyle w:val="55"/>
              <w:numPr>
                <w:ilvl w:val="0"/>
                <w:numId w:val="7"/>
              </w:numPr>
              <w:spacing w:after="62"/>
              <w:ind w:firstLineChars="0"/>
              <w:rPr>
                <w:rFonts w:ascii="宋体"/>
                <w:color w:val="000000"/>
                <w:sz w:val="18"/>
                <w:szCs w:val="18"/>
                <w:highlight w:val="none"/>
              </w:rPr>
            </w:pPr>
            <w:r>
              <w:rPr>
                <w:rFonts w:hint="eastAsia" w:ascii="宋体" w:hAnsi="宋体"/>
                <w:color w:val="000000"/>
                <w:sz w:val="18"/>
                <w:szCs w:val="18"/>
                <w:highlight w:val="none"/>
              </w:rPr>
              <w:t>无固定期限</w:t>
            </w:r>
          </w:p>
        </w:tc>
      </w:tr>
      <w:tr w14:paraId="25C8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33FDE8D7">
            <w:pPr>
              <w:spacing w:after="62"/>
              <w:rPr>
                <w:rFonts w:ascii="宋体"/>
                <w:b/>
                <w:color w:val="000000"/>
                <w:szCs w:val="21"/>
                <w:highlight w:val="none"/>
              </w:rPr>
            </w:pPr>
            <w:r>
              <w:rPr>
                <w:rFonts w:hint="eastAsia" w:ascii="宋体" w:hAnsi="宋体"/>
                <w:b/>
                <w:color w:val="000000"/>
                <w:szCs w:val="21"/>
                <w:highlight w:val="none"/>
              </w:rPr>
              <w:t>投资范围</w:t>
            </w:r>
          </w:p>
        </w:tc>
        <w:tc>
          <w:tcPr>
            <w:tcW w:w="7991" w:type="dxa"/>
            <w:gridSpan w:val="3"/>
            <w:tcBorders>
              <w:top w:val="single" w:color="auto" w:sz="4" w:space="0"/>
              <w:left w:val="single" w:color="auto" w:sz="4" w:space="0"/>
              <w:bottom w:val="single" w:color="auto" w:sz="4" w:space="0"/>
              <w:right w:val="single" w:color="auto" w:sz="12" w:space="0"/>
            </w:tcBorders>
            <w:noWrap w:val="0"/>
            <w:vAlign w:val="center"/>
          </w:tcPr>
          <w:p w14:paraId="4DBEAD57">
            <w:pPr>
              <w:spacing w:after="62"/>
              <w:rPr>
                <w:rFonts w:ascii="宋体"/>
                <w:color w:val="000000"/>
                <w:sz w:val="18"/>
                <w:szCs w:val="18"/>
                <w:highlight w:val="none"/>
              </w:rPr>
            </w:pPr>
          </w:p>
        </w:tc>
      </w:tr>
      <w:tr w14:paraId="0EB1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184ECF25">
            <w:pPr>
              <w:spacing w:after="62"/>
              <w:rPr>
                <w:rFonts w:ascii="宋体"/>
                <w:b/>
                <w:color w:val="000000"/>
                <w:szCs w:val="21"/>
                <w:highlight w:val="none"/>
              </w:rPr>
            </w:pPr>
            <w:r>
              <w:rPr>
                <w:rFonts w:hint="eastAsia" w:ascii="宋体" w:hAnsi="宋体"/>
                <w:b/>
                <w:color w:val="000000"/>
                <w:szCs w:val="21"/>
                <w:highlight w:val="none"/>
              </w:rPr>
              <w:t>投资/资产管理人</w:t>
            </w:r>
          </w:p>
          <w:p w14:paraId="1B1A6ECE">
            <w:pPr>
              <w:spacing w:after="62"/>
              <w:rPr>
                <w:rFonts w:ascii="宋体"/>
                <w:b/>
                <w:color w:val="000000"/>
                <w:szCs w:val="21"/>
                <w:highlight w:val="none"/>
              </w:rPr>
            </w:pPr>
            <w:r>
              <w:rPr>
                <w:rFonts w:hint="eastAsia" w:ascii="宋体" w:hAnsi="宋体"/>
                <w:b/>
                <w:color w:val="000000"/>
                <w:szCs w:val="21"/>
                <w:highlight w:val="none"/>
              </w:rPr>
              <w:t>全称</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46E1AB22">
            <w:pPr>
              <w:spacing w:after="62"/>
              <w:rPr>
                <w:rFonts w:ascii="宋体"/>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01C7FA8">
            <w:pPr>
              <w:spacing w:after="62"/>
              <w:rPr>
                <w:rFonts w:ascii="宋体"/>
                <w:b/>
                <w:color w:val="000000"/>
                <w:szCs w:val="21"/>
                <w:highlight w:val="none"/>
              </w:rPr>
            </w:pPr>
            <w:r>
              <w:rPr>
                <w:rFonts w:hint="eastAsia" w:ascii="宋体" w:hAnsi="宋体"/>
                <w:b/>
                <w:color w:val="000000"/>
                <w:szCs w:val="21"/>
                <w:highlight w:val="none"/>
              </w:rPr>
              <w:t>投资/资产管理人</w:t>
            </w:r>
          </w:p>
          <w:p w14:paraId="5527772E">
            <w:pPr>
              <w:spacing w:after="62"/>
              <w:rPr>
                <w:rFonts w:ascii="宋体"/>
                <w:b/>
                <w:color w:val="000000"/>
                <w:szCs w:val="21"/>
                <w:highlight w:val="none"/>
              </w:rPr>
            </w:pPr>
            <w:r>
              <w:rPr>
                <w:rFonts w:hint="eastAsia" w:ascii="宋体" w:hAnsi="宋体"/>
                <w:b/>
                <w:color w:val="000000"/>
                <w:szCs w:val="21"/>
                <w:highlight w:val="none"/>
              </w:rPr>
              <w:t>组织机构代码</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3C225AAE">
            <w:pPr>
              <w:spacing w:after="62"/>
              <w:rPr>
                <w:rFonts w:ascii="宋体"/>
                <w:color w:val="000000"/>
                <w:sz w:val="18"/>
                <w:szCs w:val="18"/>
                <w:highlight w:val="none"/>
              </w:rPr>
            </w:pPr>
          </w:p>
        </w:tc>
      </w:tr>
      <w:tr w14:paraId="11CD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4CC8F5D3">
            <w:pPr>
              <w:spacing w:after="62"/>
              <w:rPr>
                <w:rFonts w:ascii="宋体"/>
                <w:b/>
                <w:color w:val="000000"/>
                <w:szCs w:val="21"/>
                <w:highlight w:val="none"/>
              </w:rPr>
            </w:pPr>
            <w:r>
              <w:rPr>
                <w:rFonts w:hint="eastAsia" w:ascii="宋体" w:hAnsi="宋体"/>
                <w:b/>
                <w:color w:val="000000"/>
                <w:szCs w:val="21"/>
                <w:highlight w:val="none"/>
              </w:rPr>
              <w:t>产品投资管理人</w:t>
            </w:r>
          </w:p>
          <w:p w14:paraId="5885E8EE">
            <w:pPr>
              <w:spacing w:after="62"/>
              <w:rPr>
                <w:rFonts w:hint="eastAsia" w:ascii="宋体"/>
                <w:b/>
                <w:color w:val="000000"/>
                <w:szCs w:val="21"/>
                <w:highlight w:val="none"/>
              </w:rPr>
            </w:pPr>
            <w:r>
              <w:rPr>
                <w:rFonts w:hint="eastAsia" w:ascii="宋体" w:hAnsi="宋体"/>
                <w:b/>
                <w:color w:val="000000"/>
                <w:szCs w:val="21"/>
                <w:highlight w:val="none"/>
              </w:rPr>
              <w:t>机构注册地址</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10AC8396">
            <w:pPr>
              <w:spacing w:after="62"/>
              <w:rPr>
                <w:rFonts w:ascii="宋体"/>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77C912E">
            <w:pPr>
              <w:spacing w:after="62"/>
              <w:rPr>
                <w:rFonts w:ascii="宋体"/>
                <w:b/>
                <w:color w:val="000000"/>
                <w:szCs w:val="21"/>
                <w:highlight w:val="none"/>
              </w:rPr>
            </w:pPr>
            <w:r>
              <w:rPr>
                <w:rFonts w:hint="eastAsia" w:ascii="宋体" w:hAnsi="宋体"/>
                <w:b/>
                <w:color w:val="000000"/>
                <w:szCs w:val="21"/>
                <w:highlight w:val="none"/>
              </w:rPr>
              <w:t>产品投资管理</w:t>
            </w:r>
          </w:p>
          <w:p w14:paraId="3A2F46AB">
            <w:pPr>
              <w:spacing w:after="62"/>
              <w:rPr>
                <w:rFonts w:ascii="宋体"/>
                <w:b/>
                <w:color w:val="000000"/>
                <w:szCs w:val="21"/>
                <w:highlight w:val="none"/>
              </w:rPr>
            </w:pPr>
            <w:r>
              <w:rPr>
                <w:rFonts w:hint="eastAsia" w:ascii="宋体" w:hAnsi="宋体"/>
                <w:b/>
                <w:color w:val="000000"/>
                <w:szCs w:val="21"/>
                <w:highlight w:val="none"/>
              </w:rPr>
              <w:t>负责人姓名</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45340FA5">
            <w:pPr>
              <w:spacing w:after="62"/>
              <w:rPr>
                <w:rFonts w:ascii="宋体"/>
                <w:color w:val="000000"/>
                <w:sz w:val="18"/>
                <w:szCs w:val="18"/>
                <w:highlight w:val="none"/>
              </w:rPr>
            </w:pPr>
          </w:p>
        </w:tc>
      </w:tr>
      <w:tr w14:paraId="21EA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4B20EFCD">
            <w:pPr>
              <w:spacing w:after="62"/>
              <w:rPr>
                <w:rFonts w:ascii="宋体"/>
                <w:b/>
                <w:color w:val="000000"/>
                <w:szCs w:val="21"/>
                <w:highlight w:val="none"/>
              </w:rPr>
            </w:pPr>
            <w:r>
              <w:rPr>
                <w:rFonts w:hint="eastAsia" w:ascii="宋体" w:hAnsi="宋体"/>
                <w:b/>
                <w:color w:val="000000"/>
                <w:szCs w:val="21"/>
                <w:highlight w:val="none"/>
              </w:rPr>
              <w:t>托管人全称</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67276D06">
            <w:pPr>
              <w:spacing w:after="62"/>
              <w:rPr>
                <w:rFonts w:ascii="宋体"/>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0784A8F">
            <w:pPr>
              <w:spacing w:after="62"/>
              <w:rPr>
                <w:rFonts w:ascii="宋体"/>
                <w:b/>
                <w:color w:val="000000"/>
                <w:szCs w:val="21"/>
                <w:highlight w:val="none"/>
              </w:rPr>
            </w:pPr>
            <w:r>
              <w:rPr>
                <w:rFonts w:hint="eastAsia" w:ascii="宋体" w:hAnsi="宋体"/>
                <w:b/>
                <w:color w:val="000000"/>
                <w:szCs w:val="21"/>
                <w:highlight w:val="none"/>
              </w:rPr>
              <w:t>托管人</w:t>
            </w:r>
            <w:r>
              <w:rPr>
                <w:rFonts w:hint="eastAsia"/>
                <w:b/>
                <w:color w:val="000000"/>
                <w:highlight w:val="none"/>
              </w:rPr>
              <w:t>组织机构代码（</w:t>
            </w:r>
            <w:r>
              <w:rPr>
                <w:b/>
                <w:color w:val="000000"/>
                <w:highlight w:val="none"/>
              </w:rPr>
              <w:t>统一社会信用代码）</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4A9EE799">
            <w:pPr>
              <w:spacing w:after="62"/>
              <w:rPr>
                <w:rFonts w:ascii="宋体"/>
                <w:color w:val="000000"/>
                <w:sz w:val="18"/>
                <w:szCs w:val="18"/>
                <w:highlight w:val="none"/>
              </w:rPr>
            </w:pPr>
          </w:p>
        </w:tc>
      </w:tr>
      <w:tr w14:paraId="29F2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6"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32886723">
            <w:pPr>
              <w:spacing w:after="62"/>
              <w:rPr>
                <w:rFonts w:ascii="宋体"/>
                <w:b/>
                <w:color w:val="000000"/>
                <w:szCs w:val="21"/>
                <w:highlight w:val="none"/>
              </w:rPr>
            </w:pPr>
            <w:r>
              <w:rPr>
                <w:rFonts w:hint="eastAsia" w:ascii="宋体" w:hAnsi="宋体"/>
                <w:b/>
                <w:color w:val="000000"/>
                <w:szCs w:val="21"/>
                <w:highlight w:val="none"/>
              </w:rPr>
              <w:t>产品类型</w:t>
            </w:r>
          </w:p>
          <w:p w14:paraId="01D308C7">
            <w:pPr>
              <w:spacing w:after="62"/>
              <w:rPr>
                <w:rFonts w:ascii="宋体"/>
                <w:b/>
                <w:color w:val="000000"/>
                <w:szCs w:val="21"/>
                <w:highlight w:val="none"/>
              </w:rPr>
            </w:pPr>
            <w:r>
              <w:rPr>
                <w:rFonts w:hint="eastAsia" w:ascii="宋体" w:hAnsi="宋体"/>
                <w:b/>
                <w:color w:val="000000"/>
                <w:szCs w:val="21"/>
                <w:highlight w:val="none"/>
              </w:rPr>
              <w:t>（打√）</w:t>
            </w:r>
          </w:p>
        </w:tc>
        <w:tc>
          <w:tcPr>
            <w:tcW w:w="7991" w:type="dxa"/>
            <w:gridSpan w:val="3"/>
            <w:tcBorders>
              <w:top w:val="single" w:color="auto" w:sz="4" w:space="0"/>
              <w:left w:val="single" w:color="auto" w:sz="4" w:space="0"/>
              <w:bottom w:val="single" w:color="auto" w:sz="4" w:space="0"/>
              <w:right w:val="single" w:color="auto" w:sz="12" w:space="0"/>
            </w:tcBorders>
            <w:noWrap w:val="0"/>
            <w:vAlign w:val="center"/>
          </w:tcPr>
          <w:p w14:paraId="7101D1A9">
            <w:pPr>
              <w:spacing w:after="62"/>
              <w:rPr>
                <w:rFonts w:ascii="宋体" w:hAnsi="宋体"/>
                <w:color w:val="000000"/>
                <w:sz w:val="18"/>
                <w:szCs w:val="18"/>
                <w:highlight w:val="none"/>
              </w:rPr>
            </w:pPr>
            <w:r>
              <w:rPr>
                <w:rFonts w:hint="eastAsia" w:ascii="宋体" w:hAnsi="宋体"/>
                <w:color w:val="000000"/>
                <w:sz w:val="18"/>
                <w:szCs w:val="18"/>
                <w:highlight w:val="none"/>
              </w:rPr>
              <w:t xml:space="preserve">□ 证券投资基金              □ 企业年金                        □ 保险产品     </w:t>
            </w:r>
          </w:p>
          <w:p w14:paraId="294536B7">
            <w:pPr>
              <w:spacing w:after="62"/>
              <w:rPr>
                <w:rFonts w:ascii="宋体" w:hAnsi="宋体"/>
                <w:color w:val="000000"/>
                <w:sz w:val="18"/>
                <w:szCs w:val="18"/>
                <w:highlight w:val="none"/>
              </w:rPr>
            </w:pPr>
            <w:r>
              <w:rPr>
                <w:rFonts w:hint="eastAsia" w:ascii="宋体" w:hAnsi="宋体"/>
                <w:color w:val="000000"/>
                <w:sz w:val="18"/>
                <w:szCs w:val="18"/>
                <w:highlight w:val="none"/>
              </w:rPr>
              <w:t xml:space="preserve">□ 信托计划                  □ 社保基金                        □ 银行理财产品    </w:t>
            </w:r>
          </w:p>
          <w:p w14:paraId="23BE1DBE">
            <w:pPr>
              <w:spacing w:after="62"/>
              <w:rPr>
                <w:rFonts w:ascii="宋体"/>
                <w:color w:val="000000"/>
                <w:sz w:val="18"/>
                <w:szCs w:val="18"/>
                <w:highlight w:val="none"/>
              </w:rPr>
            </w:pPr>
            <w:r>
              <w:rPr>
                <w:rFonts w:hint="eastAsia" w:ascii="宋体" w:hAnsi="宋体"/>
                <w:color w:val="000000"/>
                <w:sz w:val="18"/>
                <w:szCs w:val="18"/>
                <w:highlight w:val="none"/>
              </w:rPr>
              <w:t>□ 证券公司资产管理计划      □ 基金公司特定客户资产管理组合    □ 保险资产管理计划</w:t>
            </w:r>
          </w:p>
          <w:p w14:paraId="0EDBFC8C">
            <w:pPr>
              <w:spacing w:after="62"/>
              <w:rPr>
                <w:rFonts w:hint="eastAsia" w:ascii="宋体" w:hAnsi="宋体"/>
                <w:color w:val="000000"/>
                <w:sz w:val="18"/>
                <w:szCs w:val="18"/>
                <w:highlight w:val="none"/>
              </w:rPr>
            </w:pPr>
            <w:r>
              <w:rPr>
                <w:rFonts w:hint="eastAsia" w:ascii="宋体" w:hAnsi="宋体"/>
                <w:color w:val="000000"/>
                <w:sz w:val="18"/>
                <w:szCs w:val="18"/>
                <w:highlight w:val="none"/>
              </w:rPr>
              <w:t>□ 养老基金                  □ 私募</w:t>
            </w:r>
            <w:r>
              <w:rPr>
                <w:rFonts w:ascii="宋体" w:hAnsi="宋体"/>
                <w:color w:val="000000"/>
                <w:sz w:val="18"/>
                <w:szCs w:val="18"/>
                <w:highlight w:val="none"/>
              </w:rPr>
              <w:t>投资基金</w:t>
            </w:r>
            <w:r>
              <w:rPr>
                <w:rFonts w:hint="eastAsia" w:ascii="宋体" w:hAnsi="宋体"/>
                <w:color w:val="000000"/>
                <w:sz w:val="18"/>
                <w:szCs w:val="18"/>
                <w:highlight w:val="none"/>
              </w:rPr>
              <w:t xml:space="preserve">                   □ 期货公司资产管理计划</w:t>
            </w:r>
          </w:p>
          <w:p w14:paraId="7C79FBED">
            <w:pPr>
              <w:spacing w:after="62"/>
              <w:rPr>
                <w:rFonts w:ascii="宋体"/>
                <w:color w:val="000000"/>
                <w:szCs w:val="21"/>
                <w:highlight w:val="none"/>
              </w:rPr>
            </w:pPr>
            <w:r>
              <w:rPr>
                <w:rFonts w:hint="eastAsia" w:ascii="宋体" w:hAnsi="宋体"/>
                <w:color w:val="000000"/>
                <w:sz w:val="18"/>
                <w:szCs w:val="18"/>
                <w:highlight w:val="none"/>
              </w:rPr>
              <w:t xml:space="preserve">□ 其他 </w:t>
            </w:r>
            <w:r>
              <w:rPr>
                <w:rFonts w:hint="eastAsia" w:ascii="宋体" w:hAnsi="宋体"/>
                <w:color w:val="000000"/>
                <w:sz w:val="18"/>
                <w:szCs w:val="18"/>
                <w:highlight w:val="none"/>
                <w:u w:val="single"/>
              </w:rPr>
              <w:t xml:space="preserve">                       </w:t>
            </w:r>
          </w:p>
        </w:tc>
      </w:tr>
      <w:tr w14:paraId="3BA24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5E5B5B27">
            <w:pPr>
              <w:spacing w:after="62"/>
              <w:rPr>
                <w:rFonts w:ascii="宋体"/>
                <w:b/>
                <w:color w:val="000000"/>
                <w:szCs w:val="21"/>
                <w:highlight w:val="none"/>
              </w:rPr>
            </w:pPr>
            <w:r>
              <w:rPr>
                <w:rFonts w:hint="eastAsia" w:ascii="宋体" w:hAnsi="宋体"/>
                <w:b/>
                <w:color w:val="000000"/>
                <w:szCs w:val="21"/>
                <w:highlight w:val="none"/>
              </w:rPr>
              <w:t>企业年金</w:t>
            </w:r>
          </w:p>
          <w:p w14:paraId="50CD4DFB">
            <w:pPr>
              <w:spacing w:after="62"/>
              <w:rPr>
                <w:rFonts w:ascii="宋体"/>
                <w:b/>
                <w:color w:val="000000"/>
                <w:szCs w:val="21"/>
                <w:highlight w:val="none"/>
              </w:rPr>
            </w:pPr>
            <w:r>
              <w:rPr>
                <w:rFonts w:hint="eastAsia" w:ascii="宋体" w:hAnsi="宋体"/>
                <w:b/>
                <w:color w:val="000000"/>
                <w:szCs w:val="21"/>
                <w:highlight w:val="none"/>
              </w:rPr>
              <w:t>受托人全称</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0BCCAEBD">
            <w:pPr>
              <w:spacing w:after="62"/>
              <w:rPr>
                <w:rFonts w:ascii="宋体"/>
                <w:color w:val="000000"/>
                <w:sz w:val="18"/>
                <w:szCs w:val="18"/>
                <w:highlight w:val="none"/>
              </w:rPr>
            </w:pPr>
            <w:r>
              <w:rPr>
                <w:rFonts w:hint="eastAsia" w:ascii="宋体" w:hAnsi="宋体"/>
                <w:i/>
                <w:color w:val="000000"/>
                <w:sz w:val="18"/>
                <w:szCs w:val="18"/>
                <w:highlight w:val="none"/>
              </w:rPr>
              <w:t>（适用企业年金）</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D605EF1">
            <w:pPr>
              <w:spacing w:after="62"/>
              <w:rPr>
                <w:rFonts w:ascii="宋体"/>
                <w:b/>
                <w:color w:val="000000"/>
                <w:szCs w:val="21"/>
                <w:highlight w:val="none"/>
              </w:rPr>
            </w:pPr>
            <w:r>
              <w:rPr>
                <w:rFonts w:hint="eastAsia" w:ascii="宋体" w:hAnsi="宋体"/>
                <w:b/>
                <w:color w:val="000000"/>
                <w:szCs w:val="21"/>
                <w:highlight w:val="none"/>
              </w:rPr>
              <w:t>企业年金受托人</w:t>
            </w:r>
          </w:p>
          <w:p w14:paraId="2069DC07">
            <w:pPr>
              <w:spacing w:after="62"/>
              <w:rPr>
                <w:rFonts w:ascii="宋体"/>
                <w:b/>
                <w:color w:val="000000"/>
                <w:szCs w:val="21"/>
                <w:highlight w:val="none"/>
              </w:rPr>
            </w:pPr>
            <w:r>
              <w:rPr>
                <w:rFonts w:hint="eastAsia" w:ascii="宋体" w:hAnsi="宋体"/>
                <w:b/>
                <w:color w:val="000000"/>
                <w:szCs w:val="21"/>
                <w:highlight w:val="none"/>
              </w:rPr>
              <w:t>组织机构代码</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0FE59D4E">
            <w:pPr>
              <w:spacing w:after="62"/>
              <w:rPr>
                <w:rFonts w:ascii="宋体"/>
                <w:color w:val="000000"/>
                <w:sz w:val="18"/>
                <w:szCs w:val="18"/>
                <w:highlight w:val="none"/>
              </w:rPr>
            </w:pPr>
            <w:r>
              <w:rPr>
                <w:rFonts w:hint="eastAsia" w:ascii="宋体" w:hAnsi="宋体"/>
                <w:i/>
                <w:color w:val="000000"/>
                <w:sz w:val="18"/>
                <w:szCs w:val="18"/>
                <w:highlight w:val="none"/>
              </w:rPr>
              <w:t>（适用企业年金）</w:t>
            </w:r>
          </w:p>
        </w:tc>
      </w:tr>
      <w:tr w14:paraId="2903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08DF78F4">
            <w:pPr>
              <w:spacing w:after="62"/>
              <w:rPr>
                <w:rFonts w:ascii="宋体"/>
                <w:b/>
                <w:color w:val="000000"/>
                <w:szCs w:val="21"/>
                <w:highlight w:val="none"/>
              </w:rPr>
            </w:pPr>
            <w:r>
              <w:rPr>
                <w:rFonts w:hint="eastAsia" w:ascii="宋体" w:hAnsi="宋体"/>
                <w:b/>
                <w:color w:val="000000"/>
                <w:szCs w:val="21"/>
                <w:highlight w:val="none"/>
              </w:rPr>
              <w:t>企业年金</w:t>
            </w:r>
          </w:p>
          <w:p w14:paraId="58CC8861">
            <w:pPr>
              <w:spacing w:after="62"/>
              <w:rPr>
                <w:rFonts w:ascii="宋体"/>
                <w:b/>
                <w:color w:val="000000"/>
                <w:szCs w:val="21"/>
                <w:highlight w:val="none"/>
              </w:rPr>
            </w:pPr>
            <w:r>
              <w:rPr>
                <w:rFonts w:hint="eastAsia" w:ascii="宋体" w:hAnsi="宋体"/>
                <w:b/>
                <w:color w:val="000000"/>
                <w:szCs w:val="21"/>
                <w:highlight w:val="none"/>
              </w:rPr>
              <w:t>账户管理人名称</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5286E745">
            <w:pPr>
              <w:spacing w:after="62"/>
              <w:rPr>
                <w:rFonts w:ascii="宋体"/>
                <w:color w:val="000000"/>
                <w:sz w:val="18"/>
                <w:szCs w:val="18"/>
                <w:highlight w:val="none"/>
              </w:rPr>
            </w:pPr>
            <w:r>
              <w:rPr>
                <w:rFonts w:hint="eastAsia" w:ascii="宋体" w:hAnsi="宋体"/>
                <w:i/>
                <w:color w:val="000000"/>
                <w:sz w:val="18"/>
                <w:szCs w:val="18"/>
                <w:highlight w:val="none"/>
              </w:rPr>
              <w:t>（适用企业年金）</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740BDEE">
            <w:pPr>
              <w:spacing w:after="62"/>
              <w:rPr>
                <w:rFonts w:ascii="宋体"/>
                <w:b/>
                <w:color w:val="000000"/>
                <w:szCs w:val="21"/>
                <w:highlight w:val="none"/>
              </w:rPr>
            </w:pPr>
            <w:r>
              <w:rPr>
                <w:rFonts w:hint="eastAsia" w:ascii="宋体" w:hAnsi="宋体"/>
                <w:b/>
                <w:color w:val="000000"/>
                <w:szCs w:val="21"/>
                <w:highlight w:val="none"/>
              </w:rPr>
              <w:t>企业年金账户管理人组织机构代码</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7C84C649">
            <w:pPr>
              <w:spacing w:after="62"/>
              <w:rPr>
                <w:rFonts w:ascii="宋体"/>
                <w:color w:val="000000"/>
                <w:sz w:val="18"/>
                <w:szCs w:val="18"/>
                <w:highlight w:val="none"/>
              </w:rPr>
            </w:pPr>
            <w:r>
              <w:rPr>
                <w:rFonts w:hint="eastAsia" w:ascii="宋体" w:hAnsi="宋体"/>
                <w:i/>
                <w:color w:val="000000"/>
                <w:sz w:val="18"/>
                <w:szCs w:val="18"/>
                <w:highlight w:val="none"/>
              </w:rPr>
              <w:t>（适用企业年金）</w:t>
            </w:r>
          </w:p>
        </w:tc>
      </w:tr>
      <w:tr w14:paraId="6B31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6A7F3DBF">
            <w:pPr>
              <w:spacing w:after="62"/>
              <w:rPr>
                <w:rFonts w:ascii="宋体"/>
                <w:b/>
                <w:color w:val="000000"/>
                <w:szCs w:val="21"/>
                <w:highlight w:val="none"/>
              </w:rPr>
            </w:pPr>
            <w:r>
              <w:rPr>
                <w:rFonts w:hint="eastAsia" w:ascii="宋体" w:hAnsi="宋体"/>
                <w:b/>
                <w:color w:val="000000"/>
                <w:szCs w:val="21"/>
                <w:highlight w:val="none"/>
              </w:rPr>
              <w:t>第一大委托人</w:t>
            </w:r>
          </w:p>
          <w:p w14:paraId="13F446EF">
            <w:pPr>
              <w:spacing w:after="62"/>
              <w:rPr>
                <w:rFonts w:ascii="宋体"/>
                <w:b/>
                <w:color w:val="000000"/>
                <w:szCs w:val="21"/>
                <w:highlight w:val="none"/>
              </w:rPr>
            </w:pPr>
            <w:r>
              <w:rPr>
                <w:rFonts w:hint="eastAsia" w:ascii="宋体" w:hAnsi="宋体"/>
                <w:b/>
                <w:color w:val="000000"/>
                <w:szCs w:val="21"/>
                <w:highlight w:val="none"/>
              </w:rPr>
              <w:t>名称/姓名</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6662DAA5">
            <w:pPr>
              <w:spacing w:after="62"/>
              <w:rPr>
                <w:rFonts w:ascii="宋体"/>
                <w:i/>
                <w:color w:val="000000"/>
                <w:sz w:val="18"/>
                <w:szCs w:val="18"/>
                <w:highlight w:val="none"/>
              </w:rPr>
            </w:pPr>
            <w:r>
              <w:rPr>
                <w:rFonts w:hint="eastAsia" w:ascii="宋体" w:hAnsi="宋体"/>
                <w:i/>
                <w:color w:val="000000"/>
                <w:sz w:val="18"/>
                <w:szCs w:val="18"/>
                <w:highlight w:val="none"/>
              </w:rPr>
              <w:t>（适用私募产品）</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A69E286">
            <w:pPr>
              <w:spacing w:after="62"/>
              <w:rPr>
                <w:rFonts w:ascii="宋体"/>
                <w:b/>
                <w:color w:val="000000"/>
                <w:szCs w:val="21"/>
                <w:highlight w:val="none"/>
              </w:rPr>
            </w:pPr>
            <w:r>
              <w:rPr>
                <w:rFonts w:hint="eastAsia" w:ascii="宋体" w:hAnsi="宋体"/>
                <w:b/>
                <w:color w:val="000000"/>
                <w:szCs w:val="21"/>
                <w:highlight w:val="none"/>
              </w:rPr>
              <w:t>第一大委托人</w:t>
            </w:r>
          </w:p>
          <w:p w14:paraId="30453795">
            <w:pPr>
              <w:spacing w:after="62"/>
              <w:rPr>
                <w:rFonts w:ascii="宋体"/>
                <w:b/>
                <w:color w:val="000000"/>
                <w:szCs w:val="21"/>
                <w:highlight w:val="none"/>
              </w:rPr>
            </w:pPr>
            <w:r>
              <w:rPr>
                <w:rFonts w:hint="eastAsia" w:ascii="宋体" w:hAnsi="宋体"/>
                <w:b/>
                <w:color w:val="000000"/>
                <w:szCs w:val="21"/>
                <w:highlight w:val="none"/>
              </w:rPr>
              <w:t>持有比例（%）</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39B8BA95">
            <w:pPr>
              <w:spacing w:after="62"/>
              <w:rPr>
                <w:rFonts w:ascii="宋体"/>
                <w:i/>
                <w:color w:val="000000"/>
                <w:sz w:val="18"/>
                <w:szCs w:val="18"/>
                <w:highlight w:val="none"/>
              </w:rPr>
            </w:pPr>
            <w:r>
              <w:rPr>
                <w:rFonts w:hint="eastAsia" w:ascii="宋体" w:hAnsi="宋体"/>
                <w:i/>
                <w:color w:val="000000"/>
                <w:sz w:val="18"/>
                <w:szCs w:val="18"/>
                <w:highlight w:val="none"/>
              </w:rPr>
              <w:t>（适用私募产品）</w:t>
            </w:r>
          </w:p>
        </w:tc>
      </w:tr>
      <w:tr w14:paraId="447B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51324606">
            <w:pPr>
              <w:spacing w:after="62"/>
              <w:rPr>
                <w:rFonts w:ascii="宋体"/>
                <w:b/>
                <w:color w:val="000000"/>
                <w:szCs w:val="21"/>
                <w:highlight w:val="none"/>
              </w:rPr>
            </w:pPr>
            <w:r>
              <w:rPr>
                <w:rFonts w:hint="eastAsia" w:ascii="宋体" w:hAnsi="宋体"/>
                <w:b/>
                <w:color w:val="000000"/>
                <w:szCs w:val="21"/>
                <w:highlight w:val="none"/>
              </w:rPr>
              <w:t>第二大委托人</w:t>
            </w:r>
          </w:p>
          <w:p w14:paraId="19EB5AAB">
            <w:pPr>
              <w:spacing w:after="62"/>
              <w:rPr>
                <w:rFonts w:ascii="宋体"/>
                <w:b/>
                <w:color w:val="000000"/>
                <w:szCs w:val="21"/>
                <w:highlight w:val="none"/>
              </w:rPr>
            </w:pPr>
            <w:r>
              <w:rPr>
                <w:rFonts w:hint="eastAsia" w:ascii="宋体" w:hAnsi="宋体"/>
                <w:b/>
                <w:color w:val="000000"/>
                <w:szCs w:val="21"/>
                <w:highlight w:val="none"/>
              </w:rPr>
              <w:t>名称/姓名</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731EC2A9">
            <w:pPr>
              <w:spacing w:after="62"/>
              <w:rPr>
                <w:rFonts w:ascii="宋体"/>
                <w:i/>
                <w:color w:val="000000"/>
                <w:sz w:val="18"/>
                <w:szCs w:val="18"/>
                <w:highlight w:val="none"/>
              </w:rPr>
            </w:pPr>
            <w:r>
              <w:rPr>
                <w:rFonts w:hint="eastAsia" w:ascii="宋体" w:hAnsi="宋体"/>
                <w:i/>
                <w:color w:val="000000"/>
                <w:sz w:val="18"/>
                <w:szCs w:val="18"/>
                <w:highlight w:val="none"/>
              </w:rPr>
              <w:t>（适用私募产品）</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92A184E">
            <w:pPr>
              <w:spacing w:after="62"/>
              <w:rPr>
                <w:rFonts w:ascii="宋体"/>
                <w:b/>
                <w:color w:val="000000"/>
                <w:szCs w:val="21"/>
                <w:highlight w:val="none"/>
              </w:rPr>
            </w:pPr>
            <w:r>
              <w:rPr>
                <w:rFonts w:hint="eastAsia" w:ascii="宋体" w:hAnsi="宋体"/>
                <w:b/>
                <w:color w:val="000000"/>
                <w:szCs w:val="21"/>
                <w:highlight w:val="none"/>
              </w:rPr>
              <w:t>第二大委托人</w:t>
            </w:r>
          </w:p>
          <w:p w14:paraId="589708F7">
            <w:pPr>
              <w:spacing w:after="62"/>
              <w:rPr>
                <w:rFonts w:ascii="宋体"/>
                <w:b/>
                <w:color w:val="000000"/>
                <w:szCs w:val="21"/>
                <w:highlight w:val="none"/>
              </w:rPr>
            </w:pPr>
            <w:r>
              <w:rPr>
                <w:rFonts w:hint="eastAsia" w:ascii="宋体" w:hAnsi="宋体"/>
                <w:b/>
                <w:color w:val="000000"/>
                <w:szCs w:val="21"/>
                <w:highlight w:val="none"/>
              </w:rPr>
              <w:t>持有比例（%）</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68FEDDA2">
            <w:pPr>
              <w:spacing w:after="62"/>
              <w:rPr>
                <w:rFonts w:ascii="宋体"/>
                <w:i/>
                <w:color w:val="000000"/>
                <w:sz w:val="18"/>
                <w:szCs w:val="18"/>
                <w:highlight w:val="none"/>
              </w:rPr>
            </w:pPr>
            <w:r>
              <w:rPr>
                <w:rFonts w:hint="eastAsia" w:ascii="宋体" w:hAnsi="宋体"/>
                <w:i/>
                <w:color w:val="000000"/>
                <w:sz w:val="18"/>
                <w:szCs w:val="18"/>
                <w:highlight w:val="none"/>
              </w:rPr>
              <w:t>（适用私募产品）</w:t>
            </w:r>
          </w:p>
        </w:tc>
      </w:tr>
      <w:tr w14:paraId="6C7B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903" w:type="dxa"/>
            <w:tcBorders>
              <w:top w:val="single" w:color="auto" w:sz="4" w:space="0"/>
              <w:left w:val="single" w:color="auto" w:sz="12" w:space="0"/>
              <w:bottom w:val="single" w:color="auto" w:sz="12" w:space="0"/>
              <w:right w:val="single" w:color="auto" w:sz="4" w:space="0"/>
            </w:tcBorders>
            <w:noWrap w:val="0"/>
            <w:vAlign w:val="center"/>
          </w:tcPr>
          <w:p w14:paraId="40124779">
            <w:pPr>
              <w:spacing w:after="62"/>
              <w:rPr>
                <w:rFonts w:ascii="宋体"/>
                <w:b/>
                <w:color w:val="000000"/>
                <w:szCs w:val="21"/>
                <w:highlight w:val="none"/>
              </w:rPr>
            </w:pPr>
            <w:r>
              <w:rPr>
                <w:rFonts w:hint="eastAsia" w:ascii="宋体" w:hAnsi="宋体"/>
                <w:b/>
                <w:color w:val="000000"/>
                <w:szCs w:val="21"/>
                <w:highlight w:val="none"/>
              </w:rPr>
              <w:t>第三大委托人</w:t>
            </w:r>
          </w:p>
          <w:p w14:paraId="6DC587B5">
            <w:pPr>
              <w:spacing w:after="62"/>
              <w:rPr>
                <w:rFonts w:ascii="宋体"/>
                <w:b/>
                <w:color w:val="000000"/>
                <w:szCs w:val="21"/>
                <w:highlight w:val="none"/>
              </w:rPr>
            </w:pPr>
            <w:r>
              <w:rPr>
                <w:rFonts w:hint="eastAsia" w:ascii="宋体" w:hAnsi="宋体"/>
                <w:b/>
                <w:color w:val="000000"/>
                <w:szCs w:val="21"/>
                <w:highlight w:val="none"/>
              </w:rPr>
              <w:t>名称/姓名</w:t>
            </w:r>
          </w:p>
        </w:tc>
        <w:tc>
          <w:tcPr>
            <w:tcW w:w="3237" w:type="dxa"/>
            <w:tcBorders>
              <w:top w:val="single" w:color="auto" w:sz="4" w:space="0"/>
              <w:left w:val="single" w:color="auto" w:sz="4" w:space="0"/>
              <w:bottom w:val="single" w:color="auto" w:sz="12" w:space="0"/>
              <w:right w:val="single" w:color="auto" w:sz="4" w:space="0"/>
            </w:tcBorders>
            <w:noWrap w:val="0"/>
            <w:vAlign w:val="center"/>
          </w:tcPr>
          <w:p w14:paraId="15F8F63B">
            <w:pPr>
              <w:spacing w:after="62"/>
              <w:rPr>
                <w:rFonts w:ascii="宋体"/>
                <w:i/>
                <w:color w:val="000000"/>
                <w:sz w:val="18"/>
                <w:szCs w:val="18"/>
                <w:highlight w:val="none"/>
              </w:rPr>
            </w:pPr>
            <w:r>
              <w:rPr>
                <w:rFonts w:hint="eastAsia" w:ascii="宋体" w:hAnsi="宋体"/>
                <w:i/>
                <w:color w:val="000000"/>
                <w:sz w:val="18"/>
                <w:szCs w:val="18"/>
                <w:highlight w:val="none"/>
              </w:rPr>
              <w:t>（适用私募产品）</w:t>
            </w:r>
          </w:p>
        </w:tc>
        <w:tc>
          <w:tcPr>
            <w:tcW w:w="1843" w:type="dxa"/>
            <w:tcBorders>
              <w:top w:val="single" w:color="auto" w:sz="4" w:space="0"/>
              <w:left w:val="single" w:color="auto" w:sz="4" w:space="0"/>
              <w:bottom w:val="single" w:color="auto" w:sz="12" w:space="0"/>
              <w:right w:val="single" w:color="auto" w:sz="4" w:space="0"/>
            </w:tcBorders>
            <w:noWrap w:val="0"/>
            <w:vAlign w:val="center"/>
          </w:tcPr>
          <w:p w14:paraId="21702D56">
            <w:pPr>
              <w:spacing w:after="62"/>
              <w:rPr>
                <w:rFonts w:ascii="宋体"/>
                <w:b/>
                <w:color w:val="000000"/>
                <w:szCs w:val="21"/>
                <w:highlight w:val="none"/>
              </w:rPr>
            </w:pPr>
            <w:r>
              <w:rPr>
                <w:rFonts w:hint="eastAsia" w:ascii="宋体" w:hAnsi="宋体"/>
                <w:b/>
                <w:color w:val="000000"/>
                <w:szCs w:val="21"/>
                <w:highlight w:val="none"/>
              </w:rPr>
              <w:t>第三大委托人</w:t>
            </w:r>
          </w:p>
          <w:p w14:paraId="4DB5CFEF">
            <w:pPr>
              <w:spacing w:after="62"/>
              <w:rPr>
                <w:rFonts w:ascii="宋体"/>
                <w:b/>
                <w:color w:val="000000"/>
                <w:szCs w:val="21"/>
                <w:highlight w:val="none"/>
              </w:rPr>
            </w:pPr>
            <w:r>
              <w:rPr>
                <w:rFonts w:hint="eastAsia" w:ascii="宋体" w:hAnsi="宋体"/>
                <w:b/>
                <w:color w:val="000000"/>
                <w:szCs w:val="21"/>
                <w:highlight w:val="none"/>
              </w:rPr>
              <w:t>持有比例（%）</w:t>
            </w:r>
          </w:p>
        </w:tc>
        <w:tc>
          <w:tcPr>
            <w:tcW w:w="2911" w:type="dxa"/>
            <w:tcBorders>
              <w:top w:val="single" w:color="auto" w:sz="4" w:space="0"/>
              <w:left w:val="single" w:color="auto" w:sz="4" w:space="0"/>
              <w:bottom w:val="single" w:color="auto" w:sz="12" w:space="0"/>
              <w:right w:val="single" w:color="auto" w:sz="12" w:space="0"/>
            </w:tcBorders>
            <w:noWrap w:val="0"/>
            <w:vAlign w:val="center"/>
          </w:tcPr>
          <w:p w14:paraId="0412418D">
            <w:pPr>
              <w:spacing w:after="62"/>
              <w:rPr>
                <w:rFonts w:ascii="宋体"/>
                <w:i/>
                <w:color w:val="000000"/>
                <w:sz w:val="18"/>
                <w:szCs w:val="18"/>
                <w:highlight w:val="none"/>
              </w:rPr>
            </w:pPr>
            <w:r>
              <w:rPr>
                <w:rFonts w:hint="eastAsia" w:ascii="宋体" w:hAnsi="宋体"/>
                <w:i/>
                <w:color w:val="000000"/>
                <w:sz w:val="18"/>
                <w:szCs w:val="18"/>
                <w:highlight w:val="none"/>
              </w:rPr>
              <w:t>（适用私募产品）</w:t>
            </w:r>
          </w:p>
        </w:tc>
      </w:tr>
      <w:tr w14:paraId="6E3B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9894" w:type="dxa"/>
            <w:gridSpan w:val="4"/>
            <w:tcBorders>
              <w:top w:val="single" w:color="auto" w:sz="12" w:space="0"/>
              <w:left w:val="single" w:color="auto" w:sz="12" w:space="0"/>
              <w:bottom w:val="single" w:color="auto" w:sz="12" w:space="0"/>
              <w:right w:val="single" w:color="auto" w:sz="12" w:space="0"/>
            </w:tcBorders>
            <w:noWrap w:val="0"/>
            <w:vAlign w:val="center"/>
          </w:tcPr>
          <w:p w14:paraId="2D24DC70">
            <w:pPr>
              <w:spacing w:after="62"/>
              <w:rPr>
                <w:b/>
                <w:color w:val="000000"/>
                <w:highlight w:val="none"/>
              </w:rPr>
            </w:pPr>
            <w:r>
              <w:rPr>
                <w:rFonts w:hint="eastAsia"/>
                <w:b/>
                <w:color w:val="000000"/>
                <w:highlight w:val="none"/>
              </w:rPr>
              <w:t>业务联系人及联系方式</w:t>
            </w:r>
          </w:p>
          <w:p w14:paraId="37E15D37">
            <w:pPr>
              <w:spacing w:after="62"/>
              <w:rPr>
                <w:color w:val="000000"/>
                <w:highlight w:val="none"/>
              </w:rPr>
            </w:pPr>
            <w:r>
              <w:rPr>
                <w:rFonts w:hint="eastAsia"/>
                <w:b/>
                <w:color w:val="000000"/>
                <w:sz w:val="15"/>
                <w:szCs w:val="15"/>
                <w:highlight w:val="none"/>
              </w:rPr>
              <w:t>（包括发行承分销、二级市场交易、托管结算、风险管理、技术支持、缴费管理等，请根据内部分工填写，每项业务至少填写一名联系人）</w:t>
            </w:r>
          </w:p>
        </w:tc>
      </w:tr>
      <w:tr w14:paraId="1A99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12" w:space="0"/>
              <w:left w:val="single" w:color="auto" w:sz="12" w:space="0"/>
              <w:bottom w:val="single" w:color="auto" w:sz="4" w:space="0"/>
              <w:right w:val="single" w:color="auto" w:sz="4" w:space="0"/>
            </w:tcBorders>
            <w:noWrap w:val="0"/>
            <w:vAlign w:val="center"/>
          </w:tcPr>
          <w:p w14:paraId="0FCD27A6">
            <w:pPr>
              <w:spacing w:after="62"/>
              <w:rPr>
                <w:color w:val="000000"/>
                <w:highlight w:val="none"/>
              </w:rPr>
            </w:pPr>
            <w:r>
              <w:rPr>
                <w:rFonts w:hint="eastAsia"/>
                <w:color w:val="000000"/>
                <w:highlight w:val="none"/>
              </w:rPr>
              <w:t>姓名</w:t>
            </w:r>
          </w:p>
        </w:tc>
        <w:tc>
          <w:tcPr>
            <w:tcW w:w="3237" w:type="dxa"/>
            <w:tcBorders>
              <w:top w:val="single" w:color="auto" w:sz="12" w:space="0"/>
              <w:left w:val="single" w:color="auto" w:sz="4" w:space="0"/>
              <w:bottom w:val="single" w:color="auto" w:sz="4" w:space="0"/>
              <w:right w:val="single" w:color="auto" w:sz="4" w:space="0"/>
            </w:tcBorders>
            <w:noWrap w:val="0"/>
            <w:vAlign w:val="center"/>
          </w:tcPr>
          <w:p w14:paraId="17D306D8">
            <w:pPr>
              <w:spacing w:after="62" w:line="96" w:lineRule="auto"/>
              <w:rPr>
                <w:color w:val="000000"/>
                <w:sz w:val="18"/>
                <w:szCs w:val="18"/>
                <w:highlight w:val="none"/>
              </w:rPr>
            </w:pPr>
          </w:p>
        </w:tc>
        <w:tc>
          <w:tcPr>
            <w:tcW w:w="1843" w:type="dxa"/>
            <w:tcBorders>
              <w:top w:val="single" w:color="auto" w:sz="12" w:space="0"/>
              <w:left w:val="single" w:color="auto" w:sz="4" w:space="0"/>
              <w:bottom w:val="single" w:color="auto" w:sz="4" w:space="0"/>
              <w:right w:val="single" w:color="auto" w:sz="4" w:space="0"/>
            </w:tcBorders>
            <w:noWrap w:val="0"/>
            <w:vAlign w:val="center"/>
          </w:tcPr>
          <w:p w14:paraId="128488F3">
            <w:pPr>
              <w:spacing w:after="62"/>
              <w:rPr>
                <w:color w:val="000000"/>
                <w:highlight w:val="none"/>
              </w:rPr>
            </w:pPr>
            <w:r>
              <w:rPr>
                <w:rFonts w:hint="eastAsia"/>
                <w:color w:val="000000"/>
                <w:highlight w:val="none"/>
              </w:rPr>
              <w:t>负责业务范围</w:t>
            </w:r>
          </w:p>
        </w:tc>
        <w:tc>
          <w:tcPr>
            <w:tcW w:w="2911" w:type="dxa"/>
            <w:tcBorders>
              <w:top w:val="single" w:color="auto" w:sz="12" w:space="0"/>
              <w:left w:val="single" w:color="auto" w:sz="4" w:space="0"/>
              <w:bottom w:val="single" w:color="auto" w:sz="4" w:space="0"/>
              <w:right w:val="single" w:color="auto" w:sz="12" w:space="0"/>
            </w:tcBorders>
            <w:noWrap w:val="0"/>
            <w:vAlign w:val="center"/>
          </w:tcPr>
          <w:p w14:paraId="5EEE788B">
            <w:pPr>
              <w:spacing w:after="62"/>
              <w:rPr>
                <w:b/>
                <w:color w:val="000000"/>
                <w:sz w:val="18"/>
                <w:szCs w:val="18"/>
                <w:highlight w:val="none"/>
              </w:rPr>
            </w:pPr>
          </w:p>
        </w:tc>
      </w:tr>
      <w:tr w14:paraId="22E3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3DDBE521">
            <w:pPr>
              <w:spacing w:after="62"/>
              <w:rPr>
                <w:color w:val="000000"/>
                <w:highlight w:val="none"/>
              </w:rPr>
            </w:pPr>
            <w:r>
              <w:rPr>
                <w:rFonts w:hint="eastAsia"/>
                <w:color w:val="000000"/>
                <w:highlight w:val="none"/>
              </w:rPr>
              <w:t>所在单位与部门</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32FFDAFC">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8F1E5F4">
            <w:pPr>
              <w:spacing w:after="62"/>
              <w:rPr>
                <w:color w:val="000000"/>
                <w:highlight w:val="none"/>
              </w:rPr>
            </w:pPr>
            <w:r>
              <w:rPr>
                <w:rFonts w:hint="eastAsia"/>
                <w:color w:val="000000"/>
                <w:highlight w:val="none"/>
              </w:rPr>
              <w:t>职务</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0DDD089F">
            <w:pPr>
              <w:spacing w:after="62" w:line="96" w:lineRule="auto"/>
              <w:rPr>
                <w:color w:val="000000"/>
                <w:sz w:val="18"/>
                <w:szCs w:val="18"/>
                <w:highlight w:val="none"/>
              </w:rPr>
            </w:pPr>
          </w:p>
        </w:tc>
      </w:tr>
      <w:tr w14:paraId="4E0B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796EE3A4">
            <w:pPr>
              <w:spacing w:after="62"/>
              <w:rPr>
                <w:color w:val="000000"/>
                <w:highlight w:val="none"/>
              </w:rPr>
            </w:pPr>
            <w:r>
              <w:rPr>
                <w:rFonts w:hint="eastAsia"/>
                <w:color w:val="000000"/>
                <w:highlight w:val="none"/>
              </w:rPr>
              <w:t>办公电话</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4D4CA0D7">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1484D6E">
            <w:pPr>
              <w:spacing w:after="62"/>
              <w:rPr>
                <w:color w:val="000000"/>
                <w:highlight w:val="none"/>
              </w:rPr>
            </w:pPr>
            <w:r>
              <w:rPr>
                <w:rFonts w:hint="eastAsia"/>
                <w:color w:val="000000"/>
                <w:highlight w:val="none"/>
              </w:rPr>
              <w:t>手机</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1BCAB607">
            <w:pPr>
              <w:spacing w:after="62" w:line="96" w:lineRule="auto"/>
              <w:rPr>
                <w:color w:val="000000"/>
                <w:sz w:val="18"/>
                <w:szCs w:val="18"/>
                <w:highlight w:val="none"/>
              </w:rPr>
            </w:pPr>
          </w:p>
        </w:tc>
      </w:tr>
      <w:tr w14:paraId="4F4B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12" w:space="0"/>
              <w:right w:val="single" w:color="auto" w:sz="4" w:space="0"/>
            </w:tcBorders>
            <w:noWrap w:val="0"/>
            <w:vAlign w:val="center"/>
          </w:tcPr>
          <w:p w14:paraId="626E8129">
            <w:pPr>
              <w:spacing w:after="62"/>
              <w:rPr>
                <w:color w:val="000000"/>
                <w:highlight w:val="none"/>
              </w:rPr>
            </w:pPr>
            <w:r>
              <w:rPr>
                <w:rFonts w:hint="eastAsia"/>
                <w:color w:val="000000"/>
                <w:highlight w:val="none"/>
              </w:rPr>
              <w:t>传真</w:t>
            </w:r>
          </w:p>
        </w:tc>
        <w:tc>
          <w:tcPr>
            <w:tcW w:w="3237" w:type="dxa"/>
            <w:tcBorders>
              <w:top w:val="single" w:color="auto" w:sz="4" w:space="0"/>
              <w:left w:val="single" w:color="auto" w:sz="4" w:space="0"/>
              <w:bottom w:val="single" w:color="auto" w:sz="12" w:space="0"/>
              <w:right w:val="single" w:color="auto" w:sz="4" w:space="0"/>
            </w:tcBorders>
            <w:noWrap w:val="0"/>
            <w:vAlign w:val="center"/>
          </w:tcPr>
          <w:p w14:paraId="12478E98">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12" w:space="0"/>
              <w:right w:val="single" w:color="auto" w:sz="4" w:space="0"/>
            </w:tcBorders>
            <w:noWrap w:val="0"/>
            <w:vAlign w:val="center"/>
          </w:tcPr>
          <w:p w14:paraId="41E8C0CA">
            <w:pPr>
              <w:spacing w:after="62"/>
              <w:rPr>
                <w:color w:val="000000"/>
                <w:highlight w:val="none"/>
              </w:rPr>
            </w:pPr>
            <w:r>
              <w:rPr>
                <w:rFonts w:hint="eastAsia"/>
                <w:color w:val="000000"/>
                <w:highlight w:val="none"/>
              </w:rPr>
              <w:t>电子邮箱</w:t>
            </w:r>
          </w:p>
        </w:tc>
        <w:tc>
          <w:tcPr>
            <w:tcW w:w="2911" w:type="dxa"/>
            <w:tcBorders>
              <w:top w:val="single" w:color="auto" w:sz="4" w:space="0"/>
              <w:left w:val="single" w:color="auto" w:sz="4" w:space="0"/>
              <w:bottom w:val="single" w:color="auto" w:sz="12" w:space="0"/>
              <w:right w:val="single" w:color="auto" w:sz="12" w:space="0"/>
            </w:tcBorders>
            <w:noWrap w:val="0"/>
            <w:vAlign w:val="center"/>
          </w:tcPr>
          <w:p w14:paraId="2B0DE586">
            <w:pPr>
              <w:spacing w:after="62" w:line="96" w:lineRule="auto"/>
              <w:rPr>
                <w:color w:val="000000"/>
                <w:sz w:val="15"/>
                <w:szCs w:val="15"/>
                <w:highlight w:val="none"/>
              </w:rPr>
            </w:pPr>
          </w:p>
        </w:tc>
      </w:tr>
      <w:tr w14:paraId="231D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12" w:space="0"/>
              <w:left w:val="single" w:color="auto" w:sz="12" w:space="0"/>
              <w:bottom w:val="single" w:color="auto" w:sz="4" w:space="0"/>
              <w:right w:val="single" w:color="auto" w:sz="4" w:space="0"/>
            </w:tcBorders>
            <w:noWrap w:val="0"/>
            <w:vAlign w:val="center"/>
          </w:tcPr>
          <w:p w14:paraId="13DCB66B">
            <w:pPr>
              <w:spacing w:after="62"/>
              <w:rPr>
                <w:color w:val="000000"/>
                <w:highlight w:val="none"/>
              </w:rPr>
            </w:pPr>
            <w:r>
              <w:rPr>
                <w:rFonts w:hint="eastAsia"/>
                <w:color w:val="000000"/>
                <w:highlight w:val="none"/>
              </w:rPr>
              <w:t>姓名</w:t>
            </w:r>
          </w:p>
        </w:tc>
        <w:tc>
          <w:tcPr>
            <w:tcW w:w="3237" w:type="dxa"/>
            <w:tcBorders>
              <w:top w:val="single" w:color="auto" w:sz="12" w:space="0"/>
              <w:left w:val="single" w:color="auto" w:sz="4" w:space="0"/>
              <w:bottom w:val="single" w:color="auto" w:sz="4" w:space="0"/>
              <w:right w:val="single" w:color="auto" w:sz="4" w:space="0"/>
            </w:tcBorders>
            <w:noWrap w:val="0"/>
            <w:vAlign w:val="center"/>
          </w:tcPr>
          <w:p w14:paraId="4025203A">
            <w:pPr>
              <w:spacing w:after="62" w:line="96" w:lineRule="auto"/>
              <w:rPr>
                <w:color w:val="000000"/>
                <w:sz w:val="18"/>
                <w:szCs w:val="18"/>
                <w:highlight w:val="none"/>
              </w:rPr>
            </w:pPr>
          </w:p>
        </w:tc>
        <w:tc>
          <w:tcPr>
            <w:tcW w:w="1843" w:type="dxa"/>
            <w:tcBorders>
              <w:top w:val="single" w:color="auto" w:sz="12" w:space="0"/>
              <w:left w:val="single" w:color="auto" w:sz="4" w:space="0"/>
              <w:bottom w:val="single" w:color="auto" w:sz="4" w:space="0"/>
              <w:right w:val="single" w:color="auto" w:sz="4" w:space="0"/>
            </w:tcBorders>
            <w:noWrap w:val="0"/>
            <w:vAlign w:val="center"/>
          </w:tcPr>
          <w:p w14:paraId="5F405319">
            <w:pPr>
              <w:spacing w:after="62"/>
              <w:rPr>
                <w:color w:val="000000"/>
                <w:highlight w:val="none"/>
              </w:rPr>
            </w:pPr>
            <w:r>
              <w:rPr>
                <w:rFonts w:hint="eastAsia"/>
                <w:color w:val="000000"/>
                <w:highlight w:val="none"/>
              </w:rPr>
              <w:t>负责业务范围</w:t>
            </w:r>
          </w:p>
        </w:tc>
        <w:tc>
          <w:tcPr>
            <w:tcW w:w="2911" w:type="dxa"/>
            <w:tcBorders>
              <w:top w:val="single" w:color="auto" w:sz="12" w:space="0"/>
              <w:left w:val="single" w:color="auto" w:sz="4" w:space="0"/>
              <w:bottom w:val="single" w:color="auto" w:sz="4" w:space="0"/>
              <w:right w:val="single" w:color="auto" w:sz="12" w:space="0"/>
            </w:tcBorders>
            <w:noWrap w:val="0"/>
            <w:vAlign w:val="center"/>
          </w:tcPr>
          <w:p w14:paraId="66569FEF">
            <w:pPr>
              <w:spacing w:after="62"/>
              <w:rPr>
                <w:b/>
                <w:color w:val="000000"/>
                <w:sz w:val="18"/>
                <w:szCs w:val="18"/>
                <w:highlight w:val="none"/>
              </w:rPr>
            </w:pPr>
          </w:p>
        </w:tc>
      </w:tr>
      <w:tr w14:paraId="5B27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30603FA9">
            <w:pPr>
              <w:spacing w:after="62"/>
              <w:rPr>
                <w:color w:val="000000"/>
                <w:highlight w:val="none"/>
              </w:rPr>
            </w:pPr>
            <w:r>
              <w:rPr>
                <w:rFonts w:hint="eastAsia"/>
                <w:color w:val="000000"/>
                <w:highlight w:val="none"/>
              </w:rPr>
              <w:t>所在单位与部门</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75657E13">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67666AB">
            <w:pPr>
              <w:spacing w:after="62"/>
              <w:rPr>
                <w:color w:val="000000"/>
                <w:highlight w:val="none"/>
              </w:rPr>
            </w:pPr>
            <w:r>
              <w:rPr>
                <w:rFonts w:hint="eastAsia"/>
                <w:color w:val="000000"/>
                <w:highlight w:val="none"/>
              </w:rPr>
              <w:t>职务</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55078EC4">
            <w:pPr>
              <w:spacing w:after="62" w:line="96" w:lineRule="auto"/>
              <w:rPr>
                <w:color w:val="000000"/>
                <w:sz w:val="18"/>
                <w:szCs w:val="18"/>
                <w:highlight w:val="none"/>
              </w:rPr>
            </w:pPr>
          </w:p>
        </w:tc>
      </w:tr>
      <w:tr w14:paraId="6F93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1B76E4ED">
            <w:pPr>
              <w:spacing w:after="62"/>
              <w:rPr>
                <w:color w:val="000000"/>
                <w:highlight w:val="none"/>
              </w:rPr>
            </w:pPr>
            <w:r>
              <w:rPr>
                <w:rFonts w:hint="eastAsia"/>
                <w:color w:val="000000"/>
                <w:highlight w:val="none"/>
              </w:rPr>
              <w:t>办公电话</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5AFF213E">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CFA0C98">
            <w:pPr>
              <w:spacing w:after="62"/>
              <w:rPr>
                <w:color w:val="000000"/>
                <w:highlight w:val="none"/>
              </w:rPr>
            </w:pPr>
            <w:r>
              <w:rPr>
                <w:rFonts w:hint="eastAsia"/>
                <w:color w:val="000000"/>
                <w:highlight w:val="none"/>
              </w:rPr>
              <w:t>手机</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236761D9">
            <w:pPr>
              <w:spacing w:after="62" w:line="96" w:lineRule="auto"/>
              <w:rPr>
                <w:color w:val="000000"/>
                <w:sz w:val="18"/>
                <w:szCs w:val="18"/>
                <w:highlight w:val="none"/>
              </w:rPr>
            </w:pPr>
          </w:p>
        </w:tc>
      </w:tr>
      <w:tr w14:paraId="620E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12" w:space="0"/>
              <w:right w:val="single" w:color="auto" w:sz="4" w:space="0"/>
            </w:tcBorders>
            <w:noWrap w:val="0"/>
            <w:vAlign w:val="center"/>
          </w:tcPr>
          <w:p w14:paraId="3F11AF45">
            <w:pPr>
              <w:spacing w:after="62"/>
              <w:rPr>
                <w:color w:val="000000"/>
                <w:highlight w:val="none"/>
              </w:rPr>
            </w:pPr>
            <w:r>
              <w:rPr>
                <w:rFonts w:hint="eastAsia"/>
                <w:color w:val="000000"/>
                <w:highlight w:val="none"/>
              </w:rPr>
              <w:t>传真</w:t>
            </w:r>
          </w:p>
        </w:tc>
        <w:tc>
          <w:tcPr>
            <w:tcW w:w="3237" w:type="dxa"/>
            <w:tcBorders>
              <w:top w:val="single" w:color="auto" w:sz="4" w:space="0"/>
              <w:left w:val="single" w:color="auto" w:sz="4" w:space="0"/>
              <w:bottom w:val="single" w:color="auto" w:sz="12" w:space="0"/>
              <w:right w:val="single" w:color="auto" w:sz="4" w:space="0"/>
            </w:tcBorders>
            <w:noWrap w:val="0"/>
            <w:vAlign w:val="center"/>
          </w:tcPr>
          <w:p w14:paraId="14A7A745">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12" w:space="0"/>
              <w:right w:val="single" w:color="auto" w:sz="4" w:space="0"/>
            </w:tcBorders>
            <w:noWrap w:val="0"/>
            <w:vAlign w:val="center"/>
          </w:tcPr>
          <w:p w14:paraId="56D409BA">
            <w:pPr>
              <w:spacing w:after="62"/>
              <w:rPr>
                <w:color w:val="000000"/>
                <w:highlight w:val="none"/>
              </w:rPr>
            </w:pPr>
            <w:r>
              <w:rPr>
                <w:rFonts w:hint="eastAsia"/>
                <w:color w:val="000000"/>
                <w:highlight w:val="none"/>
              </w:rPr>
              <w:t>电子邮箱</w:t>
            </w:r>
          </w:p>
        </w:tc>
        <w:tc>
          <w:tcPr>
            <w:tcW w:w="2911" w:type="dxa"/>
            <w:tcBorders>
              <w:top w:val="single" w:color="auto" w:sz="4" w:space="0"/>
              <w:left w:val="single" w:color="auto" w:sz="4" w:space="0"/>
              <w:bottom w:val="single" w:color="auto" w:sz="12" w:space="0"/>
              <w:right w:val="single" w:color="auto" w:sz="12" w:space="0"/>
            </w:tcBorders>
            <w:noWrap w:val="0"/>
            <w:vAlign w:val="center"/>
          </w:tcPr>
          <w:p w14:paraId="6D60FCE1">
            <w:pPr>
              <w:spacing w:after="62" w:line="96" w:lineRule="auto"/>
              <w:rPr>
                <w:color w:val="000000"/>
                <w:sz w:val="18"/>
                <w:szCs w:val="18"/>
                <w:highlight w:val="none"/>
              </w:rPr>
            </w:pPr>
          </w:p>
        </w:tc>
      </w:tr>
      <w:tr w14:paraId="2931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12" w:space="0"/>
              <w:left w:val="single" w:color="auto" w:sz="12" w:space="0"/>
              <w:bottom w:val="single" w:color="auto" w:sz="4" w:space="0"/>
              <w:right w:val="single" w:color="auto" w:sz="4" w:space="0"/>
            </w:tcBorders>
            <w:noWrap w:val="0"/>
            <w:vAlign w:val="center"/>
          </w:tcPr>
          <w:p w14:paraId="13B97B2B">
            <w:pPr>
              <w:spacing w:after="62"/>
              <w:rPr>
                <w:color w:val="000000"/>
                <w:highlight w:val="none"/>
              </w:rPr>
            </w:pPr>
            <w:r>
              <w:rPr>
                <w:rFonts w:hint="eastAsia"/>
                <w:color w:val="000000"/>
                <w:highlight w:val="none"/>
              </w:rPr>
              <w:t>姓名</w:t>
            </w:r>
          </w:p>
        </w:tc>
        <w:tc>
          <w:tcPr>
            <w:tcW w:w="3237" w:type="dxa"/>
            <w:tcBorders>
              <w:top w:val="single" w:color="auto" w:sz="12" w:space="0"/>
              <w:left w:val="single" w:color="auto" w:sz="4" w:space="0"/>
              <w:bottom w:val="single" w:color="auto" w:sz="4" w:space="0"/>
              <w:right w:val="single" w:color="auto" w:sz="4" w:space="0"/>
            </w:tcBorders>
            <w:noWrap w:val="0"/>
            <w:vAlign w:val="center"/>
          </w:tcPr>
          <w:p w14:paraId="3CE2179E">
            <w:pPr>
              <w:spacing w:after="62" w:line="96" w:lineRule="auto"/>
              <w:rPr>
                <w:color w:val="000000"/>
                <w:sz w:val="18"/>
                <w:szCs w:val="18"/>
                <w:highlight w:val="none"/>
              </w:rPr>
            </w:pPr>
          </w:p>
        </w:tc>
        <w:tc>
          <w:tcPr>
            <w:tcW w:w="1843" w:type="dxa"/>
            <w:tcBorders>
              <w:top w:val="single" w:color="auto" w:sz="12" w:space="0"/>
              <w:left w:val="single" w:color="auto" w:sz="4" w:space="0"/>
              <w:bottom w:val="single" w:color="auto" w:sz="4" w:space="0"/>
              <w:right w:val="single" w:color="auto" w:sz="4" w:space="0"/>
            </w:tcBorders>
            <w:noWrap w:val="0"/>
            <w:vAlign w:val="center"/>
          </w:tcPr>
          <w:p w14:paraId="49E74277">
            <w:pPr>
              <w:spacing w:after="62"/>
              <w:rPr>
                <w:color w:val="000000"/>
                <w:highlight w:val="none"/>
              </w:rPr>
            </w:pPr>
            <w:r>
              <w:rPr>
                <w:rFonts w:hint="eastAsia"/>
                <w:color w:val="000000"/>
                <w:highlight w:val="none"/>
              </w:rPr>
              <w:t>负责业务范围</w:t>
            </w:r>
          </w:p>
        </w:tc>
        <w:tc>
          <w:tcPr>
            <w:tcW w:w="2911" w:type="dxa"/>
            <w:tcBorders>
              <w:top w:val="single" w:color="auto" w:sz="12" w:space="0"/>
              <w:left w:val="single" w:color="auto" w:sz="4" w:space="0"/>
              <w:bottom w:val="single" w:color="auto" w:sz="4" w:space="0"/>
              <w:right w:val="single" w:color="auto" w:sz="12" w:space="0"/>
            </w:tcBorders>
            <w:noWrap w:val="0"/>
            <w:vAlign w:val="center"/>
          </w:tcPr>
          <w:p w14:paraId="18BF9785">
            <w:pPr>
              <w:spacing w:after="62"/>
              <w:rPr>
                <w:b/>
                <w:color w:val="000000"/>
                <w:sz w:val="18"/>
                <w:szCs w:val="18"/>
                <w:highlight w:val="none"/>
              </w:rPr>
            </w:pPr>
          </w:p>
        </w:tc>
      </w:tr>
      <w:tr w14:paraId="016E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610BA9A5">
            <w:pPr>
              <w:spacing w:after="62"/>
              <w:rPr>
                <w:color w:val="000000"/>
                <w:highlight w:val="none"/>
              </w:rPr>
            </w:pPr>
            <w:r>
              <w:rPr>
                <w:rFonts w:hint="eastAsia"/>
                <w:color w:val="000000"/>
                <w:highlight w:val="none"/>
              </w:rPr>
              <w:t>所在单位与部门</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26A92D44">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6909660">
            <w:pPr>
              <w:spacing w:after="62"/>
              <w:rPr>
                <w:color w:val="000000"/>
                <w:highlight w:val="none"/>
              </w:rPr>
            </w:pPr>
            <w:r>
              <w:rPr>
                <w:rFonts w:hint="eastAsia"/>
                <w:color w:val="000000"/>
                <w:highlight w:val="none"/>
              </w:rPr>
              <w:t>职务</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5D5C6E0F">
            <w:pPr>
              <w:spacing w:after="62" w:line="96" w:lineRule="auto"/>
              <w:rPr>
                <w:color w:val="000000"/>
                <w:sz w:val="18"/>
                <w:szCs w:val="18"/>
                <w:highlight w:val="none"/>
              </w:rPr>
            </w:pPr>
          </w:p>
        </w:tc>
      </w:tr>
      <w:tr w14:paraId="3572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7DD6445F">
            <w:pPr>
              <w:spacing w:after="62"/>
              <w:rPr>
                <w:color w:val="000000"/>
                <w:highlight w:val="none"/>
              </w:rPr>
            </w:pPr>
            <w:r>
              <w:rPr>
                <w:rFonts w:hint="eastAsia"/>
                <w:color w:val="000000"/>
                <w:highlight w:val="none"/>
              </w:rPr>
              <w:t>办公电话</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401FF68D">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727DD46">
            <w:pPr>
              <w:spacing w:after="62"/>
              <w:rPr>
                <w:color w:val="000000"/>
                <w:highlight w:val="none"/>
              </w:rPr>
            </w:pPr>
            <w:r>
              <w:rPr>
                <w:rFonts w:hint="eastAsia"/>
                <w:color w:val="000000"/>
                <w:highlight w:val="none"/>
              </w:rPr>
              <w:t>手机</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765327CE">
            <w:pPr>
              <w:spacing w:after="62" w:line="96" w:lineRule="auto"/>
              <w:rPr>
                <w:color w:val="000000"/>
                <w:sz w:val="18"/>
                <w:szCs w:val="18"/>
                <w:highlight w:val="none"/>
              </w:rPr>
            </w:pPr>
          </w:p>
        </w:tc>
      </w:tr>
      <w:tr w14:paraId="0DA3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12" w:space="0"/>
              <w:right w:val="single" w:color="auto" w:sz="4" w:space="0"/>
            </w:tcBorders>
            <w:noWrap w:val="0"/>
            <w:vAlign w:val="center"/>
          </w:tcPr>
          <w:p w14:paraId="30A18CFD">
            <w:pPr>
              <w:spacing w:after="62"/>
              <w:rPr>
                <w:color w:val="000000"/>
                <w:highlight w:val="none"/>
              </w:rPr>
            </w:pPr>
            <w:r>
              <w:rPr>
                <w:rFonts w:hint="eastAsia"/>
                <w:color w:val="000000"/>
                <w:highlight w:val="none"/>
              </w:rPr>
              <w:t>传真</w:t>
            </w:r>
          </w:p>
        </w:tc>
        <w:tc>
          <w:tcPr>
            <w:tcW w:w="3237" w:type="dxa"/>
            <w:tcBorders>
              <w:top w:val="single" w:color="auto" w:sz="4" w:space="0"/>
              <w:left w:val="single" w:color="auto" w:sz="4" w:space="0"/>
              <w:bottom w:val="single" w:color="auto" w:sz="12" w:space="0"/>
              <w:right w:val="single" w:color="auto" w:sz="4" w:space="0"/>
            </w:tcBorders>
            <w:noWrap w:val="0"/>
            <w:vAlign w:val="center"/>
          </w:tcPr>
          <w:p w14:paraId="4CC59103">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12" w:space="0"/>
              <w:right w:val="single" w:color="auto" w:sz="4" w:space="0"/>
            </w:tcBorders>
            <w:noWrap w:val="0"/>
            <w:vAlign w:val="center"/>
          </w:tcPr>
          <w:p w14:paraId="7FBB2B06">
            <w:pPr>
              <w:spacing w:after="62"/>
              <w:rPr>
                <w:color w:val="000000"/>
                <w:highlight w:val="none"/>
              </w:rPr>
            </w:pPr>
            <w:r>
              <w:rPr>
                <w:rFonts w:hint="eastAsia"/>
                <w:color w:val="000000"/>
                <w:highlight w:val="none"/>
              </w:rPr>
              <w:t>电子邮箱</w:t>
            </w:r>
          </w:p>
        </w:tc>
        <w:tc>
          <w:tcPr>
            <w:tcW w:w="2911" w:type="dxa"/>
            <w:tcBorders>
              <w:top w:val="single" w:color="auto" w:sz="4" w:space="0"/>
              <w:left w:val="single" w:color="auto" w:sz="4" w:space="0"/>
              <w:bottom w:val="single" w:color="auto" w:sz="12" w:space="0"/>
              <w:right w:val="single" w:color="auto" w:sz="12" w:space="0"/>
            </w:tcBorders>
            <w:noWrap w:val="0"/>
            <w:vAlign w:val="center"/>
          </w:tcPr>
          <w:p w14:paraId="3FE42023">
            <w:pPr>
              <w:spacing w:after="62" w:line="96" w:lineRule="auto"/>
              <w:rPr>
                <w:color w:val="000000"/>
                <w:sz w:val="18"/>
                <w:szCs w:val="18"/>
                <w:highlight w:val="none"/>
              </w:rPr>
            </w:pPr>
          </w:p>
        </w:tc>
      </w:tr>
      <w:tr w14:paraId="49BB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12" w:space="0"/>
              <w:left w:val="single" w:color="auto" w:sz="12" w:space="0"/>
              <w:bottom w:val="single" w:color="auto" w:sz="4" w:space="0"/>
              <w:right w:val="single" w:color="auto" w:sz="4" w:space="0"/>
            </w:tcBorders>
            <w:noWrap w:val="0"/>
            <w:vAlign w:val="center"/>
          </w:tcPr>
          <w:p w14:paraId="13FDD6B6">
            <w:pPr>
              <w:spacing w:after="62"/>
              <w:rPr>
                <w:color w:val="000000"/>
                <w:highlight w:val="none"/>
              </w:rPr>
            </w:pPr>
            <w:r>
              <w:rPr>
                <w:rFonts w:hint="eastAsia"/>
                <w:color w:val="000000"/>
                <w:highlight w:val="none"/>
              </w:rPr>
              <w:t>姓名</w:t>
            </w:r>
          </w:p>
        </w:tc>
        <w:tc>
          <w:tcPr>
            <w:tcW w:w="3237" w:type="dxa"/>
            <w:tcBorders>
              <w:top w:val="single" w:color="auto" w:sz="12" w:space="0"/>
              <w:left w:val="single" w:color="auto" w:sz="4" w:space="0"/>
              <w:bottom w:val="single" w:color="auto" w:sz="4" w:space="0"/>
              <w:right w:val="single" w:color="auto" w:sz="4" w:space="0"/>
            </w:tcBorders>
            <w:noWrap w:val="0"/>
            <w:vAlign w:val="center"/>
          </w:tcPr>
          <w:p w14:paraId="08748C48">
            <w:pPr>
              <w:spacing w:after="62" w:line="96" w:lineRule="auto"/>
              <w:rPr>
                <w:color w:val="000000"/>
                <w:sz w:val="18"/>
                <w:szCs w:val="18"/>
                <w:highlight w:val="none"/>
              </w:rPr>
            </w:pPr>
          </w:p>
        </w:tc>
        <w:tc>
          <w:tcPr>
            <w:tcW w:w="1843" w:type="dxa"/>
            <w:tcBorders>
              <w:top w:val="single" w:color="auto" w:sz="12" w:space="0"/>
              <w:left w:val="single" w:color="auto" w:sz="4" w:space="0"/>
              <w:bottom w:val="single" w:color="auto" w:sz="4" w:space="0"/>
              <w:right w:val="single" w:color="auto" w:sz="4" w:space="0"/>
            </w:tcBorders>
            <w:noWrap w:val="0"/>
            <w:vAlign w:val="center"/>
          </w:tcPr>
          <w:p w14:paraId="5D32A531">
            <w:pPr>
              <w:spacing w:after="62"/>
              <w:rPr>
                <w:color w:val="000000"/>
                <w:highlight w:val="none"/>
              </w:rPr>
            </w:pPr>
            <w:r>
              <w:rPr>
                <w:rFonts w:hint="eastAsia"/>
                <w:color w:val="000000"/>
                <w:highlight w:val="none"/>
              </w:rPr>
              <w:t>负责业务范围</w:t>
            </w:r>
          </w:p>
        </w:tc>
        <w:tc>
          <w:tcPr>
            <w:tcW w:w="2911" w:type="dxa"/>
            <w:tcBorders>
              <w:top w:val="single" w:color="auto" w:sz="12" w:space="0"/>
              <w:left w:val="single" w:color="auto" w:sz="4" w:space="0"/>
              <w:bottom w:val="single" w:color="auto" w:sz="4" w:space="0"/>
              <w:right w:val="single" w:color="auto" w:sz="12" w:space="0"/>
            </w:tcBorders>
            <w:noWrap w:val="0"/>
            <w:vAlign w:val="center"/>
          </w:tcPr>
          <w:p w14:paraId="073AC041">
            <w:pPr>
              <w:spacing w:after="62"/>
              <w:rPr>
                <w:b/>
                <w:color w:val="000000"/>
                <w:sz w:val="18"/>
                <w:szCs w:val="18"/>
                <w:highlight w:val="none"/>
              </w:rPr>
            </w:pPr>
          </w:p>
        </w:tc>
      </w:tr>
      <w:tr w14:paraId="288E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64DE42F5">
            <w:pPr>
              <w:spacing w:after="62"/>
              <w:rPr>
                <w:color w:val="000000"/>
                <w:highlight w:val="none"/>
              </w:rPr>
            </w:pPr>
            <w:r>
              <w:rPr>
                <w:rFonts w:hint="eastAsia"/>
                <w:color w:val="000000"/>
                <w:highlight w:val="none"/>
              </w:rPr>
              <w:t>所在单位与部门</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6645A20B">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12F2844">
            <w:pPr>
              <w:spacing w:after="62"/>
              <w:rPr>
                <w:color w:val="000000"/>
                <w:highlight w:val="none"/>
              </w:rPr>
            </w:pPr>
            <w:r>
              <w:rPr>
                <w:rFonts w:hint="eastAsia"/>
                <w:color w:val="000000"/>
                <w:highlight w:val="none"/>
              </w:rPr>
              <w:t>职务</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6C1E982A">
            <w:pPr>
              <w:spacing w:after="62" w:line="96" w:lineRule="auto"/>
              <w:rPr>
                <w:color w:val="000000"/>
                <w:sz w:val="18"/>
                <w:szCs w:val="18"/>
                <w:highlight w:val="none"/>
              </w:rPr>
            </w:pPr>
          </w:p>
        </w:tc>
      </w:tr>
      <w:tr w14:paraId="7FFD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30734ED9">
            <w:pPr>
              <w:spacing w:after="62"/>
              <w:rPr>
                <w:color w:val="000000"/>
                <w:highlight w:val="none"/>
              </w:rPr>
            </w:pPr>
            <w:r>
              <w:rPr>
                <w:rFonts w:hint="eastAsia"/>
                <w:color w:val="000000"/>
                <w:highlight w:val="none"/>
              </w:rPr>
              <w:t>办公电话</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3152FB38">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3A0C636">
            <w:pPr>
              <w:spacing w:after="62"/>
              <w:rPr>
                <w:color w:val="000000"/>
                <w:highlight w:val="none"/>
              </w:rPr>
            </w:pPr>
            <w:r>
              <w:rPr>
                <w:rFonts w:hint="eastAsia"/>
                <w:color w:val="000000"/>
                <w:highlight w:val="none"/>
              </w:rPr>
              <w:t>手机</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31DAEC7D">
            <w:pPr>
              <w:spacing w:after="62" w:line="96" w:lineRule="auto"/>
              <w:rPr>
                <w:color w:val="000000"/>
                <w:sz w:val="18"/>
                <w:szCs w:val="18"/>
                <w:highlight w:val="none"/>
              </w:rPr>
            </w:pPr>
          </w:p>
        </w:tc>
      </w:tr>
      <w:tr w14:paraId="6A67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12" w:space="0"/>
              <w:right w:val="single" w:color="auto" w:sz="4" w:space="0"/>
            </w:tcBorders>
            <w:noWrap w:val="0"/>
            <w:vAlign w:val="center"/>
          </w:tcPr>
          <w:p w14:paraId="26B728C3">
            <w:pPr>
              <w:spacing w:after="62"/>
              <w:rPr>
                <w:color w:val="000000"/>
                <w:highlight w:val="none"/>
              </w:rPr>
            </w:pPr>
            <w:r>
              <w:rPr>
                <w:rFonts w:hint="eastAsia"/>
                <w:color w:val="000000"/>
                <w:highlight w:val="none"/>
              </w:rPr>
              <w:t>传真</w:t>
            </w:r>
          </w:p>
        </w:tc>
        <w:tc>
          <w:tcPr>
            <w:tcW w:w="3237" w:type="dxa"/>
            <w:tcBorders>
              <w:top w:val="single" w:color="auto" w:sz="4" w:space="0"/>
              <w:left w:val="single" w:color="auto" w:sz="4" w:space="0"/>
              <w:bottom w:val="single" w:color="auto" w:sz="12" w:space="0"/>
              <w:right w:val="single" w:color="auto" w:sz="4" w:space="0"/>
            </w:tcBorders>
            <w:noWrap w:val="0"/>
            <w:vAlign w:val="center"/>
          </w:tcPr>
          <w:p w14:paraId="7E32A150">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12" w:space="0"/>
              <w:right w:val="single" w:color="auto" w:sz="4" w:space="0"/>
            </w:tcBorders>
            <w:noWrap w:val="0"/>
            <w:vAlign w:val="center"/>
          </w:tcPr>
          <w:p w14:paraId="5E4808BB">
            <w:pPr>
              <w:spacing w:after="62"/>
              <w:rPr>
                <w:color w:val="000000"/>
                <w:highlight w:val="none"/>
              </w:rPr>
            </w:pPr>
            <w:r>
              <w:rPr>
                <w:rFonts w:hint="eastAsia"/>
                <w:color w:val="000000"/>
                <w:highlight w:val="none"/>
              </w:rPr>
              <w:t>电子邮箱</w:t>
            </w:r>
          </w:p>
        </w:tc>
        <w:tc>
          <w:tcPr>
            <w:tcW w:w="2911" w:type="dxa"/>
            <w:tcBorders>
              <w:top w:val="single" w:color="auto" w:sz="4" w:space="0"/>
              <w:left w:val="single" w:color="auto" w:sz="4" w:space="0"/>
              <w:bottom w:val="single" w:color="auto" w:sz="12" w:space="0"/>
              <w:right w:val="single" w:color="auto" w:sz="12" w:space="0"/>
            </w:tcBorders>
            <w:noWrap w:val="0"/>
            <w:vAlign w:val="center"/>
          </w:tcPr>
          <w:p w14:paraId="055F641E">
            <w:pPr>
              <w:spacing w:after="62" w:line="96" w:lineRule="auto"/>
              <w:rPr>
                <w:color w:val="000000"/>
                <w:sz w:val="18"/>
                <w:szCs w:val="18"/>
                <w:highlight w:val="none"/>
              </w:rPr>
            </w:pPr>
          </w:p>
        </w:tc>
      </w:tr>
      <w:tr w14:paraId="25D8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12" w:space="0"/>
              <w:left w:val="single" w:color="auto" w:sz="12" w:space="0"/>
              <w:bottom w:val="single" w:color="auto" w:sz="4" w:space="0"/>
              <w:right w:val="single" w:color="auto" w:sz="4" w:space="0"/>
            </w:tcBorders>
            <w:noWrap w:val="0"/>
            <w:vAlign w:val="center"/>
          </w:tcPr>
          <w:p w14:paraId="283D4109">
            <w:pPr>
              <w:spacing w:after="62"/>
              <w:rPr>
                <w:color w:val="000000"/>
                <w:highlight w:val="none"/>
              </w:rPr>
            </w:pPr>
            <w:r>
              <w:rPr>
                <w:rFonts w:hint="eastAsia"/>
                <w:color w:val="000000"/>
                <w:highlight w:val="none"/>
              </w:rPr>
              <w:t>姓名</w:t>
            </w:r>
          </w:p>
        </w:tc>
        <w:tc>
          <w:tcPr>
            <w:tcW w:w="3237" w:type="dxa"/>
            <w:tcBorders>
              <w:top w:val="single" w:color="auto" w:sz="12" w:space="0"/>
              <w:left w:val="single" w:color="auto" w:sz="4" w:space="0"/>
              <w:bottom w:val="single" w:color="auto" w:sz="4" w:space="0"/>
              <w:right w:val="single" w:color="auto" w:sz="4" w:space="0"/>
            </w:tcBorders>
            <w:noWrap w:val="0"/>
            <w:vAlign w:val="center"/>
          </w:tcPr>
          <w:p w14:paraId="34BF19CA">
            <w:pPr>
              <w:spacing w:after="62" w:line="96" w:lineRule="auto"/>
              <w:rPr>
                <w:color w:val="000000"/>
                <w:sz w:val="18"/>
                <w:szCs w:val="18"/>
                <w:highlight w:val="none"/>
              </w:rPr>
            </w:pPr>
          </w:p>
        </w:tc>
        <w:tc>
          <w:tcPr>
            <w:tcW w:w="1843" w:type="dxa"/>
            <w:tcBorders>
              <w:top w:val="single" w:color="auto" w:sz="12" w:space="0"/>
              <w:left w:val="single" w:color="auto" w:sz="4" w:space="0"/>
              <w:bottom w:val="single" w:color="auto" w:sz="4" w:space="0"/>
              <w:right w:val="single" w:color="auto" w:sz="4" w:space="0"/>
            </w:tcBorders>
            <w:noWrap w:val="0"/>
            <w:vAlign w:val="center"/>
          </w:tcPr>
          <w:p w14:paraId="6999370A">
            <w:pPr>
              <w:spacing w:after="62"/>
              <w:rPr>
                <w:color w:val="000000"/>
                <w:highlight w:val="none"/>
              </w:rPr>
            </w:pPr>
            <w:r>
              <w:rPr>
                <w:rFonts w:hint="eastAsia"/>
                <w:color w:val="000000"/>
                <w:highlight w:val="none"/>
              </w:rPr>
              <w:t>负责业务范围</w:t>
            </w:r>
          </w:p>
        </w:tc>
        <w:tc>
          <w:tcPr>
            <w:tcW w:w="2911" w:type="dxa"/>
            <w:tcBorders>
              <w:top w:val="single" w:color="auto" w:sz="12" w:space="0"/>
              <w:left w:val="single" w:color="auto" w:sz="4" w:space="0"/>
              <w:bottom w:val="single" w:color="auto" w:sz="4" w:space="0"/>
              <w:right w:val="single" w:color="auto" w:sz="12" w:space="0"/>
            </w:tcBorders>
            <w:noWrap w:val="0"/>
            <w:vAlign w:val="center"/>
          </w:tcPr>
          <w:p w14:paraId="3DA1286F">
            <w:pPr>
              <w:spacing w:after="62" w:line="96" w:lineRule="auto"/>
              <w:rPr>
                <w:b/>
                <w:color w:val="000000"/>
                <w:sz w:val="18"/>
                <w:szCs w:val="18"/>
                <w:highlight w:val="none"/>
              </w:rPr>
            </w:pPr>
          </w:p>
        </w:tc>
      </w:tr>
      <w:tr w14:paraId="3AD9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0E36F812">
            <w:pPr>
              <w:spacing w:after="62"/>
              <w:rPr>
                <w:color w:val="000000"/>
                <w:highlight w:val="none"/>
              </w:rPr>
            </w:pPr>
            <w:r>
              <w:rPr>
                <w:rFonts w:hint="eastAsia"/>
                <w:color w:val="000000"/>
                <w:highlight w:val="none"/>
              </w:rPr>
              <w:t>所在单位与部门</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6239C2E9">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3406C55">
            <w:pPr>
              <w:spacing w:after="62"/>
              <w:rPr>
                <w:color w:val="000000"/>
                <w:highlight w:val="none"/>
              </w:rPr>
            </w:pPr>
            <w:r>
              <w:rPr>
                <w:rFonts w:hint="eastAsia"/>
                <w:color w:val="000000"/>
                <w:highlight w:val="none"/>
              </w:rPr>
              <w:t>职务</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741E4477">
            <w:pPr>
              <w:spacing w:after="62" w:line="96" w:lineRule="auto"/>
              <w:rPr>
                <w:color w:val="000000"/>
                <w:sz w:val="18"/>
                <w:szCs w:val="18"/>
                <w:highlight w:val="none"/>
              </w:rPr>
            </w:pPr>
          </w:p>
        </w:tc>
      </w:tr>
      <w:tr w14:paraId="57BF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3E39C99F">
            <w:pPr>
              <w:spacing w:after="62"/>
              <w:rPr>
                <w:color w:val="000000"/>
                <w:highlight w:val="none"/>
              </w:rPr>
            </w:pPr>
            <w:r>
              <w:rPr>
                <w:rFonts w:hint="eastAsia"/>
                <w:color w:val="000000"/>
                <w:highlight w:val="none"/>
              </w:rPr>
              <w:t>办公电话</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71CE277C">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3EE556D">
            <w:pPr>
              <w:spacing w:after="62"/>
              <w:rPr>
                <w:color w:val="000000"/>
                <w:highlight w:val="none"/>
              </w:rPr>
            </w:pPr>
            <w:r>
              <w:rPr>
                <w:rFonts w:hint="eastAsia"/>
                <w:color w:val="000000"/>
                <w:highlight w:val="none"/>
              </w:rPr>
              <w:t>手机</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4C1089C3">
            <w:pPr>
              <w:spacing w:after="62" w:line="96" w:lineRule="auto"/>
              <w:rPr>
                <w:color w:val="000000"/>
                <w:sz w:val="18"/>
                <w:szCs w:val="18"/>
                <w:highlight w:val="none"/>
              </w:rPr>
            </w:pPr>
          </w:p>
        </w:tc>
      </w:tr>
      <w:tr w14:paraId="1203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12" w:space="0"/>
              <w:right w:val="single" w:color="auto" w:sz="4" w:space="0"/>
            </w:tcBorders>
            <w:noWrap w:val="0"/>
            <w:vAlign w:val="center"/>
          </w:tcPr>
          <w:p w14:paraId="59990477">
            <w:pPr>
              <w:spacing w:after="62"/>
              <w:rPr>
                <w:color w:val="000000"/>
                <w:highlight w:val="none"/>
              </w:rPr>
            </w:pPr>
            <w:r>
              <w:rPr>
                <w:rFonts w:hint="eastAsia"/>
                <w:color w:val="000000"/>
                <w:highlight w:val="none"/>
              </w:rPr>
              <w:t>传真</w:t>
            </w:r>
          </w:p>
        </w:tc>
        <w:tc>
          <w:tcPr>
            <w:tcW w:w="3237" w:type="dxa"/>
            <w:tcBorders>
              <w:top w:val="single" w:color="auto" w:sz="4" w:space="0"/>
              <w:left w:val="single" w:color="auto" w:sz="4" w:space="0"/>
              <w:bottom w:val="single" w:color="auto" w:sz="12" w:space="0"/>
              <w:right w:val="single" w:color="auto" w:sz="4" w:space="0"/>
            </w:tcBorders>
            <w:noWrap w:val="0"/>
            <w:vAlign w:val="center"/>
          </w:tcPr>
          <w:p w14:paraId="30123D75">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12" w:space="0"/>
              <w:right w:val="single" w:color="auto" w:sz="4" w:space="0"/>
            </w:tcBorders>
            <w:noWrap w:val="0"/>
            <w:vAlign w:val="center"/>
          </w:tcPr>
          <w:p w14:paraId="47E3C6C7">
            <w:pPr>
              <w:spacing w:after="62"/>
              <w:rPr>
                <w:color w:val="000000"/>
                <w:highlight w:val="none"/>
              </w:rPr>
            </w:pPr>
            <w:r>
              <w:rPr>
                <w:rFonts w:hint="eastAsia"/>
                <w:color w:val="000000"/>
                <w:highlight w:val="none"/>
              </w:rPr>
              <w:t>电子邮箱</w:t>
            </w:r>
          </w:p>
        </w:tc>
        <w:tc>
          <w:tcPr>
            <w:tcW w:w="2911" w:type="dxa"/>
            <w:tcBorders>
              <w:top w:val="single" w:color="auto" w:sz="4" w:space="0"/>
              <w:left w:val="single" w:color="auto" w:sz="4" w:space="0"/>
              <w:bottom w:val="single" w:color="auto" w:sz="12" w:space="0"/>
              <w:right w:val="single" w:color="auto" w:sz="12" w:space="0"/>
            </w:tcBorders>
            <w:noWrap w:val="0"/>
            <w:vAlign w:val="center"/>
          </w:tcPr>
          <w:p w14:paraId="247E86AE">
            <w:pPr>
              <w:spacing w:after="62" w:line="96" w:lineRule="auto"/>
              <w:rPr>
                <w:color w:val="000000"/>
                <w:sz w:val="18"/>
                <w:szCs w:val="18"/>
                <w:highlight w:val="none"/>
              </w:rPr>
            </w:pPr>
          </w:p>
        </w:tc>
      </w:tr>
      <w:tr w14:paraId="2C2C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12" w:space="0"/>
              <w:left w:val="single" w:color="auto" w:sz="12" w:space="0"/>
              <w:bottom w:val="single" w:color="auto" w:sz="4" w:space="0"/>
              <w:right w:val="single" w:color="auto" w:sz="4" w:space="0"/>
            </w:tcBorders>
            <w:noWrap w:val="0"/>
            <w:vAlign w:val="center"/>
          </w:tcPr>
          <w:p w14:paraId="740AD61D">
            <w:pPr>
              <w:spacing w:after="62"/>
              <w:rPr>
                <w:color w:val="000000"/>
                <w:highlight w:val="none"/>
              </w:rPr>
            </w:pPr>
            <w:r>
              <w:rPr>
                <w:rFonts w:hint="eastAsia"/>
                <w:color w:val="000000"/>
                <w:highlight w:val="none"/>
              </w:rPr>
              <w:t>姓名</w:t>
            </w:r>
          </w:p>
        </w:tc>
        <w:tc>
          <w:tcPr>
            <w:tcW w:w="3237" w:type="dxa"/>
            <w:tcBorders>
              <w:top w:val="single" w:color="auto" w:sz="12" w:space="0"/>
              <w:left w:val="single" w:color="auto" w:sz="4" w:space="0"/>
              <w:bottom w:val="single" w:color="auto" w:sz="4" w:space="0"/>
              <w:right w:val="single" w:color="auto" w:sz="4" w:space="0"/>
            </w:tcBorders>
            <w:noWrap w:val="0"/>
            <w:vAlign w:val="center"/>
          </w:tcPr>
          <w:p w14:paraId="38F53837">
            <w:pPr>
              <w:spacing w:after="62" w:line="96" w:lineRule="auto"/>
              <w:rPr>
                <w:color w:val="000000"/>
                <w:sz w:val="18"/>
                <w:szCs w:val="18"/>
                <w:highlight w:val="none"/>
              </w:rPr>
            </w:pPr>
          </w:p>
        </w:tc>
        <w:tc>
          <w:tcPr>
            <w:tcW w:w="1843" w:type="dxa"/>
            <w:tcBorders>
              <w:top w:val="single" w:color="auto" w:sz="12" w:space="0"/>
              <w:left w:val="single" w:color="auto" w:sz="4" w:space="0"/>
              <w:bottom w:val="single" w:color="auto" w:sz="4" w:space="0"/>
              <w:right w:val="single" w:color="auto" w:sz="4" w:space="0"/>
            </w:tcBorders>
            <w:noWrap w:val="0"/>
            <w:vAlign w:val="center"/>
          </w:tcPr>
          <w:p w14:paraId="72668DBB">
            <w:pPr>
              <w:spacing w:after="62"/>
              <w:rPr>
                <w:color w:val="000000"/>
                <w:highlight w:val="none"/>
              </w:rPr>
            </w:pPr>
            <w:r>
              <w:rPr>
                <w:rFonts w:hint="eastAsia"/>
                <w:color w:val="000000"/>
                <w:highlight w:val="none"/>
              </w:rPr>
              <w:t>负责业务范围</w:t>
            </w:r>
          </w:p>
        </w:tc>
        <w:tc>
          <w:tcPr>
            <w:tcW w:w="2911" w:type="dxa"/>
            <w:tcBorders>
              <w:top w:val="single" w:color="auto" w:sz="12" w:space="0"/>
              <w:left w:val="single" w:color="auto" w:sz="4" w:space="0"/>
              <w:bottom w:val="single" w:color="auto" w:sz="4" w:space="0"/>
              <w:right w:val="single" w:color="auto" w:sz="12" w:space="0"/>
            </w:tcBorders>
            <w:noWrap w:val="0"/>
            <w:vAlign w:val="center"/>
          </w:tcPr>
          <w:p w14:paraId="616FB7A4">
            <w:pPr>
              <w:spacing w:after="62" w:line="96" w:lineRule="auto"/>
              <w:rPr>
                <w:b/>
                <w:color w:val="000000"/>
                <w:sz w:val="18"/>
                <w:szCs w:val="18"/>
                <w:highlight w:val="none"/>
              </w:rPr>
            </w:pPr>
          </w:p>
        </w:tc>
      </w:tr>
      <w:tr w14:paraId="42F9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58BEFA61">
            <w:pPr>
              <w:spacing w:after="62"/>
              <w:rPr>
                <w:color w:val="000000"/>
                <w:highlight w:val="none"/>
              </w:rPr>
            </w:pPr>
            <w:r>
              <w:rPr>
                <w:rFonts w:hint="eastAsia"/>
                <w:color w:val="000000"/>
                <w:highlight w:val="none"/>
              </w:rPr>
              <w:t>所在单位与部门</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69B137F1">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C981717">
            <w:pPr>
              <w:spacing w:after="62"/>
              <w:rPr>
                <w:color w:val="000000"/>
                <w:highlight w:val="none"/>
              </w:rPr>
            </w:pPr>
            <w:r>
              <w:rPr>
                <w:rFonts w:hint="eastAsia"/>
                <w:color w:val="000000"/>
                <w:highlight w:val="none"/>
              </w:rPr>
              <w:t>职务</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7324EB8C">
            <w:pPr>
              <w:spacing w:after="62" w:line="96" w:lineRule="auto"/>
              <w:rPr>
                <w:color w:val="000000"/>
                <w:sz w:val="18"/>
                <w:szCs w:val="18"/>
                <w:highlight w:val="none"/>
              </w:rPr>
            </w:pPr>
          </w:p>
        </w:tc>
      </w:tr>
      <w:tr w14:paraId="6046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6DCAF8BF">
            <w:pPr>
              <w:spacing w:after="62"/>
              <w:rPr>
                <w:color w:val="000000"/>
                <w:highlight w:val="none"/>
              </w:rPr>
            </w:pPr>
            <w:r>
              <w:rPr>
                <w:rFonts w:hint="eastAsia"/>
                <w:color w:val="000000"/>
                <w:highlight w:val="none"/>
              </w:rPr>
              <w:t>办公电话</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02149C01">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88CEEF">
            <w:pPr>
              <w:spacing w:after="62"/>
              <w:rPr>
                <w:color w:val="000000"/>
                <w:highlight w:val="none"/>
              </w:rPr>
            </w:pPr>
            <w:r>
              <w:rPr>
                <w:rFonts w:hint="eastAsia"/>
                <w:color w:val="000000"/>
                <w:highlight w:val="none"/>
              </w:rPr>
              <w:t>手机</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5A7F63FC">
            <w:pPr>
              <w:spacing w:after="62" w:line="96" w:lineRule="auto"/>
              <w:rPr>
                <w:color w:val="000000"/>
                <w:sz w:val="18"/>
                <w:szCs w:val="18"/>
                <w:highlight w:val="none"/>
              </w:rPr>
            </w:pPr>
          </w:p>
        </w:tc>
      </w:tr>
      <w:tr w14:paraId="49B7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75F91AC9">
            <w:pPr>
              <w:spacing w:after="62"/>
              <w:rPr>
                <w:color w:val="000000"/>
                <w:highlight w:val="none"/>
              </w:rPr>
            </w:pPr>
            <w:r>
              <w:rPr>
                <w:rFonts w:hint="eastAsia"/>
                <w:color w:val="000000"/>
                <w:highlight w:val="none"/>
              </w:rPr>
              <w:t>传真</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1A25696F">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DD08619">
            <w:pPr>
              <w:spacing w:after="62"/>
              <w:rPr>
                <w:color w:val="000000"/>
                <w:highlight w:val="none"/>
              </w:rPr>
            </w:pPr>
            <w:r>
              <w:rPr>
                <w:rFonts w:hint="eastAsia"/>
                <w:color w:val="000000"/>
                <w:highlight w:val="none"/>
              </w:rPr>
              <w:t>电子邮箱</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23C0C04F">
            <w:pPr>
              <w:spacing w:after="62"/>
              <w:rPr>
                <w:color w:val="000000"/>
                <w:sz w:val="18"/>
                <w:szCs w:val="18"/>
                <w:highlight w:val="none"/>
              </w:rPr>
            </w:pPr>
          </w:p>
        </w:tc>
      </w:tr>
      <w:tr w14:paraId="171B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12" w:space="0"/>
              <w:right w:val="single" w:color="auto" w:sz="4" w:space="0"/>
            </w:tcBorders>
            <w:noWrap w:val="0"/>
            <w:vAlign w:val="center"/>
          </w:tcPr>
          <w:p w14:paraId="0CFDC8D0">
            <w:pPr>
              <w:spacing w:after="62"/>
              <w:rPr>
                <w:color w:val="000000"/>
                <w:highlight w:val="none"/>
              </w:rPr>
            </w:pPr>
            <w:r>
              <w:rPr>
                <w:rFonts w:hint="eastAsia"/>
                <w:color w:val="000000"/>
                <w:highlight w:val="none"/>
              </w:rPr>
              <w:t>发票寄送地址</w:t>
            </w:r>
          </w:p>
        </w:tc>
        <w:tc>
          <w:tcPr>
            <w:tcW w:w="3237" w:type="dxa"/>
            <w:tcBorders>
              <w:top w:val="single" w:color="auto" w:sz="4" w:space="0"/>
              <w:left w:val="single" w:color="auto" w:sz="4" w:space="0"/>
              <w:bottom w:val="single" w:color="auto" w:sz="12" w:space="0"/>
              <w:right w:val="single" w:color="auto" w:sz="4" w:space="0"/>
            </w:tcBorders>
            <w:noWrap w:val="0"/>
            <w:vAlign w:val="center"/>
          </w:tcPr>
          <w:p w14:paraId="4F3E2276">
            <w:pPr>
              <w:spacing w:after="62"/>
              <w:rPr>
                <w:color w:val="000000"/>
                <w:sz w:val="18"/>
                <w:szCs w:val="18"/>
                <w:highlight w:val="none"/>
              </w:rPr>
            </w:pPr>
          </w:p>
        </w:tc>
        <w:tc>
          <w:tcPr>
            <w:tcW w:w="1843" w:type="dxa"/>
            <w:tcBorders>
              <w:top w:val="single" w:color="auto" w:sz="4" w:space="0"/>
              <w:left w:val="single" w:color="auto" w:sz="4" w:space="0"/>
              <w:bottom w:val="single" w:color="auto" w:sz="12" w:space="0"/>
              <w:right w:val="single" w:color="auto" w:sz="4" w:space="0"/>
            </w:tcBorders>
            <w:noWrap w:val="0"/>
            <w:vAlign w:val="center"/>
          </w:tcPr>
          <w:p w14:paraId="7390086A">
            <w:pPr>
              <w:spacing w:after="62"/>
              <w:rPr>
                <w:color w:val="000000"/>
                <w:szCs w:val="21"/>
                <w:highlight w:val="none"/>
              </w:rPr>
            </w:pPr>
            <w:r>
              <w:rPr>
                <w:rFonts w:hint="eastAsia"/>
                <w:color w:val="000000"/>
                <w:szCs w:val="21"/>
                <w:highlight w:val="none"/>
              </w:rPr>
              <w:t>邮政编码</w:t>
            </w:r>
          </w:p>
        </w:tc>
        <w:tc>
          <w:tcPr>
            <w:tcW w:w="2911" w:type="dxa"/>
            <w:tcBorders>
              <w:top w:val="single" w:color="auto" w:sz="4" w:space="0"/>
              <w:left w:val="single" w:color="auto" w:sz="4" w:space="0"/>
              <w:bottom w:val="single" w:color="auto" w:sz="12" w:space="0"/>
              <w:right w:val="single" w:color="auto" w:sz="12" w:space="0"/>
            </w:tcBorders>
            <w:noWrap w:val="0"/>
            <w:vAlign w:val="center"/>
          </w:tcPr>
          <w:p w14:paraId="02BEFE52">
            <w:pPr>
              <w:spacing w:after="62" w:line="96" w:lineRule="auto"/>
              <w:rPr>
                <w:color w:val="000000"/>
                <w:sz w:val="18"/>
                <w:szCs w:val="18"/>
                <w:highlight w:val="none"/>
              </w:rPr>
            </w:pPr>
          </w:p>
        </w:tc>
      </w:tr>
    </w:tbl>
    <w:p w14:paraId="1B7E5EDE">
      <w:pPr>
        <w:widowControl/>
        <w:spacing w:after="62"/>
        <w:rPr>
          <w:color w:val="000000"/>
          <w:sz w:val="18"/>
          <w:szCs w:val="18"/>
          <w:highlight w:val="none"/>
        </w:rPr>
      </w:pPr>
      <w:r>
        <w:rPr>
          <w:rFonts w:hint="eastAsia"/>
          <w:color w:val="000000"/>
          <w:sz w:val="18"/>
          <w:szCs w:val="18"/>
          <w:highlight w:val="none"/>
        </w:rPr>
        <w:t>注：可根据机构内部分工填写相关联系信息，栏目不够自行添加；</w:t>
      </w:r>
      <w:r>
        <w:rPr>
          <w:rFonts w:hint="eastAsia"/>
          <w:b/>
          <w:color w:val="000000"/>
          <w:sz w:val="18"/>
          <w:szCs w:val="18"/>
          <w:highlight w:val="none"/>
        </w:rPr>
        <w:t>本表内容如有变化，请在十个工作日内向同业拆借中心、中央结算公司和上海清算所申请变更；</w:t>
      </w:r>
      <w:r>
        <w:rPr>
          <w:rFonts w:hint="eastAsia"/>
          <w:color w:val="000000"/>
          <w:sz w:val="18"/>
          <w:szCs w:val="18"/>
          <w:highlight w:val="none"/>
        </w:rPr>
        <w:t>上述内容均为必填项，除盖章外，所有信息请勿手写，须单面打印。</w:t>
      </w:r>
    </w:p>
    <w:p w14:paraId="38FC0DFC">
      <w:pPr>
        <w:spacing w:after="62"/>
        <w:rPr>
          <w:rFonts w:hint="eastAsia" w:ascii="仿宋" w:hAnsi="仿宋" w:eastAsia="仿宋"/>
          <w:b/>
          <w:bCs/>
          <w:color w:val="000000"/>
          <w:highlight w:val="none"/>
        </w:rPr>
      </w:pPr>
    </w:p>
    <w:p w14:paraId="5CB419DE">
      <w:pPr>
        <w:spacing w:after="62"/>
        <w:rPr>
          <w:rFonts w:hint="eastAsia" w:ascii="仿宋" w:hAnsi="仿宋" w:eastAsia="仿宋"/>
          <w:b/>
          <w:bCs/>
          <w:color w:val="000000"/>
          <w:highlight w:val="none"/>
        </w:rPr>
      </w:pPr>
    </w:p>
    <w:p w14:paraId="08FCE3CD">
      <w:pPr>
        <w:spacing w:after="62"/>
        <w:rPr>
          <w:rFonts w:hint="eastAsia" w:ascii="仿宋" w:hAnsi="仿宋" w:eastAsia="仿宋"/>
          <w:b/>
          <w:bCs/>
          <w:color w:val="000000"/>
          <w:highlight w:val="none"/>
        </w:rPr>
      </w:pPr>
    </w:p>
    <w:p w14:paraId="333297ED">
      <w:pPr>
        <w:spacing w:after="62"/>
        <w:rPr>
          <w:rFonts w:hint="eastAsia" w:ascii="仿宋" w:hAnsi="仿宋" w:eastAsia="仿宋"/>
          <w:b/>
          <w:bCs/>
          <w:color w:val="000000"/>
          <w:highlight w:val="none"/>
        </w:rPr>
      </w:pPr>
    </w:p>
    <w:p w14:paraId="1F828A22">
      <w:pPr>
        <w:spacing w:after="62"/>
        <w:rPr>
          <w:rFonts w:hint="eastAsia" w:ascii="仿宋" w:hAnsi="仿宋" w:eastAsia="仿宋"/>
          <w:b/>
          <w:bCs/>
          <w:color w:val="000000"/>
          <w:highlight w:val="none"/>
        </w:rPr>
      </w:pPr>
    </w:p>
    <w:p w14:paraId="32216312">
      <w:pPr>
        <w:spacing w:after="62"/>
        <w:rPr>
          <w:rFonts w:hint="eastAsia" w:ascii="仿宋" w:hAnsi="仿宋" w:eastAsia="仿宋"/>
          <w:b/>
          <w:bCs/>
          <w:color w:val="000000"/>
          <w:highlight w:val="none"/>
        </w:rPr>
      </w:pPr>
    </w:p>
    <w:p w14:paraId="1D987649">
      <w:pPr>
        <w:spacing w:after="62"/>
        <w:rPr>
          <w:rFonts w:hint="eastAsia" w:ascii="仿宋" w:hAnsi="仿宋" w:eastAsia="仿宋"/>
          <w:b/>
          <w:bCs/>
          <w:color w:val="000000"/>
          <w:highlight w:val="none"/>
        </w:rPr>
      </w:pPr>
    </w:p>
    <w:p w14:paraId="02EB828C">
      <w:pPr>
        <w:spacing w:after="62"/>
        <w:rPr>
          <w:rFonts w:hint="eastAsia" w:ascii="仿宋" w:hAnsi="仿宋" w:eastAsia="仿宋"/>
          <w:b/>
          <w:bCs/>
          <w:color w:val="000000"/>
          <w:highlight w:val="none"/>
        </w:rPr>
      </w:pPr>
    </w:p>
    <w:p w14:paraId="49E478D8">
      <w:pPr>
        <w:spacing w:after="62"/>
        <w:rPr>
          <w:rFonts w:hint="eastAsia" w:ascii="仿宋" w:hAnsi="仿宋" w:eastAsia="仿宋"/>
          <w:b/>
          <w:bCs/>
          <w:color w:val="000000"/>
          <w:highlight w:val="none"/>
        </w:rPr>
      </w:pPr>
    </w:p>
    <w:p w14:paraId="6BAD7D41">
      <w:pPr>
        <w:spacing w:after="62"/>
        <w:rPr>
          <w:rFonts w:hint="eastAsia" w:ascii="仿宋" w:hAnsi="仿宋" w:eastAsia="仿宋"/>
          <w:b/>
          <w:bCs/>
          <w:color w:val="000000"/>
          <w:highlight w:val="none"/>
        </w:rPr>
      </w:pPr>
    </w:p>
    <w:p w14:paraId="6D9A0513">
      <w:pPr>
        <w:spacing w:after="62"/>
        <w:rPr>
          <w:rFonts w:hint="eastAsia" w:ascii="仿宋" w:hAnsi="仿宋" w:eastAsia="仿宋"/>
          <w:b/>
          <w:bCs/>
          <w:color w:val="000000"/>
          <w:highlight w:val="none"/>
        </w:rPr>
      </w:pPr>
    </w:p>
    <w:p w14:paraId="7A511009">
      <w:pPr>
        <w:spacing w:after="62"/>
        <w:rPr>
          <w:rFonts w:hint="eastAsia" w:ascii="仿宋" w:hAnsi="仿宋" w:eastAsia="仿宋"/>
          <w:b/>
          <w:bCs/>
          <w:color w:val="000000"/>
          <w:highlight w:val="none"/>
        </w:rPr>
      </w:pPr>
    </w:p>
    <w:p w14:paraId="3100CA30">
      <w:pPr>
        <w:spacing w:after="62"/>
        <w:rPr>
          <w:rFonts w:hint="eastAsia" w:ascii="仿宋" w:hAnsi="仿宋" w:eastAsia="仿宋"/>
          <w:b/>
          <w:bCs/>
          <w:color w:val="000000"/>
          <w:highlight w:val="none"/>
        </w:rPr>
      </w:pPr>
    </w:p>
    <w:p w14:paraId="682572D9">
      <w:pPr>
        <w:spacing w:after="62"/>
        <w:rPr>
          <w:rFonts w:hint="eastAsia" w:ascii="仿宋" w:hAnsi="仿宋" w:eastAsia="仿宋"/>
          <w:b/>
          <w:bCs/>
          <w:color w:val="000000"/>
          <w:highlight w:val="none"/>
        </w:rPr>
      </w:pPr>
    </w:p>
    <w:p w14:paraId="3EA4B41E">
      <w:pPr>
        <w:spacing w:after="62"/>
        <w:rPr>
          <w:rFonts w:hint="eastAsia" w:ascii="仿宋" w:hAnsi="仿宋" w:eastAsia="仿宋"/>
          <w:b/>
          <w:bCs/>
          <w:color w:val="000000"/>
          <w:highlight w:val="none"/>
        </w:rPr>
      </w:pPr>
    </w:p>
    <w:p w14:paraId="28C070CB">
      <w:pPr>
        <w:spacing w:after="62"/>
        <w:rPr>
          <w:rFonts w:hint="eastAsia" w:ascii="仿宋" w:hAnsi="仿宋" w:eastAsia="仿宋"/>
          <w:b/>
          <w:bCs/>
          <w:color w:val="000000"/>
          <w:highlight w:val="none"/>
        </w:rPr>
      </w:pPr>
    </w:p>
    <w:p w14:paraId="6D5CFCA1">
      <w:pPr>
        <w:spacing w:after="62"/>
        <w:rPr>
          <w:rFonts w:hint="eastAsia" w:ascii="仿宋" w:hAnsi="仿宋" w:eastAsia="仿宋"/>
          <w:b/>
          <w:bCs/>
          <w:color w:val="000000"/>
          <w:highlight w:val="none"/>
        </w:rPr>
      </w:pPr>
    </w:p>
    <w:p w14:paraId="2689EAB8">
      <w:pPr>
        <w:spacing w:after="62"/>
        <w:rPr>
          <w:rFonts w:hint="eastAsia" w:ascii="仿宋" w:hAnsi="仿宋" w:eastAsia="仿宋"/>
          <w:b/>
          <w:bCs/>
          <w:color w:val="000000"/>
          <w:highlight w:val="none"/>
        </w:rPr>
      </w:pPr>
    </w:p>
    <w:p w14:paraId="17A8E39D">
      <w:pPr>
        <w:spacing w:after="62"/>
        <w:rPr>
          <w:rFonts w:hint="eastAsia" w:ascii="仿宋" w:hAnsi="仿宋" w:eastAsia="仿宋"/>
          <w:b/>
          <w:bCs/>
          <w:color w:val="000000"/>
          <w:highlight w:val="none"/>
        </w:rPr>
      </w:pPr>
    </w:p>
    <w:p w14:paraId="6CB86985">
      <w:pPr>
        <w:spacing w:after="62"/>
        <w:rPr>
          <w:rFonts w:hint="eastAsia" w:ascii="仿宋" w:hAnsi="仿宋" w:eastAsia="仿宋"/>
          <w:b/>
          <w:bCs/>
          <w:color w:val="000000"/>
          <w:highlight w:val="none"/>
        </w:rPr>
      </w:pPr>
    </w:p>
    <w:p w14:paraId="3546384E">
      <w:pPr>
        <w:spacing w:after="0"/>
        <w:rPr>
          <w:rFonts w:hint="eastAsia" w:ascii="仿宋" w:hAnsi="仿宋" w:eastAsia="仿宋"/>
          <w:b/>
          <w:bCs/>
          <w:color w:val="000000"/>
          <w:highlight w:val="none"/>
        </w:rPr>
      </w:pPr>
      <w:r>
        <w:rPr>
          <w:rFonts w:hint="eastAsia" w:ascii="仿宋" w:hAnsi="仿宋" w:eastAsia="仿宋"/>
          <w:b/>
          <w:bCs/>
          <w:color w:val="000000"/>
          <w:highlight w:val="none"/>
        </w:rPr>
        <w:br w:type="page"/>
      </w:r>
    </w:p>
    <w:p w14:paraId="30C9888E">
      <w:pPr>
        <w:pStyle w:val="3"/>
        <w:spacing w:before="0" w:beforeLines="0" w:after="0" w:afterLines="0" w:line="580" w:lineRule="exact"/>
        <w:rPr>
          <w:rFonts w:hint="eastAsia" w:ascii="黑体" w:hAnsi="黑体" w:eastAsia="黑体" w:cs="黑体"/>
          <w:b w:val="0"/>
          <w:color w:val="000000"/>
          <w:highlight w:val="none"/>
        </w:rPr>
      </w:pPr>
      <w:bookmarkStart w:id="554" w:name="_Toc137629493"/>
      <w:bookmarkStart w:id="555" w:name="_Toc1219512599"/>
      <w:bookmarkStart w:id="556" w:name="_Toc1883029792"/>
      <w:bookmarkStart w:id="557" w:name="_Toc2046503106"/>
      <w:bookmarkStart w:id="558" w:name="_Toc87902584"/>
      <w:bookmarkStart w:id="559" w:name="_Toc246401470"/>
      <w:bookmarkStart w:id="560" w:name="_Toc1617904139"/>
      <w:bookmarkStart w:id="561" w:name="_Toc1831225396"/>
      <w:bookmarkStart w:id="562" w:name="_Toc1207012253"/>
      <w:r>
        <w:rPr>
          <w:rFonts w:hint="eastAsia" w:ascii="黑体" w:hAnsi="黑体" w:eastAsia="黑体" w:cs="黑体"/>
          <w:b w:val="0"/>
          <w:color w:val="000000"/>
          <w:highlight w:val="none"/>
        </w:rPr>
        <w:t>附件</w:t>
      </w:r>
      <w:bookmarkEnd w:id="554"/>
      <w:r>
        <w:rPr>
          <w:rFonts w:hint="eastAsia" w:ascii="黑体" w:hAnsi="黑体" w:eastAsia="黑体" w:cs="黑体"/>
          <w:b w:val="0"/>
          <w:color w:val="000000"/>
          <w:highlight w:val="none"/>
          <w:lang w:val="en-US" w:eastAsia="zh-CN"/>
        </w:rPr>
        <w:t>12</w:t>
      </w:r>
      <w:bookmarkEnd w:id="555"/>
      <w:bookmarkEnd w:id="556"/>
      <w:bookmarkEnd w:id="557"/>
      <w:bookmarkEnd w:id="558"/>
      <w:bookmarkEnd w:id="559"/>
      <w:bookmarkEnd w:id="560"/>
      <w:bookmarkEnd w:id="561"/>
      <w:bookmarkEnd w:id="562"/>
    </w:p>
    <w:p w14:paraId="6CA5AA16">
      <w:pPr>
        <w:spacing w:after="62" w:line="240" w:lineRule="auto"/>
        <w:ind w:firstLine="1800" w:firstLineChars="500"/>
        <w:rPr>
          <w:rFonts w:ascii="仿宋" w:hAnsi="仿宋" w:eastAsia="仿宋"/>
          <w:color w:val="000000"/>
          <w:sz w:val="30"/>
          <w:szCs w:val="30"/>
          <w:highlight w:val="none"/>
        </w:rPr>
      </w:pPr>
      <w:r>
        <w:rPr>
          <w:rFonts w:hint="eastAsia" w:ascii="黑体" w:hAnsi="黑体" w:eastAsia="黑体"/>
          <w:color w:val="000000"/>
          <w:sz w:val="36"/>
          <w:szCs w:val="36"/>
          <w:highlight w:val="none"/>
        </w:rPr>
        <w:t>银行间市场清算所股份有限公司</w:t>
      </w:r>
    </w:p>
    <w:p w14:paraId="0B164B33">
      <w:pPr>
        <w:spacing w:after="62"/>
        <w:ind w:left="79" w:leftChars="-270" w:hanging="727" w:hangingChars="202"/>
        <w:jc w:val="center"/>
        <w:rPr>
          <w:rFonts w:ascii="黑体" w:hAnsi="黑体" w:eastAsia="黑体"/>
          <w:color w:val="000000"/>
          <w:sz w:val="36"/>
          <w:szCs w:val="36"/>
          <w:highlight w:val="none"/>
        </w:rPr>
      </w:pPr>
      <w:r>
        <w:rPr>
          <w:rFonts w:ascii="黑体" w:hAnsi="黑体" w:eastAsia="黑体"/>
          <w:color w:val="000000"/>
          <w:sz w:val="36"/>
          <w:szCs w:val="36"/>
          <w:highlight w:val="none"/>
        </w:rPr>
        <w:t xml:space="preserve">     </w:t>
      </w:r>
      <w:r>
        <w:rPr>
          <w:rFonts w:hint="eastAsia" w:ascii="黑体" w:hAnsi="黑体" w:eastAsia="黑体"/>
          <w:color w:val="000000"/>
          <w:sz w:val="36"/>
          <w:szCs w:val="36"/>
          <w:highlight w:val="none"/>
        </w:rPr>
        <w:t>结算业务组合印鉴卡</w:t>
      </w:r>
    </w:p>
    <w:tbl>
      <w:tblPr>
        <w:tblStyle w:val="31"/>
        <w:tblW w:w="97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16"/>
        <w:gridCol w:w="992"/>
        <w:gridCol w:w="2552"/>
        <w:gridCol w:w="4760"/>
      </w:tblGrid>
      <w:tr w14:paraId="590671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2408" w:type="dxa"/>
            <w:gridSpan w:val="2"/>
            <w:tcBorders>
              <w:top w:val="single" w:color="auto" w:sz="12" w:space="0"/>
              <w:left w:val="single" w:color="auto" w:sz="12" w:space="0"/>
              <w:bottom w:val="single" w:color="auto" w:sz="6" w:space="0"/>
              <w:right w:val="single" w:color="auto" w:sz="6" w:space="0"/>
            </w:tcBorders>
            <w:noWrap w:val="0"/>
            <w:vAlign w:val="center"/>
          </w:tcPr>
          <w:p w14:paraId="1DF08282">
            <w:pPr>
              <w:spacing w:after="62" w:line="276" w:lineRule="auto"/>
              <w:rPr>
                <w:rFonts w:ascii="仿宋" w:hAnsi="仿宋" w:eastAsia="仿宋"/>
                <w:color w:val="000000"/>
                <w:highlight w:val="none"/>
              </w:rPr>
            </w:pPr>
            <w:r>
              <w:rPr>
                <w:rFonts w:hint="eastAsia" w:ascii="仿宋" w:hAnsi="仿宋" w:eastAsia="仿宋"/>
                <w:color w:val="000000"/>
                <w:highlight w:val="none"/>
              </w:rPr>
              <w:t>托管人全称</w:t>
            </w:r>
          </w:p>
        </w:tc>
        <w:tc>
          <w:tcPr>
            <w:tcW w:w="7312" w:type="dxa"/>
            <w:gridSpan w:val="2"/>
            <w:tcBorders>
              <w:top w:val="single" w:color="auto" w:sz="12" w:space="0"/>
              <w:left w:val="single" w:color="auto" w:sz="6" w:space="0"/>
              <w:bottom w:val="single" w:color="auto" w:sz="6" w:space="0"/>
              <w:right w:val="single" w:color="auto" w:sz="12" w:space="0"/>
            </w:tcBorders>
            <w:noWrap w:val="0"/>
            <w:vAlign w:val="center"/>
          </w:tcPr>
          <w:p w14:paraId="30733B0F">
            <w:pPr>
              <w:spacing w:after="62" w:line="276" w:lineRule="auto"/>
              <w:rPr>
                <w:rFonts w:ascii="仿宋" w:hAnsi="仿宋" w:eastAsia="仿宋"/>
                <w:color w:val="000000"/>
                <w:highlight w:val="none"/>
              </w:rPr>
            </w:pPr>
          </w:p>
        </w:tc>
      </w:tr>
      <w:tr w14:paraId="4AC7E5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1" w:hRule="atLeast"/>
          <w:jc w:val="center"/>
        </w:trPr>
        <w:tc>
          <w:tcPr>
            <w:tcW w:w="2408" w:type="dxa"/>
            <w:gridSpan w:val="2"/>
            <w:tcBorders>
              <w:top w:val="single" w:color="auto" w:sz="12" w:space="0"/>
              <w:left w:val="single" w:color="auto" w:sz="12" w:space="0"/>
              <w:bottom w:val="single" w:color="auto" w:sz="6" w:space="0"/>
              <w:right w:val="single" w:color="auto" w:sz="6" w:space="0"/>
            </w:tcBorders>
            <w:noWrap w:val="0"/>
            <w:vAlign w:val="center"/>
          </w:tcPr>
          <w:p w14:paraId="428915C4">
            <w:pPr>
              <w:spacing w:after="62" w:line="276" w:lineRule="auto"/>
              <w:rPr>
                <w:rFonts w:hint="eastAsia" w:ascii="仿宋" w:hAnsi="仿宋" w:eastAsia="仿宋"/>
                <w:color w:val="000000"/>
                <w:highlight w:val="none"/>
              </w:rPr>
            </w:pPr>
            <w:r>
              <w:rPr>
                <w:rFonts w:hint="eastAsia" w:ascii="仿宋" w:hAnsi="仿宋" w:eastAsia="仿宋"/>
                <w:color w:val="000000"/>
                <w:highlight w:val="none"/>
              </w:rPr>
              <w:t>资产管理人全称</w:t>
            </w:r>
          </w:p>
        </w:tc>
        <w:tc>
          <w:tcPr>
            <w:tcW w:w="7312" w:type="dxa"/>
            <w:gridSpan w:val="2"/>
            <w:tcBorders>
              <w:top w:val="single" w:color="auto" w:sz="12" w:space="0"/>
              <w:left w:val="single" w:color="auto" w:sz="6" w:space="0"/>
              <w:bottom w:val="single" w:color="auto" w:sz="6" w:space="0"/>
              <w:right w:val="single" w:color="auto" w:sz="12" w:space="0"/>
            </w:tcBorders>
            <w:noWrap w:val="0"/>
            <w:vAlign w:val="center"/>
          </w:tcPr>
          <w:p w14:paraId="373B7C69">
            <w:pPr>
              <w:spacing w:after="62" w:line="276" w:lineRule="auto"/>
              <w:rPr>
                <w:rFonts w:ascii="仿宋" w:hAnsi="仿宋" w:eastAsia="仿宋"/>
                <w:color w:val="000000"/>
                <w:highlight w:val="none"/>
              </w:rPr>
            </w:pPr>
          </w:p>
        </w:tc>
      </w:tr>
      <w:tr w14:paraId="74D021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89" w:hRule="atLeast"/>
          <w:jc w:val="center"/>
        </w:trPr>
        <w:tc>
          <w:tcPr>
            <w:tcW w:w="9720" w:type="dxa"/>
            <w:gridSpan w:val="4"/>
            <w:tcBorders>
              <w:top w:val="single" w:color="auto" w:sz="6" w:space="0"/>
              <w:left w:val="single" w:color="auto" w:sz="12" w:space="0"/>
              <w:bottom w:val="single" w:color="auto" w:sz="6" w:space="0"/>
              <w:right w:val="single" w:color="auto" w:sz="12" w:space="0"/>
            </w:tcBorders>
            <w:noWrap w:val="0"/>
            <w:vAlign w:val="top"/>
          </w:tcPr>
          <w:p w14:paraId="2F2552D0">
            <w:pPr>
              <w:spacing w:after="62" w:line="360" w:lineRule="auto"/>
              <w:rPr>
                <w:rFonts w:ascii="仿宋" w:hAnsi="仿宋" w:eastAsia="仿宋"/>
                <w:color w:val="000000"/>
                <w:highlight w:val="none"/>
              </w:rPr>
            </w:pPr>
            <w:r>
              <w:rPr>
                <w:rFonts w:hint="eastAsia" w:ascii="仿宋" w:hAnsi="仿宋" w:eastAsia="仿宋"/>
                <w:color w:val="000000"/>
                <w:highlight w:val="none"/>
              </w:rPr>
              <w:t>结算业务印模：（</w:t>
            </w:r>
            <w:r>
              <w:rPr>
                <w:rFonts w:hint="eastAsia" w:ascii="仿宋" w:hAnsi="仿宋" w:eastAsia="仿宋"/>
                <w:b/>
                <w:color w:val="000000"/>
                <w:highlight w:val="none"/>
              </w:rPr>
              <w:t>请清晰居中盖章，勿与其他字迹或边线重叠</w:t>
            </w:r>
            <w:r>
              <w:rPr>
                <w:rFonts w:hint="eastAsia" w:ascii="仿宋" w:hAnsi="仿宋" w:eastAsia="仿宋"/>
                <w:color w:val="000000"/>
                <w:highlight w:val="none"/>
              </w:rPr>
              <w:t>）</w:t>
            </w:r>
          </w:p>
          <w:p w14:paraId="162A8FCE">
            <w:pPr>
              <w:spacing w:after="62" w:line="360" w:lineRule="auto"/>
              <w:rPr>
                <w:rFonts w:ascii="仿宋" w:hAnsi="仿宋" w:eastAsia="仿宋"/>
                <w:color w:val="000000"/>
                <w:highlight w:val="none"/>
              </w:rPr>
            </w:pPr>
          </w:p>
          <w:p w14:paraId="415DA48C">
            <w:pPr>
              <w:spacing w:after="62" w:line="360" w:lineRule="auto"/>
              <w:rPr>
                <w:rFonts w:ascii="仿宋" w:hAnsi="仿宋" w:eastAsia="仿宋"/>
                <w:color w:val="000000"/>
                <w:highlight w:val="none"/>
              </w:rPr>
            </w:pPr>
          </w:p>
          <w:p w14:paraId="321F4E4B">
            <w:pPr>
              <w:spacing w:after="62" w:line="360" w:lineRule="auto"/>
              <w:rPr>
                <w:rFonts w:hint="eastAsia" w:ascii="仿宋" w:hAnsi="仿宋" w:eastAsia="仿宋"/>
                <w:color w:val="000000"/>
                <w:highlight w:val="none"/>
              </w:rPr>
            </w:pPr>
          </w:p>
        </w:tc>
      </w:tr>
      <w:tr w14:paraId="4B1DB9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416" w:type="dxa"/>
            <w:tcBorders>
              <w:top w:val="single" w:color="auto" w:sz="6" w:space="0"/>
              <w:left w:val="single" w:color="auto" w:sz="12" w:space="0"/>
              <w:bottom w:val="single" w:color="auto" w:sz="12" w:space="0"/>
              <w:right w:val="single" w:color="auto" w:sz="6" w:space="0"/>
            </w:tcBorders>
            <w:noWrap w:val="0"/>
            <w:vAlign w:val="center"/>
          </w:tcPr>
          <w:p w14:paraId="0B514098">
            <w:pPr>
              <w:spacing w:after="62" w:line="276" w:lineRule="auto"/>
              <w:rPr>
                <w:rFonts w:hint="eastAsia" w:ascii="仿宋" w:hAnsi="仿宋" w:eastAsia="仿宋"/>
                <w:color w:val="000000"/>
                <w:highlight w:val="none"/>
              </w:rPr>
            </w:pPr>
            <w:r>
              <w:rPr>
                <w:rFonts w:hint="eastAsia" w:ascii="仿宋" w:hAnsi="仿宋" w:eastAsia="仿宋"/>
                <w:color w:val="000000"/>
                <w:highlight w:val="none"/>
              </w:rPr>
              <w:t>使用说明</w:t>
            </w:r>
          </w:p>
        </w:tc>
        <w:tc>
          <w:tcPr>
            <w:tcW w:w="3544" w:type="dxa"/>
            <w:gridSpan w:val="2"/>
            <w:tcBorders>
              <w:top w:val="single" w:color="auto" w:sz="6" w:space="0"/>
              <w:left w:val="single" w:color="auto" w:sz="6" w:space="0"/>
              <w:bottom w:val="single" w:color="auto" w:sz="12" w:space="0"/>
              <w:right w:val="single" w:color="auto" w:sz="4" w:space="0"/>
            </w:tcBorders>
            <w:noWrap w:val="0"/>
            <w:vAlign w:val="center"/>
          </w:tcPr>
          <w:p w14:paraId="0C00200F">
            <w:pPr>
              <w:spacing w:after="62" w:line="276" w:lineRule="auto"/>
              <w:ind w:left="-5" w:leftChars="-2"/>
              <w:rPr>
                <w:rFonts w:ascii="仿宋" w:hAnsi="仿宋" w:eastAsia="仿宋"/>
                <w:color w:val="000000"/>
                <w:highlight w:val="none"/>
              </w:rPr>
            </w:pPr>
            <w:r>
              <w:rPr>
                <w:rFonts w:hint="eastAsia" w:ascii="仿宋" w:hAnsi="仿宋" w:eastAsia="仿宋"/>
                <w:color w:val="000000"/>
                <w:highlight w:val="none"/>
              </w:rPr>
              <w:t>用于□自营 □代理 □承</w:t>
            </w:r>
            <w:r>
              <w:rPr>
                <w:rFonts w:ascii="仿宋" w:hAnsi="仿宋" w:eastAsia="仿宋"/>
                <w:color w:val="000000"/>
                <w:highlight w:val="none"/>
              </w:rPr>
              <w:t>分销</w:t>
            </w:r>
          </w:p>
          <w:p w14:paraId="4A1A520A">
            <w:pPr>
              <w:spacing w:after="62" w:line="276" w:lineRule="auto"/>
              <w:ind w:left="-5" w:leftChars="-2"/>
              <w:rPr>
                <w:rFonts w:ascii="仿宋" w:hAnsi="仿宋" w:eastAsia="仿宋"/>
                <w:color w:val="000000"/>
                <w:highlight w:val="none"/>
              </w:rPr>
            </w:pPr>
            <w:r>
              <w:rPr>
                <w:rFonts w:hint="eastAsia" w:ascii="仿宋" w:hAnsi="仿宋" w:eastAsia="仿宋"/>
                <w:color w:val="000000"/>
                <w:highlight w:val="none"/>
              </w:rPr>
              <w:t>□柜台</w:t>
            </w:r>
            <w:r>
              <w:rPr>
                <w:rFonts w:ascii="仿宋" w:hAnsi="仿宋" w:eastAsia="仿宋"/>
                <w:color w:val="000000"/>
                <w:highlight w:val="none"/>
              </w:rPr>
              <w:t>业务</w:t>
            </w:r>
          </w:p>
          <w:p w14:paraId="38473B29">
            <w:pPr>
              <w:spacing w:after="62" w:line="276" w:lineRule="auto"/>
              <w:ind w:left="-5" w:leftChars="-2"/>
              <w:rPr>
                <w:rFonts w:hint="eastAsia" w:ascii="仿宋" w:hAnsi="仿宋" w:eastAsia="仿宋"/>
                <w:color w:val="000000"/>
                <w:highlight w:val="none"/>
              </w:rPr>
            </w:pPr>
            <w:r>
              <w:rPr>
                <w:rFonts w:ascii="仿宋" w:hAnsi="仿宋" w:eastAsia="仿宋"/>
                <w:color w:val="000000"/>
                <w:highlight w:val="none"/>
              </w:rPr>
              <w:t>仅限同一托管人和</w:t>
            </w:r>
            <w:r>
              <w:rPr>
                <w:rFonts w:hint="eastAsia" w:ascii="仿宋" w:hAnsi="仿宋" w:eastAsia="仿宋"/>
                <w:color w:val="000000"/>
                <w:highlight w:val="none"/>
              </w:rPr>
              <w:t>资产</w:t>
            </w:r>
            <w:r>
              <w:rPr>
                <w:rFonts w:ascii="仿宋" w:hAnsi="仿宋" w:eastAsia="仿宋"/>
                <w:color w:val="000000"/>
                <w:highlight w:val="none"/>
              </w:rPr>
              <w:t>管理人两家机构共同指定的账户使用</w:t>
            </w:r>
            <w:r>
              <w:rPr>
                <w:rFonts w:hint="eastAsia" w:ascii="仿宋" w:hAnsi="仿宋" w:eastAsia="仿宋"/>
                <w:color w:val="000000"/>
                <w:highlight w:val="none"/>
              </w:rPr>
              <w:t>。</w:t>
            </w:r>
          </w:p>
        </w:tc>
        <w:tc>
          <w:tcPr>
            <w:tcW w:w="4760" w:type="dxa"/>
            <w:tcBorders>
              <w:top w:val="single" w:color="auto" w:sz="6" w:space="0"/>
              <w:left w:val="single" w:color="auto" w:sz="4" w:space="0"/>
              <w:bottom w:val="single" w:color="auto" w:sz="12" w:space="0"/>
              <w:right w:val="single" w:color="auto" w:sz="12" w:space="0"/>
            </w:tcBorders>
            <w:noWrap w:val="0"/>
            <w:vAlign w:val="center"/>
          </w:tcPr>
          <w:p w14:paraId="22393427">
            <w:pPr>
              <w:spacing w:after="62" w:line="276" w:lineRule="auto"/>
              <w:ind w:left="-5" w:leftChars="-2"/>
              <w:rPr>
                <w:rFonts w:ascii="仿宋" w:hAnsi="仿宋" w:eastAsia="仿宋"/>
                <w:color w:val="000000"/>
                <w:highlight w:val="none"/>
              </w:rPr>
            </w:pPr>
            <w:r>
              <w:rPr>
                <w:rFonts w:hint="eastAsia" w:ascii="仿宋" w:hAnsi="仿宋" w:eastAsia="仿宋"/>
                <w:color w:val="000000"/>
                <w:highlight w:val="none"/>
              </w:rPr>
              <w:t>共</w:t>
            </w:r>
            <w:r>
              <w:rPr>
                <w:rFonts w:hint="eastAsia" w:ascii="仿宋" w:hAnsi="仿宋" w:eastAsia="仿宋"/>
                <w:color w:val="000000"/>
                <w:highlight w:val="none"/>
                <w:u w:val="single"/>
              </w:rPr>
              <w:t xml:space="preserve">    </w:t>
            </w:r>
            <w:r>
              <w:rPr>
                <w:rFonts w:hint="eastAsia" w:ascii="仿宋" w:hAnsi="仿宋" w:eastAsia="仿宋"/>
                <w:color w:val="000000"/>
                <w:highlight w:val="none"/>
              </w:rPr>
              <w:t>章，</w:t>
            </w:r>
          </w:p>
          <w:p w14:paraId="50D26494">
            <w:pPr>
              <w:spacing w:after="62" w:line="276" w:lineRule="auto"/>
              <w:ind w:left="46" w:leftChars="19"/>
              <w:rPr>
                <w:rFonts w:ascii="仿宋" w:hAnsi="仿宋" w:eastAsia="仿宋"/>
                <w:color w:val="000000"/>
                <w:highlight w:val="none"/>
              </w:rPr>
            </w:pPr>
            <w:r>
              <w:rPr>
                <w:rFonts w:hint="eastAsia" w:ascii="仿宋" w:hAnsi="仿宋" w:eastAsia="仿宋"/>
                <w:color w:val="000000"/>
                <w:highlight w:val="none"/>
              </w:rPr>
              <w:t>凭业务章</w:t>
            </w:r>
            <w:r>
              <w:rPr>
                <w:rFonts w:hint="eastAsia" w:ascii="仿宋" w:hAnsi="仿宋" w:eastAsia="仿宋"/>
                <w:color w:val="000000"/>
                <w:highlight w:val="none"/>
                <w:u w:val="single"/>
              </w:rPr>
              <w:t xml:space="preserve">   </w:t>
            </w:r>
            <w:r>
              <w:rPr>
                <w:rFonts w:hint="eastAsia" w:ascii="仿宋" w:hAnsi="仿宋" w:eastAsia="仿宋"/>
                <w:color w:val="000000"/>
                <w:highlight w:val="none"/>
              </w:rPr>
              <w:t>章、私章</w:t>
            </w:r>
            <w:r>
              <w:rPr>
                <w:rFonts w:hint="eastAsia" w:ascii="仿宋" w:hAnsi="仿宋" w:eastAsia="仿宋"/>
                <w:color w:val="000000"/>
                <w:highlight w:val="none"/>
                <w:u w:val="single"/>
              </w:rPr>
              <w:t xml:space="preserve">   </w:t>
            </w:r>
            <w:r>
              <w:rPr>
                <w:rFonts w:hint="eastAsia" w:ascii="仿宋" w:hAnsi="仿宋" w:eastAsia="仿宋"/>
                <w:color w:val="000000"/>
                <w:highlight w:val="none"/>
              </w:rPr>
              <w:t>章有效</w:t>
            </w:r>
          </w:p>
        </w:tc>
      </w:tr>
    </w:tbl>
    <w:p w14:paraId="42F8BDFE">
      <w:pPr>
        <w:spacing w:after="62"/>
        <w:ind w:firstLine="480" w:firstLineChars="200"/>
        <w:rPr>
          <w:rFonts w:ascii="仿宋" w:hAnsi="仿宋" w:eastAsia="仿宋"/>
          <w:color w:val="000000"/>
          <w:szCs w:val="21"/>
          <w:highlight w:val="none"/>
        </w:rPr>
      </w:pPr>
      <w:r>
        <w:rPr>
          <w:color w:val="000000"/>
          <w:highlight w:val="none"/>
        </w:rPr>
        <mc:AlternateContent>
          <mc:Choice Requires="wps">
            <w:drawing>
              <wp:anchor distT="0" distB="0" distL="114300" distR="114300" simplePos="0" relativeHeight="251660288" behindDoc="0" locked="0" layoutInCell="1" allowOverlap="1">
                <wp:simplePos x="0" y="0"/>
                <wp:positionH relativeFrom="column">
                  <wp:posOffset>-297180</wp:posOffset>
                </wp:positionH>
                <wp:positionV relativeFrom="paragraph">
                  <wp:posOffset>162560</wp:posOffset>
                </wp:positionV>
                <wp:extent cx="6059170" cy="9525"/>
                <wp:effectExtent l="0" t="0" r="0" b="0"/>
                <wp:wrapNone/>
                <wp:docPr id="10" name="直接箭头连接符 2"/>
                <wp:cNvGraphicFramePr/>
                <a:graphic xmlns:a="http://schemas.openxmlformats.org/drawingml/2006/main">
                  <a:graphicData uri="http://schemas.microsoft.com/office/word/2010/wordprocessingShape">
                    <wps:wsp>
                      <wps:cNvCnPr>
                        <a:cxnSpLocks noChangeShapeType="1"/>
                      </wps:cNvCnPr>
                      <wps:spPr bwMode="auto">
                        <a:xfrm>
                          <a:off x="0" y="0"/>
                          <a:ext cx="6059170" cy="9525"/>
                        </a:xfrm>
                        <a:prstGeom prst="straightConnector1">
                          <a:avLst/>
                        </a:prstGeom>
                        <a:noFill/>
                        <a:ln w="9525">
                          <a:solidFill>
                            <a:srgbClr val="000000"/>
                          </a:solidFill>
                          <a:prstDash val="dash"/>
                          <a:round/>
                        </a:ln>
                        <a:effectLst/>
                      </wps:spPr>
                      <wps:bodyPr/>
                    </wps:wsp>
                  </a:graphicData>
                </a:graphic>
              </wp:anchor>
            </w:drawing>
          </mc:Choice>
          <mc:Fallback>
            <w:pict>
              <v:shape id="直接箭头连接符 2" o:spid="_x0000_s1026" o:spt="32" type="#_x0000_t32" style="position:absolute;left:0pt;margin-left:-23.4pt;margin-top:12.8pt;height:0.75pt;width:477.1pt;z-index:251660288;mso-width-relative:page;mso-height-relative:page;" filled="f" stroked="t" coordsize="21600,21600" o:gfxdata="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&#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9Ta/ZAAAACQEAAA8AAAAAAAAAAQAgAAAAIgAAAGRy&#10;cy9kb3ducmV2LnhtbFBLAQIUABQAAAAIAIdO4kCiNmA5BAIAAOgDAAAOAAAAAAAAAAEAIAAAACgB&#10;AABkcnMvZTJvRG9jLnhtbFBLBQYAAAAABgAGAFkBAACeBQAAAAA=&#10;">
                <v:fill on="f" focussize="0,0"/>
                <v:stroke color="#000000" joinstyle="round" dashstyle="dash"/>
                <v:imagedata o:title=""/>
                <o:lock v:ext="edit" aspectratio="f"/>
              </v:shape>
            </w:pict>
          </mc:Fallback>
        </mc:AlternateContent>
      </w:r>
    </w:p>
    <w:p w14:paraId="0D5DED9C">
      <w:pPr>
        <w:spacing w:after="62"/>
        <w:jc w:val="center"/>
        <w:rPr>
          <w:rFonts w:ascii="仿宋" w:hAnsi="仿宋" w:eastAsia="仿宋"/>
          <w:b/>
          <w:color w:val="000000"/>
          <w:sz w:val="30"/>
          <w:highlight w:val="none"/>
        </w:rPr>
      </w:pPr>
      <w:r>
        <w:rPr>
          <w:rFonts w:hint="eastAsia" w:ascii="仿宋" w:hAnsi="仿宋" w:eastAsia="仿宋"/>
          <w:b/>
          <w:color w:val="000000"/>
          <w:sz w:val="30"/>
          <w:highlight w:val="none"/>
        </w:rPr>
        <w:t>送存/更换印鉴通知</w:t>
      </w:r>
    </w:p>
    <w:p w14:paraId="5D1FB76A">
      <w:pPr>
        <w:spacing w:after="62"/>
        <w:ind w:firstLine="475" w:firstLineChars="198"/>
        <w:rPr>
          <w:rFonts w:ascii="仿宋" w:hAnsi="仿宋" w:eastAsia="仿宋"/>
          <w:color w:val="000000"/>
          <w:highlight w:val="none"/>
        </w:rPr>
      </w:pPr>
      <w:r>
        <w:rPr>
          <w:rFonts w:hint="eastAsia" w:ascii="仿宋" w:hAnsi="仿宋" w:eastAsia="仿宋"/>
          <w:color w:val="000000"/>
          <w:highlight w:val="none"/>
        </w:rPr>
        <w:t>现</w:t>
      </w:r>
      <w:r>
        <w:rPr>
          <w:rFonts w:hint="eastAsia" w:ascii="仿宋" w:hAnsi="仿宋" w:eastAsia="仿宋"/>
          <w:b/>
          <w:color w:val="000000"/>
          <w:highlight w:val="none"/>
        </w:rPr>
        <w:t>送存/更换</w:t>
      </w:r>
      <w:r>
        <w:rPr>
          <w:rFonts w:hint="eastAsia" w:ascii="仿宋" w:hAnsi="仿宋" w:eastAsia="仿宋"/>
          <w:color w:val="000000"/>
          <w:highlight w:val="none"/>
        </w:rPr>
        <w:t>结算业务预留印鉴，新印鉴加盖在印鉴卡上半部分。</w:t>
      </w:r>
    </w:p>
    <w:p w14:paraId="784CE745">
      <w:pPr>
        <w:spacing w:after="62"/>
        <w:ind w:firstLine="475" w:firstLineChars="198"/>
        <w:rPr>
          <w:rFonts w:ascii="仿宋" w:hAnsi="仿宋" w:eastAsia="仿宋"/>
          <w:color w:val="000000"/>
          <w:highlight w:val="none"/>
        </w:rPr>
      </w:pPr>
      <w:r>
        <w:rPr>
          <w:rFonts w:hint="eastAsia" w:ascii="仿宋" w:hAnsi="仿宋" w:eastAsia="仿宋"/>
          <w:color w:val="000000"/>
          <w:highlight w:val="none"/>
        </w:rPr>
        <w:t>新印鉴自</w:t>
      </w:r>
      <w:r>
        <w:rPr>
          <w:rFonts w:hint="eastAsia" w:ascii="仿宋" w:hAnsi="仿宋" w:eastAsia="仿宋"/>
          <w:color w:val="000000"/>
          <w:highlight w:val="none"/>
          <w:u w:val="single"/>
        </w:rPr>
        <w:t xml:space="preserve">       </w:t>
      </w:r>
      <w:r>
        <w:rPr>
          <w:rFonts w:hint="eastAsia" w:ascii="仿宋" w:hAnsi="仿宋" w:eastAsia="仿宋"/>
          <w:color w:val="000000"/>
          <w:highlight w:val="none"/>
        </w:rPr>
        <w:t>年</w:t>
      </w:r>
      <w:r>
        <w:rPr>
          <w:rFonts w:hint="eastAsia" w:ascii="仿宋" w:hAnsi="仿宋" w:eastAsia="仿宋"/>
          <w:color w:val="000000"/>
          <w:highlight w:val="none"/>
          <w:u w:val="single"/>
        </w:rPr>
        <w:t xml:space="preserve">     </w:t>
      </w:r>
      <w:r>
        <w:rPr>
          <w:rFonts w:hint="eastAsia" w:ascii="仿宋" w:hAnsi="仿宋" w:eastAsia="仿宋"/>
          <w:color w:val="000000"/>
          <w:highlight w:val="none"/>
        </w:rPr>
        <w:t>月</w:t>
      </w:r>
      <w:r>
        <w:rPr>
          <w:rFonts w:hint="eastAsia" w:ascii="仿宋" w:hAnsi="仿宋" w:eastAsia="仿宋"/>
          <w:color w:val="000000"/>
          <w:highlight w:val="none"/>
          <w:u w:val="single"/>
        </w:rPr>
        <w:t xml:space="preserve">     </w:t>
      </w:r>
      <w:r>
        <w:rPr>
          <w:rFonts w:hint="eastAsia" w:ascii="仿宋" w:hAnsi="仿宋" w:eastAsia="仿宋"/>
          <w:color w:val="000000"/>
          <w:highlight w:val="none"/>
        </w:rPr>
        <w:t>日起启用，原印鉴于同日失效。</w:t>
      </w:r>
    </w:p>
    <w:tbl>
      <w:tblPr>
        <w:tblStyle w:val="31"/>
        <w:tblW w:w="981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48"/>
        <w:gridCol w:w="4771"/>
      </w:tblGrid>
      <w:tr w14:paraId="79E814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13" w:hRule="atLeast"/>
          <w:jc w:val="center"/>
        </w:trPr>
        <w:tc>
          <w:tcPr>
            <w:tcW w:w="5048" w:type="dxa"/>
            <w:tcBorders>
              <w:top w:val="single" w:color="auto" w:sz="12" w:space="0"/>
              <w:left w:val="single" w:color="auto" w:sz="12" w:space="0"/>
              <w:bottom w:val="single" w:color="auto" w:sz="12" w:space="0"/>
              <w:right w:val="single" w:color="auto" w:sz="6" w:space="0"/>
            </w:tcBorders>
            <w:noWrap w:val="0"/>
            <w:vAlign w:val="top"/>
          </w:tcPr>
          <w:p w14:paraId="1FD37EF9">
            <w:pPr>
              <w:spacing w:after="62" w:line="360" w:lineRule="auto"/>
              <w:rPr>
                <w:rFonts w:ascii="仿宋" w:hAnsi="仿宋" w:eastAsia="仿宋"/>
                <w:color w:val="000000"/>
                <w:highlight w:val="none"/>
              </w:rPr>
            </w:pPr>
          </w:p>
          <w:p w14:paraId="61BC942F">
            <w:pPr>
              <w:spacing w:after="62" w:line="360" w:lineRule="auto"/>
              <w:rPr>
                <w:rFonts w:ascii="仿宋" w:hAnsi="仿宋" w:eastAsia="仿宋"/>
                <w:color w:val="000000"/>
                <w:highlight w:val="none"/>
              </w:rPr>
            </w:pPr>
          </w:p>
          <w:p w14:paraId="1C12D749">
            <w:pPr>
              <w:spacing w:after="62" w:line="360" w:lineRule="auto"/>
              <w:rPr>
                <w:rFonts w:ascii="仿宋" w:hAnsi="仿宋" w:eastAsia="仿宋"/>
                <w:color w:val="000000"/>
                <w:highlight w:val="none"/>
              </w:rPr>
            </w:pPr>
          </w:p>
          <w:p w14:paraId="2F7915F7">
            <w:pPr>
              <w:spacing w:after="62" w:line="360" w:lineRule="auto"/>
              <w:rPr>
                <w:rFonts w:ascii="仿宋" w:hAnsi="仿宋" w:eastAsia="仿宋"/>
                <w:color w:val="000000"/>
                <w:highlight w:val="none"/>
              </w:rPr>
            </w:pPr>
          </w:p>
          <w:p w14:paraId="3C5B4A9E">
            <w:pPr>
              <w:spacing w:after="62" w:line="360" w:lineRule="auto"/>
              <w:rPr>
                <w:rFonts w:ascii="仿宋" w:hAnsi="仿宋" w:eastAsia="仿宋"/>
                <w:color w:val="000000"/>
                <w:highlight w:val="none"/>
              </w:rPr>
            </w:pPr>
          </w:p>
          <w:p w14:paraId="15EDCB3C">
            <w:pPr>
              <w:spacing w:after="62"/>
              <w:rPr>
                <w:rFonts w:hint="eastAsia" w:ascii="仿宋" w:hAnsi="仿宋" w:eastAsia="仿宋"/>
                <w:color w:val="000000"/>
                <w:highlight w:val="none"/>
              </w:rPr>
            </w:pPr>
          </w:p>
          <w:p w14:paraId="66CADC26">
            <w:pPr>
              <w:spacing w:after="62"/>
              <w:rPr>
                <w:rFonts w:ascii="仿宋" w:hAnsi="仿宋" w:eastAsia="仿宋"/>
                <w:color w:val="000000"/>
                <w:highlight w:val="none"/>
              </w:rPr>
            </w:pPr>
            <w:r>
              <w:rPr>
                <w:rFonts w:hint="eastAsia" w:ascii="仿宋" w:hAnsi="仿宋" w:eastAsia="仿宋"/>
                <w:color w:val="000000"/>
                <w:highlight w:val="none"/>
              </w:rPr>
              <w:t>开户单位加盖公章</w:t>
            </w:r>
          </w:p>
          <w:p w14:paraId="0F533F81">
            <w:pPr>
              <w:spacing w:after="62"/>
              <w:rPr>
                <w:rFonts w:ascii="仿宋" w:hAnsi="仿宋" w:eastAsia="仿宋"/>
                <w:color w:val="000000"/>
                <w:highlight w:val="none"/>
              </w:rPr>
            </w:pPr>
            <w:r>
              <w:rPr>
                <w:rFonts w:hint="eastAsia" w:ascii="仿宋" w:hAnsi="仿宋" w:eastAsia="仿宋"/>
                <w:color w:val="000000"/>
                <w:highlight w:val="none"/>
              </w:rPr>
              <w:t xml:space="preserve">   </w:t>
            </w:r>
            <w:r>
              <w:rPr>
                <w:rFonts w:ascii="仿宋" w:hAnsi="仿宋" w:eastAsia="仿宋"/>
                <w:color w:val="000000"/>
                <w:highlight w:val="none"/>
              </w:rPr>
              <w:t xml:space="preserve">        </w:t>
            </w:r>
            <w:r>
              <w:rPr>
                <w:rFonts w:hint="eastAsia" w:ascii="仿宋" w:hAnsi="仿宋" w:eastAsia="仿宋"/>
                <w:color w:val="000000"/>
                <w:highlight w:val="none"/>
              </w:rPr>
              <w:t>年   月   日</w:t>
            </w:r>
          </w:p>
        </w:tc>
        <w:tc>
          <w:tcPr>
            <w:tcW w:w="4771" w:type="dxa"/>
            <w:tcBorders>
              <w:top w:val="single" w:color="auto" w:sz="12" w:space="0"/>
              <w:left w:val="single" w:color="auto" w:sz="6" w:space="0"/>
              <w:bottom w:val="single" w:color="auto" w:sz="12" w:space="0"/>
              <w:right w:val="single" w:color="auto" w:sz="12" w:space="0"/>
            </w:tcBorders>
            <w:noWrap w:val="0"/>
            <w:vAlign w:val="top"/>
          </w:tcPr>
          <w:p w14:paraId="6004802B">
            <w:pPr>
              <w:spacing w:after="62" w:line="360" w:lineRule="auto"/>
              <w:rPr>
                <w:rFonts w:ascii="仿宋" w:hAnsi="仿宋" w:eastAsia="仿宋"/>
                <w:color w:val="000000"/>
                <w:highlight w:val="none"/>
              </w:rPr>
            </w:pPr>
          </w:p>
          <w:p w14:paraId="7218E235">
            <w:pPr>
              <w:spacing w:after="62" w:line="360" w:lineRule="auto"/>
              <w:rPr>
                <w:rFonts w:ascii="仿宋" w:hAnsi="仿宋" w:eastAsia="仿宋"/>
                <w:color w:val="000000"/>
                <w:highlight w:val="none"/>
              </w:rPr>
            </w:pPr>
          </w:p>
          <w:p w14:paraId="5C143134">
            <w:pPr>
              <w:spacing w:after="62" w:line="360" w:lineRule="auto"/>
              <w:rPr>
                <w:rFonts w:ascii="仿宋" w:hAnsi="仿宋" w:eastAsia="仿宋"/>
                <w:color w:val="000000"/>
                <w:highlight w:val="none"/>
              </w:rPr>
            </w:pPr>
          </w:p>
          <w:p w14:paraId="66BE5578">
            <w:pPr>
              <w:spacing w:after="62" w:line="360" w:lineRule="auto"/>
              <w:rPr>
                <w:rFonts w:ascii="仿宋" w:hAnsi="仿宋" w:eastAsia="仿宋"/>
                <w:color w:val="000000"/>
                <w:highlight w:val="none"/>
              </w:rPr>
            </w:pPr>
          </w:p>
          <w:p w14:paraId="5E9628B5">
            <w:pPr>
              <w:spacing w:after="62" w:line="360" w:lineRule="auto"/>
              <w:rPr>
                <w:rFonts w:ascii="仿宋" w:hAnsi="仿宋" w:eastAsia="仿宋"/>
                <w:color w:val="000000"/>
                <w:highlight w:val="none"/>
              </w:rPr>
            </w:pPr>
          </w:p>
          <w:p w14:paraId="0F3BC5A5">
            <w:pPr>
              <w:spacing w:after="62" w:line="360" w:lineRule="auto"/>
              <w:rPr>
                <w:rFonts w:ascii="仿宋" w:hAnsi="仿宋" w:eastAsia="仿宋"/>
                <w:color w:val="000000"/>
                <w:highlight w:val="none"/>
              </w:rPr>
            </w:pPr>
          </w:p>
          <w:p w14:paraId="1B646689">
            <w:pPr>
              <w:spacing w:after="62"/>
              <w:rPr>
                <w:rFonts w:ascii="仿宋" w:hAnsi="仿宋" w:eastAsia="仿宋"/>
                <w:color w:val="000000"/>
                <w:highlight w:val="none"/>
              </w:rPr>
            </w:pPr>
            <w:r>
              <w:rPr>
                <w:rFonts w:hint="eastAsia" w:ascii="仿宋" w:hAnsi="仿宋" w:eastAsia="仿宋"/>
                <w:color w:val="000000"/>
                <w:highlight w:val="none"/>
              </w:rPr>
              <w:t>原预留印鉴章</w:t>
            </w:r>
          </w:p>
          <w:p w14:paraId="1003BFC1">
            <w:pPr>
              <w:spacing w:after="62"/>
              <w:rPr>
                <w:rFonts w:ascii="仿宋" w:hAnsi="仿宋" w:eastAsia="仿宋"/>
                <w:color w:val="000000"/>
                <w:highlight w:val="none"/>
              </w:rPr>
            </w:pPr>
            <w:r>
              <w:rPr>
                <w:rFonts w:hint="eastAsia" w:ascii="仿宋" w:hAnsi="仿宋" w:eastAsia="仿宋"/>
                <w:color w:val="000000"/>
                <w:highlight w:val="none"/>
              </w:rPr>
              <w:t xml:space="preserve">        年   月   日</w:t>
            </w:r>
          </w:p>
        </w:tc>
      </w:tr>
    </w:tbl>
    <w:p w14:paraId="52235621">
      <w:pPr>
        <w:spacing w:after="62"/>
        <w:ind w:left="-324" w:leftChars="-135"/>
        <w:rPr>
          <w:rFonts w:hint="eastAsia" w:ascii="仿宋" w:hAnsi="仿宋" w:eastAsia="仿宋"/>
          <w:color w:val="000000"/>
          <w:highlight w:val="none"/>
        </w:rPr>
      </w:pPr>
      <w:r>
        <w:rPr>
          <w:rFonts w:hint="eastAsia" w:ascii="仿宋" w:hAnsi="仿宋" w:eastAsia="仿宋"/>
          <w:b/>
          <w:bCs/>
          <w:color w:val="000000"/>
          <w:highlight w:val="none"/>
        </w:rPr>
        <w:t>说明：</w:t>
      </w:r>
      <w:r>
        <w:rPr>
          <w:rFonts w:hint="eastAsia" w:ascii="仿宋" w:hAnsi="仿宋" w:eastAsia="仿宋"/>
          <w:color w:val="000000"/>
          <w:highlight w:val="none"/>
        </w:rPr>
        <w:t>1.本印鉴卡一式四份，提交上海清算所三份，账户持有人留存一份。</w:t>
      </w:r>
    </w:p>
    <w:p w14:paraId="4102153E">
      <w:pPr>
        <w:spacing w:after="62"/>
        <w:ind w:left="-324" w:leftChars="-135"/>
        <w:rPr>
          <w:rFonts w:ascii="仿宋" w:hAnsi="仿宋" w:eastAsia="仿宋"/>
          <w:color w:val="000000"/>
          <w:highlight w:val="none"/>
        </w:rPr>
      </w:pPr>
      <w:r>
        <w:rPr>
          <w:rFonts w:hint="eastAsia" w:ascii="仿宋" w:hAnsi="仿宋" w:eastAsia="仿宋"/>
          <w:color w:val="000000"/>
          <w:highlight w:val="none"/>
        </w:rPr>
        <w:t xml:space="preserve">      2.本印鉴卡中除签名、盖章和日期外，所有信息请勿手写。</w:t>
      </w:r>
    </w:p>
    <w:p w14:paraId="6093CE4F">
      <w:pPr>
        <w:spacing w:after="62"/>
        <w:ind w:left="-324" w:leftChars="-135" w:firstLine="720" w:firstLineChars="300"/>
        <w:rPr>
          <w:rFonts w:hint="eastAsia" w:ascii="仿宋" w:hAnsi="仿宋" w:eastAsia="仿宋"/>
          <w:color w:val="000000"/>
          <w:highlight w:val="none"/>
        </w:rPr>
      </w:pPr>
      <w:r>
        <w:rPr>
          <w:rFonts w:hint="eastAsia" w:ascii="仿宋" w:hAnsi="仿宋" w:eastAsia="仿宋"/>
          <w:color w:val="000000"/>
          <w:highlight w:val="none"/>
        </w:rPr>
        <w:t>3.非法人类合格机构投资者结算业务印鉴卡上半部分结算业务印模应加盖需预留的印鉴章，使用说明栏内须勾选该印鉴卡用于的业务场景，使用说明栏须填写预留的印鉴数量。左下框内加盖托管人和资产管理人公章。</w:t>
      </w:r>
    </w:p>
    <w:p w14:paraId="5CD38451">
      <w:pPr>
        <w:spacing w:after="62"/>
        <w:ind w:left="-324" w:leftChars="-135" w:firstLine="720" w:firstLineChars="300"/>
        <w:rPr>
          <w:rFonts w:hint="eastAsia" w:ascii="仿宋" w:hAnsi="仿宋" w:eastAsia="仿宋"/>
          <w:color w:val="000000"/>
          <w:highlight w:val="none"/>
        </w:rPr>
      </w:pPr>
      <w:r>
        <w:rPr>
          <w:rFonts w:hint="eastAsia" w:ascii="仿宋" w:hAnsi="仿宋" w:eastAsia="仿宋"/>
          <w:color w:val="000000"/>
          <w:highlight w:val="none"/>
        </w:rPr>
        <w:t>4.更换印鉴卡，左下角框内须加盖申请单位公章，右下角框内须加盖原预留印鉴章，</w:t>
      </w:r>
      <w:r>
        <w:rPr>
          <w:rFonts w:ascii="仿宋" w:hAnsi="仿宋" w:eastAsia="仿宋"/>
          <w:color w:val="000000"/>
          <w:highlight w:val="none"/>
        </w:rPr>
        <w:t>若无法加盖</w:t>
      </w:r>
      <w:r>
        <w:rPr>
          <w:rFonts w:hint="eastAsia" w:ascii="仿宋" w:hAnsi="仿宋" w:eastAsia="仿宋"/>
          <w:color w:val="000000"/>
          <w:highlight w:val="none"/>
        </w:rPr>
        <w:t>原预留印鉴章应</w:t>
      </w:r>
      <w:r>
        <w:rPr>
          <w:rFonts w:ascii="仿宋" w:hAnsi="仿宋" w:eastAsia="仿宋"/>
          <w:color w:val="000000"/>
          <w:highlight w:val="none"/>
        </w:rPr>
        <w:t>提供</w:t>
      </w:r>
      <w:r>
        <w:rPr>
          <w:rFonts w:hint="eastAsia" w:ascii="仿宋" w:hAnsi="仿宋" w:eastAsia="仿宋"/>
          <w:color w:val="000000"/>
          <w:highlight w:val="none"/>
        </w:rPr>
        <w:t>印章销毁证明</w:t>
      </w:r>
      <w:r>
        <w:rPr>
          <w:rFonts w:ascii="仿宋" w:hAnsi="仿宋" w:eastAsia="仿宋"/>
          <w:color w:val="000000"/>
          <w:highlight w:val="none"/>
        </w:rPr>
        <w:t>。</w:t>
      </w:r>
    </w:p>
    <w:p w14:paraId="18C80465">
      <w:pPr>
        <w:spacing w:after="62"/>
        <w:ind w:firstLine="424" w:firstLineChars="177"/>
        <w:rPr>
          <w:rFonts w:ascii="仿宋" w:hAnsi="仿宋" w:eastAsia="仿宋"/>
          <w:color w:val="000000"/>
          <w:highlight w:val="none"/>
        </w:rPr>
      </w:pPr>
      <w:r>
        <w:rPr>
          <w:rFonts w:hint="eastAsia" w:ascii="仿宋" w:hAnsi="仿宋" w:eastAsia="仿宋"/>
          <w:color w:val="000000"/>
          <w:highlight w:val="none"/>
        </w:rPr>
        <w:t>5.印模及单位公章须清晰且印模不与其他字迹重叠。</w:t>
      </w:r>
    </w:p>
    <w:p w14:paraId="4E8097BB">
      <w:pPr>
        <w:spacing w:after="62"/>
        <w:ind w:firstLine="424" w:firstLineChars="177"/>
        <w:rPr>
          <w:rFonts w:hint="eastAsia" w:ascii="仿宋" w:hAnsi="仿宋" w:eastAsia="仿宋"/>
          <w:color w:val="000000"/>
          <w:highlight w:val="none"/>
        </w:rPr>
      </w:pPr>
      <w:r>
        <w:rPr>
          <w:rFonts w:hint="eastAsia" w:ascii="仿宋" w:hAnsi="仿宋" w:eastAsia="仿宋"/>
          <w:color w:val="000000"/>
          <w:highlight w:val="none"/>
        </w:rPr>
        <w:t>6.申请机构线上提交业务申请的，应提供结算业务印鉴卡盖章版扫描件，纸质原件自行保管；线下提交业务申请的，应邮寄材料原件。</w:t>
      </w:r>
    </w:p>
    <w:p w14:paraId="48C8AC9C">
      <w:pPr>
        <w:rPr>
          <w:color w:val="000000"/>
          <w:highlight w:val="none"/>
        </w:rPr>
      </w:pPr>
      <w:r>
        <w:rPr>
          <w:rFonts w:hint="eastAsia" w:ascii="仿宋" w:hAnsi="仿宋" w:eastAsia="仿宋"/>
          <w:color w:val="000000"/>
          <w:highlight w:val="none"/>
        </w:rPr>
        <w:br w:type="page"/>
      </w:r>
    </w:p>
    <w:p w14:paraId="54FEBE68">
      <w:pPr>
        <w:pStyle w:val="3"/>
        <w:spacing w:before="0" w:beforeLines="0" w:after="0" w:afterLines="0" w:line="580" w:lineRule="exact"/>
        <w:rPr>
          <w:rFonts w:hint="eastAsia" w:ascii="黑体" w:hAnsi="黑体" w:eastAsia="黑体" w:cs="黑体"/>
          <w:b w:val="0"/>
          <w:color w:val="000000"/>
          <w:highlight w:val="none"/>
        </w:rPr>
      </w:pPr>
      <w:bookmarkStart w:id="563" w:name="_Toc1991900126"/>
      <w:bookmarkStart w:id="564" w:name="_Toc368907002"/>
      <w:bookmarkStart w:id="565" w:name="_Toc1537235904"/>
      <w:bookmarkStart w:id="566" w:name="_Toc526237518"/>
      <w:bookmarkStart w:id="567" w:name="_Toc1337207467"/>
      <w:bookmarkStart w:id="568" w:name="_Toc900418741"/>
      <w:bookmarkStart w:id="569" w:name="_Toc1814117419"/>
      <w:bookmarkStart w:id="570" w:name="_Toc1890809635"/>
      <w:r>
        <w:rPr>
          <w:rFonts w:hint="eastAsia" w:ascii="黑体" w:hAnsi="黑体" w:eastAsia="黑体" w:cs="黑体"/>
          <w:b w:val="0"/>
          <w:color w:val="000000"/>
          <w:highlight w:val="none"/>
        </w:rPr>
        <w:t>附件13</w:t>
      </w:r>
      <w:bookmarkEnd w:id="563"/>
      <w:bookmarkEnd w:id="564"/>
      <w:bookmarkEnd w:id="565"/>
      <w:bookmarkEnd w:id="566"/>
      <w:bookmarkEnd w:id="567"/>
      <w:bookmarkEnd w:id="568"/>
      <w:bookmarkEnd w:id="569"/>
      <w:bookmarkEnd w:id="570"/>
    </w:p>
    <w:p w14:paraId="10CDDBC4">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查询代理关系配置申请书</w:t>
      </w:r>
    </w:p>
    <w:p w14:paraId="2688E898">
      <w:pPr>
        <w:spacing w:after="62"/>
        <w:rPr>
          <w:rFonts w:ascii="仿宋" w:hAnsi="仿宋" w:eastAsia="仿宋"/>
          <w:color w:val="000000"/>
          <w:sz w:val="30"/>
          <w:szCs w:val="30"/>
          <w:highlight w:val="none"/>
        </w:rPr>
      </w:pPr>
    </w:p>
    <w:p w14:paraId="07CD5422">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105F13EE">
      <w:pPr>
        <w:widowControl/>
        <w:spacing w:after="62"/>
        <w:ind w:firstLine="600"/>
        <w:rPr>
          <w:rFonts w:ascii="仿宋" w:hAnsi="仿宋" w:eastAsia="仿宋"/>
          <w:color w:val="000000"/>
          <w:sz w:val="30"/>
          <w:szCs w:val="30"/>
          <w:highlight w:val="none"/>
          <w:u w:val="single"/>
        </w:rPr>
      </w:pPr>
      <w:r>
        <w:rPr>
          <w:rFonts w:hint="eastAsia" w:ascii="仿宋" w:hAnsi="仿宋" w:eastAsia="仿宋"/>
          <w:color w:val="000000"/>
          <w:sz w:val="30"/>
          <w:szCs w:val="30"/>
          <w:highlight w:val="none"/>
        </w:rPr>
        <w:t>我公司申请对以下</w:t>
      </w:r>
      <w:r>
        <w:rPr>
          <w:rFonts w:hint="eastAsia" w:ascii="仿宋" w:hAnsi="仿宋" w:eastAsia="仿宋"/>
          <w:color w:val="000000"/>
          <w:sz w:val="30"/>
          <w:szCs w:val="30"/>
          <w:highlight w:val="none"/>
          <w:u w:val="single"/>
        </w:rPr>
        <w:t xml:space="preserve">  </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u w:val="single"/>
        </w:rPr>
        <w:t xml:space="preserve">    </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个查询代理总账户进行□新增/□解除配置，</w:t>
      </w:r>
      <w:r>
        <w:rPr>
          <w:rFonts w:ascii="仿宋" w:hAnsi="仿宋" w:eastAsia="仿宋"/>
          <w:color w:val="000000"/>
          <w:sz w:val="30"/>
          <w:szCs w:val="30"/>
          <w:highlight w:val="none"/>
        </w:rPr>
        <w:t>涉及我公司负责投资管理的</w:t>
      </w:r>
      <w:r>
        <w:rPr>
          <w:rFonts w:hint="eastAsia" w:ascii="仿宋" w:hAnsi="仿宋" w:eastAsia="仿宋"/>
          <w:color w:val="000000"/>
          <w:sz w:val="30"/>
          <w:szCs w:val="30"/>
          <w:highlight w:val="none"/>
        </w:rPr>
        <w:t>债券</w:t>
      </w:r>
      <w:r>
        <w:rPr>
          <w:rFonts w:ascii="仿宋" w:hAnsi="仿宋" w:eastAsia="仿宋"/>
          <w:color w:val="000000"/>
          <w:sz w:val="30"/>
          <w:szCs w:val="30"/>
          <w:highlight w:val="none"/>
        </w:rPr>
        <w:t>持有人</w:t>
      </w:r>
      <w:r>
        <w:rPr>
          <w:rFonts w:hint="eastAsia" w:ascii="仿宋" w:hAnsi="仿宋" w:eastAsia="仿宋"/>
          <w:color w:val="000000"/>
          <w:sz w:val="30"/>
          <w:szCs w:val="30"/>
          <w:highlight w:val="none"/>
        </w:rPr>
        <w:t>账户共计</w:t>
      </w:r>
      <w:r>
        <w:rPr>
          <w:rFonts w:hint="eastAsia" w:ascii="仿宋" w:hAnsi="仿宋" w:eastAsia="仿宋"/>
          <w:color w:val="000000"/>
          <w:sz w:val="30"/>
          <w:szCs w:val="30"/>
          <w:highlight w:val="none"/>
          <w:u w:val="single"/>
        </w:rPr>
        <w:t xml:space="preserve">  </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u w:val="single"/>
        </w:rPr>
        <w:t xml:space="preserve">   </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u w:val="single"/>
        </w:rPr>
        <w:t xml:space="preserve">  </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w:t>
      </w:r>
    </w:p>
    <w:tbl>
      <w:tblPr>
        <w:tblStyle w:val="31"/>
        <w:tblpPr w:leftFromText="180" w:rightFromText="180" w:vertAnchor="text" w:horzAnchor="margin" w:tblpY="194"/>
        <w:tblOverlap w:val="never"/>
        <w:tblW w:w="8379" w:type="dxa"/>
        <w:tblInd w:w="0" w:type="dxa"/>
        <w:tblLayout w:type="fixed"/>
        <w:tblCellMar>
          <w:top w:w="0" w:type="dxa"/>
          <w:left w:w="15" w:type="dxa"/>
          <w:bottom w:w="0" w:type="dxa"/>
          <w:right w:w="15" w:type="dxa"/>
        </w:tblCellMar>
      </w:tblPr>
      <w:tblGrid>
        <w:gridCol w:w="582"/>
        <w:gridCol w:w="1418"/>
        <w:gridCol w:w="1559"/>
        <w:gridCol w:w="2977"/>
        <w:gridCol w:w="1843"/>
      </w:tblGrid>
      <w:tr w14:paraId="2DCA53BC">
        <w:tblPrEx>
          <w:tblCellMar>
            <w:top w:w="0" w:type="dxa"/>
            <w:left w:w="15" w:type="dxa"/>
            <w:bottom w:w="0" w:type="dxa"/>
            <w:right w:w="15" w:type="dxa"/>
          </w:tblCellMar>
        </w:tblPrEx>
        <w:trPr>
          <w:trHeight w:val="322" w:hRule="atLeast"/>
        </w:trPr>
        <w:tc>
          <w:tcPr>
            <w:tcW w:w="582" w:type="dxa"/>
            <w:tcBorders>
              <w:top w:val="single" w:color="000000" w:sz="2" w:space="0"/>
              <w:left w:val="single" w:color="000000" w:sz="2" w:space="0"/>
              <w:bottom w:val="single" w:color="auto" w:sz="4" w:space="0"/>
              <w:right w:val="single" w:color="000000" w:sz="2" w:space="0"/>
            </w:tcBorders>
            <w:noWrap w:val="0"/>
            <w:vAlign w:val="center"/>
          </w:tcPr>
          <w:p w14:paraId="2D30218B">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序号</w:t>
            </w:r>
          </w:p>
        </w:tc>
        <w:tc>
          <w:tcPr>
            <w:tcW w:w="1418" w:type="dxa"/>
            <w:tcBorders>
              <w:top w:val="single" w:color="000000" w:sz="2" w:space="0"/>
              <w:left w:val="single" w:color="000000" w:sz="2" w:space="0"/>
              <w:bottom w:val="single" w:color="auto" w:sz="4" w:space="0"/>
              <w:right w:val="single" w:color="000000" w:sz="2" w:space="0"/>
            </w:tcBorders>
            <w:noWrap w:val="0"/>
            <w:vAlign w:val="top"/>
          </w:tcPr>
          <w:p w14:paraId="0AC7A28C">
            <w:pPr>
              <w:autoSpaceDN w:val="0"/>
              <w:spacing w:after="62"/>
              <w:jc w:val="center"/>
              <w:textAlignment w:val="center"/>
              <w:rPr>
                <w:rFonts w:hint="eastAsia" w:ascii="仿宋" w:hAnsi="仿宋" w:eastAsia="仿宋"/>
                <w:color w:val="000000"/>
                <w:highlight w:val="none"/>
              </w:rPr>
            </w:pPr>
            <w:r>
              <w:rPr>
                <w:rFonts w:hint="eastAsia" w:ascii="仿宋" w:hAnsi="仿宋" w:eastAsia="仿宋"/>
                <w:color w:val="000000"/>
                <w:highlight w:val="none"/>
              </w:rPr>
              <w:t>查询代理总账户账号</w:t>
            </w:r>
          </w:p>
          <w:p w14:paraId="49E11E48">
            <w:pPr>
              <w:autoSpaceDN w:val="0"/>
              <w:spacing w:after="62"/>
              <w:jc w:val="center"/>
              <w:textAlignment w:val="center"/>
              <w:rPr>
                <w:rFonts w:hint="eastAsia" w:ascii="仿宋" w:hAnsi="仿宋" w:eastAsia="仿宋"/>
                <w:color w:val="000000"/>
                <w:highlight w:val="none"/>
              </w:rPr>
            </w:pPr>
            <w:r>
              <w:rPr>
                <w:rFonts w:hint="eastAsia" w:ascii="仿宋" w:hAnsi="仿宋" w:eastAsia="仿宋"/>
                <w:color w:val="000000"/>
                <w:highlight w:val="none"/>
              </w:rPr>
              <w:t>（7位</w:t>
            </w:r>
            <w:r>
              <w:rPr>
                <w:rFonts w:ascii="仿宋" w:hAnsi="仿宋" w:eastAsia="仿宋"/>
                <w:color w:val="000000"/>
                <w:highlight w:val="none"/>
              </w:rPr>
              <w:t>数字）</w:t>
            </w:r>
          </w:p>
        </w:tc>
        <w:tc>
          <w:tcPr>
            <w:tcW w:w="1559" w:type="dxa"/>
            <w:tcBorders>
              <w:top w:val="single" w:color="000000" w:sz="2" w:space="0"/>
              <w:left w:val="single" w:color="000000" w:sz="2" w:space="0"/>
              <w:bottom w:val="single" w:color="auto" w:sz="4" w:space="0"/>
              <w:right w:val="single" w:color="000000" w:sz="2" w:space="0"/>
            </w:tcBorders>
            <w:noWrap w:val="0"/>
            <w:vAlign w:val="center"/>
          </w:tcPr>
          <w:p w14:paraId="05970BDE">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被查询代理</w:t>
            </w:r>
          </w:p>
          <w:p w14:paraId="16DAD1B4">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债券账户账号（7位</w:t>
            </w:r>
            <w:r>
              <w:rPr>
                <w:rFonts w:ascii="仿宋" w:hAnsi="仿宋" w:eastAsia="仿宋"/>
                <w:color w:val="000000"/>
                <w:highlight w:val="none"/>
              </w:rPr>
              <w:t>数字）</w:t>
            </w:r>
          </w:p>
        </w:tc>
        <w:tc>
          <w:tcPr>
            <w:tcW w:w="2977" w:type="dxa"/>
            <w:tcBorders>
              <w:top w:val="single" w:color="000000" w:sz="2" w:space="0"/>
              <w:left w:val="single" w:color="000000" w:sz="2" w:space="0"/>
              <w:bottom w:val="single" w:color="auto" w:sz="4" w:space="0"/>
              <w:right w:val="single" w:color="000000" w:sz="2" w:space="0"/>
            </w:tcBorders>
            <w:noWrap w:val="0"/>
            <w:vAlign w:val="center"/>
          </w:tcPr>
          <w:p w14:paraId="254536CA">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被查询代理</w:t>
            </w:r>
          </w:p>
          <w:p w14:paraId="6F6CE7ED">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债券账户全称</w:t>
            </w:r>
          </w:p>
        </w:tc>
        <w:tc>
          <w:tcPr>
            <w:tcW w:w="1843" w:type="dxa"/>
            <w:tcBorders>
              <w:top w:val="single" w:color="000000" w:sz="2" w:space="0"/>
              <w:left w:val="single" w:color="000000" w:sz="2" w:space="0"/>
              <w:bottom w:val="single" w:color="auto" w:sz="4" w:space="0"/>
              <w:right w:val="single" w:color="000000" w:sz="2" w:space="0"/>
            </w:tcBorders>
            <w:noWrap w:val="0"/>
            <w:vAlign w:val="center"/>
          </w:tcPr>
          <w:p w14:paraId="769B446C">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被查询代理</w:t>
            </w:r>
          </w:p>
          <w:p w14:paraId="764360AE">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债券账户简称</w:t>
            </w:r>
          </w:p>
        </w:tc>
      </w:tr>
      <w:tr w14:paraId="1638D141">
        <w:tblPrEx>
          <w:tblCellMar>
            <w:top w:w="0" w:type="dxa"/>
            <w:left w:w="15" w:type="dxa"/>
            <w:bottom w:w="0" w:type="dxa"/>
            <w:right w:w="15" w:type="dxa"/>
          </w:tblCellMar>
        </w:tblPrEx>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2D9DC9B9">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BF5D798">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8B774DD">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3D116886">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1C8BC211">
            <w:pPr>
              <w:autoSpaceDN w:val="0"/>
              <w:spacing w:after="62"/>
              <w:textAlignment w:val="center"/>
              <w:rPr>
                <w:rFonts w:ascii="宋体" w:hAnsi="宋体"/>
                <w:color w:val="000000"/>
                <w:highlight w:val="none"/>
              </w:rPr>
            </w:pPr>
          </w:p>
        </w:tc>
      </w:tr>
      <w:tr w14:paraId="6B116FDF">
        <w:tblPrEx>
          <w:tblCellMar>
            <w:top w:w="0" w:type="dxa"/>
            <w:left w:w="15" w:type="dxa"/>
            <w:bottom w:w="0" w:type="dxa"/>
            <w:right w:w="15" w:type="dxa"/>
          </w:tblCellMar>
        </w:tblPrEx>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36F6E20A">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F5D8BA0">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49E2764">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0658E117">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6F19882E">
            <w:pPr>
              <w:autoSpaceDN w:val="0"/>
              <w:spacing w:after="62"/>
              <w:textAlignment w:val="center"/>
              <w:rPr>
                <w:rFonts w:ascii="宋体" w:hAnsi="宋体"/>
                <w:color w:val="000000"/>
                <w:highlight w:val="none"/>
              </w:rPr>
            </w:pPr>
          </w:p>
        </w:tc>
      </w:tr>
      <w:tr w14:paraId="4BD63511">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753FBF0B">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4493FA2">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9707044">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3EFA7DDE">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5209B237">
            <w:pPr>
              <w:autoSpaceDN w:val="0"/>
              <w:spacing w:after="62"/>
              <w:textAlignment w:val="center"/>
              <w:rPr>
                <w:rFonts w:ascii="宋体" w:hAnsi="宋体"/>
                <w:color w:val="000000"/>
                <w:highlight w:val="none"/>
              </w:rPr>
            </w:pPr>
          </w:p>
        </w:tc>
      </w:tr>
      <w:tr w14:paraId="48B86909">
        <w:tblPrEx>
          <w:tblCellMar>
            <w:top w:w="0" w:type="dxa"/>
            <w:left w:w="15" w:type="dxa"/>
            <w:bottom w:w="0" w:type="dxa"/>
            <w:right w:w="15" w:type="dxa"/>
          </w:tblCellMar>
        </w:tblPrEx>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46203765">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27B11E0">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E05FF63">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4282820C">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7925C3AC">
            <w:pPr>
              <w:autoSpaceDN w:val="0"/>
              <w:spacing w:after="62"/>
              <w:textAlignment w:val="center"/>
              <w:rPr>
                <w:rFonts w:ascii="宋体" w:hAnsi="宋体"/>
                <w:color w:val="000000"/>
                <w:highlight w:val="none"/>
              </w:rPr>
            </w:pPr>
          </w:p>
        </w:tc>
      </w:tr>
      <w:tr w14:paraId="1135AC31">
        <w:tblPrEx>
          <w:tblCellMar>
            <w:top w:w="0" w:type="dxa"/>
            <w:left w:w="15" w:type="dxa"/>
            <w:bottom w:w="0" w:type="dxa"/>
            <w:right w:w="15" w:type="dxa"/>
          </w:tblCellMar>
        </w:tblPrEx>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3F3DBC57">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21AB0CD">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65406B6">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6FB9FC06">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08497BD2">
            <w:pPr>
              <w:autoSpaceDN w:val="0"/>
              <w:spacing w:after="62"/>
              <w:textAlignment w:val="center"/>
              <w:rPr>
                <w:rFonts w:ascii="宋体" w:hAnsi="宋体"/>
                <w:color w:val="000000"/>
                <w:highlight w:val="none"/>
              </w:rPr>
            </w:pPr>
          </w:p>
        </w:tc>
      </w:tr>
      <w:tr w14:paraId="696BB278">
        <w:tblPrEx>
          <w:tblCellMar>
            <w:top w:w="0" w:type="dxa"/>
            <w:left w:w="15" w:type="dxa"/>
            <w:bottom w:w="0" w:type="dxa"/>
            <w:right w:w="15" w:type="dxa"/>
          </w:tblCellMar>
        </w:tblPrEx>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6AF36274">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EF580B2">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F625134">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08124D5E">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2D6E66B0">
            <w:pPr>
              <w:autoSpaceDN w:val="0"/>
              <w:spacing w:after="62"/>
              <w:textAlignment w:val="center"/>
              <w:rPr>
                <w:rFonts w:ascii="宋体" w:hAnsi="宋体"/>
                <w:color w:val="000000"/>
                <w:highlight w:val="none"/>
              </w:rPr>
            </w:pPr>
          </w:p>
        </w:tc>
      </w:tr>
      <w:tr w14:paraId="3ADC1054">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53207D0B">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1881466">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8CD409A">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6A9C1A03">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5601D9BC">
            <w:pPr>
              <w:autoSpaceDN w:val="0"/>
              <w:spacing w:after="62"/>
              <w:textAlignment w:val="center"/>
              <w:rPr>
                <w:rFonts w:ascii="宋体" w:hAnsi="宋体"/>
                <w:color w:val="000000"/>
                <w:highlight w:val="none"/>
              </w:rPr>
            </w:pPr>
          </w:p>
        </w:tc>
      </w:tr>
      <w:tr w14:paraId="2F4204A6">
        <w:tblPrEx>
          <w:tblCellMar>
            <w:top w:w="0" w:type="dxa"/>
            <w:left w:w="15" w:type="dxa"/>
            <w:bottom w:w="0" w:type="dxa"/>
            <w:right w:w="15" w:type="dxa"/>
          </w:tblCellMar>
        </w:tblPrEx>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67CE2CB0">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242987A">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5E336C3">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346D5DE9">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61FC3820">
            <w:pPr>
              <w:autoSpaceDN w:val="0"/>
              <w:spacing w:after="62"/>
              <w:textAlignment w:val="center"/>
              <w:rPr>
                <w:rFonts w:ascii="宋体" w:hAnsi="宋体"/>
                <w:color w:val="000000"/>
                <w:highlight w:val="none"/>
              </w:rPr>
            </w:pPr>
          </w:p>
        </w:tc>
      </w:tr>
      <w:tr w14:paraId="38A38F24">
        <w:tblPrEx>
          <w:tblCellMar>
            <w:top w:w="0" w:type="dxa"/>
            <w:left w:w="15" w:type="dxa"/>
            <w:bottom w:w="0" w:type="dxa"/>
            <w:right w:w="15" w:type="dxa"/>
          </w:tblCellMar>
        </w:tblPrEx>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7CB1A180">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7EB43BB">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5F4B278">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2F0FF6D1">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1DF9BED3">
            <w:pPr>
              <w:autoSpaceDN w:val="0"/>
              <w:spacing w:after="62"/>
              <w:textAlignment w:val="center"/>
              <w:rPr>
                <w:rFonts w:ascii="宋体" w:hAnsi="宋体"/>
                <w:color w:val="000000"/>
                <w:highlight w:val="none"/>
              </w:rPr>
            </w:pPr>
          </w:p>
        </w:tc>
      </w:tr>
    </w:tbl>
    <w:p w14:paraId="646A3A65">
      <w:pPr>
        <w:spacing w:after="62"/>
        <w:rPr>
          <w:rFonts w:ascii="仿宋" w:hAnsi="仿宋" w:eastAsia="仿宋"/>
          <w:color w:val="000000"/>
          <w:highlight w:val="none"/>
        </w:rPr>
      </w:pPr>
      <w:r>
        <w:rPr>
          <w:rFonts w:hint="eastAsia" w:ascii="仿宋" w:hAnsi="仿宋" w:eastAsia="仿宋"/>
          <w:color w:val="000000"/>
          <w:highlight w:val="none"/>
        </w:rPr>
        <w:t>注：</w:t>
      </w:r>
    </w:p>
    <w:p w14:paraId="0D9B5632">
      <w:pPr>
        <w:spacing w:after="62"/>
        <w:rPr>
          <w:rFonts w:ascii="宋体" w:hAnsi="宋体" w:eastAsia="仿宋"/>
          <w:color w:val="000000"/>
          <w:szCs w:val="21"/>
          <w:highlight w:val="none"/>
        </w:rPr>
      </w:pPr>
      <w:r>
        <w:rPr>
          <w:rFonts w:hint="eastAsia" w:ascii="仿宋" w:hAnsi="仿宋" w:eastAsia="仿宋"/>
          <w:color w:val="000000"/>
          <w:highlight w:val="none"/>
        </w:rPr>
        <w:t>1.此表行数</w:t>
      </w:r>
      <w:r>
        <w:rPr>
          <w:rFonts w:ascii="仿宋" w:hAnsi="仿宋" w:eastAsia="仿宋"/>
          <w:color w:val="000000"/>
          <w:highlight w:val="none"/>
        </w:rPr>
        <w:t>不够</w:t>
      </w:r>
      <w:r>
        <w:rPr>
          <w:rFonts w:hint="eastAsia" w:ascii="仿宋" w:hAnsi="仿宋" w:eastAsia="仿宋"/>
          <w:color w:val="000000"/>
          <w:highlight w:val="none"/>
        </w:rPr>
        <w:t>的</w:t>
      </w:r>
      <w:r>
        <w:rPr>
          <w:rFonts w:ascii="仿宋" w:hAnsi="仿宋" w:eastAsia="仿宋"/>
          <w:color w:val="000000"/>
          <w:highlight w:val="none"/>
        </w:rPr>
        <w:t>，可自行添加</w:t>
      </w:r>
      <w:r>
        <w:rPr>
          <w:rFonts w:hint="eastAsia" w:ascii="仿宋" w:hAnsi="仿宋" w:eastAsia="仿宋"/>
          <w:color w:val="000000"/>
          <w:highlight w:val="none"/>
        </w:rPr>
        <w:t>；若</w:t>
      </w:r>
      <w:r>
        <w:rPr>
          <w:rFonts w:ascii="仿宋" w:hAnsi="仿宋" w:eastAsia="仿宋"/>
          <w:color w:val="000000"/>
          <w:highlight w:val="none"/>
        </w:rPr>
        <w:t>变更</w:t>
      </w:r>
      <w:r>
        <w:rPr>
          <w:rFonts w:hint="eastAsia" w:ascii="仿宋" w:hAnsi="仿宋" w:eastAsia="仿宋"/>
          <w:color w:val="000000"/>
          <w:highlight w:val="none"/>
        </w:rPr>
        <w:t>查询</w:t>
      </w:r>
      <w:r>
        <w:rPr>
          <w:rFonts w:ascii="仿宋" w:hAnsi="仿宋" w:eastAsia="仿宋"/>
          <w:color w:val="000000"/>
          <w:highlight w:val="none"/>
        </w:rPr>
        <w:t>代理总账户分组，</w:t>
      </w:r>
      <w:r>
        <w:rPr>
          <w:rFonts w:hint="eastAsia" w:ascii="仿宋" w:hAnsi="仿宋" w:eastAsia="仿宋"/>
          <w:color w:val="000000"/>
          <w:highlight w:val="none"/>
        </w:rPr>
        <w:t>请</w:t>
      </w:r>
      <w:r>
        <w:rPr>
          <w:rFonts w:ascii="仿宋" w:hAnsi="仿宋" w:eastAsia="仿宋"/>
          <w:color w:val="000000"/>
          <w:highlight w:val="none"/>
        </w:rPr>
        <w:t>填写</w:t>
      </w:r>
      <w:r>
        <w:rPr>
          <w:rFonts w:hint="eastAsia" w:ascii="仿宋" w:hAnsi="仿宋" w:eastAsia="仿宋"/>
          <w:color w:val="000000"/>
          <w:highlight w:val="none"/>
        </w:rPr>
        <w:t>被代理的债券账户账号；</w:t>
      </w:r>
      <w:r>
        <w:rPr>
          <w:rFonts w:hint="eastAsia" w:ascii="宋体" w:hAnsi="宋体" w:eastAsia="仿宋"/>
          <w:color w:val="000000"/>
          <w:szCs w:val="21"/>
          <w:highlight w:val="none"/>
        </w:rPr>
        <w:t>上述内容均为必填项，除盖章和日期外，所有信息请勿手写。</w:t>
      </w:r>
    </w:p>
    <w:p w14:paraId="6180B0AD">
      <w:pPr>
        <w:spacing w:after="62"/>
        <w:rPr>
          <w:rFonts w:hint="eastAsia" w:ascii="仿宋" w:hAnsi="仿宋" w:eastAsia="仿宋"/>
          <w:color w:val="000000"/>
          <w:highlight w:val="none"/>
        </w:rPr>
      </w:pPr>
      <w:r>
        <w:rPr>
          <w:rFonts w:hint="eastAsia" w:ascii="仿宋" w:hAnsi="仿宋" w:eastAsia="仿宋"/>
          <w:color w:val="000000"/>
          <w:highlight w:val="none"/>
        </w:rPr>
        <w:t>2.如申请</w:t>
      </w:r>
      <w:r>
        <w:rPr>
          <w:rFonts w:ascii="仿宋" w:hAnsi="仿宋" w:eastAsia="仿宋"/>
          <w:color w:val="000000"/>
          <w:highlight w:val="none"/>
        </w:rPr>
        <w:t>进行查询代理</w:t>
      </w:r>
      <w:r>
        <w:rPr>
          <w:rFonts w:hint="eastAsia" w:ascii="仿宋" w:hAnsi="仿宋" w:eastAsia="仿宋"/>
          <w:color w:val="000000"/>
          <w:highlight w:val="none"/>
        </w:rPr>
        <w:t>关系</w:t>
      </w:r>
      <w:r>
        <w:rPr>
          <w:rFonts w:ascii="仿宋" w:hAnsi="仿宋" w:eastAsia="仿宋"/>
          <w:color w:val="000000"/>
          <w:highlight w:val="none"/>
        </w:rPr>
        <w:t>调整的，新增、解除</w:t>
      </w:r>
      <w:r>
        <w:rPr>
          <w:rFonts w:hint="eastAsia" w:ascii="仿宋" w:hAnsi="仿宋" w:eastAsia="仿宋"/>
          <w:color w:val="000000"/>
          <w:highlight w:val="none"/>
        </w:rPr>
        <w:t>分两张</w:t>
      </w:r>
      <w:r>
        <w:rPr>
          <w:rFonts w:ascii="仿宋" w:hAnsi="仿宋" w:eastAsia="仿宋"/>
          <w:color w:val="000000"/>
          <w:highlight w:val="none"/>
        </w:rPr>
        <w:t>申请书提交。</w:t>
      </w:r>
    </w:p>
    <w:p w14:paraId="42EF5709">
      <w:pPr>
        <w:spacing w:after="62"/>
        <w:rPr>
          <w:rFonts w:ascii="仿宋" w:hAnsi="仿宋" w:eastAsia="仿宋"/>
          <w:color w:val="000000"/>
          <w:sz w:val="28"/>
          <w:szCs w:val="28"/>
          <w:highlight w:val="none"/>
        </w:rPr>
      </w:pPr>
      <w:r>
        <w:rPr>
          <w:rFonts w:hint="eastAsia" w:ascii="仿宋" w:hAnsi="仿宋" w:eastAsia="仿宋"/>
          <w:color w:val="000000"/>
          <w:sz w:val="28"/>
          <w:szCs w:val="28"/>
          <w:highlight w:val="none"/>
        </w:rPr>
        <w:t>经办人员</w:t>
      </w:r>
      <w:r>
        <w:rPr>
          <w:rFonts w:ascii="仿宋" w:hAnsi="仿宋" w:eastAsia="仿宋"/>
          <w:color w:val="000000"/>
          <w:sz w:val="28"/>
          <w:szCs w:val="28"/>
          <w:highlight w:val="none"/>
        </w:rPr>
        <w:t>姓名：</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联系方式</w:t>
      </w:r>
      <w:r>
        <w:rPr>
          <w:rFonts w:ascii="仿宋" w:hAnsi="仿宋" w:eastAsia="仿宋"/>
          <w:color w:val="000000"/>
          <w:sz w:val="28"/>
          <w:szCs w:val="28"/>
          <w:highlight w:val="none"/>
        </w:rPr>
        <w:t>：</w:t>
      </w:r>
    </w:p>
    <w:p w14:paraId="72EAB471">
      <w:pPr>
        <w:spacing w:after="62"/>
        <w:rPr>
          <w:rFonts w:hint="eastAsia" w:ascii="仿宋" w:hAnsi="仿宋" w:eastAsia="仿宋"/>
          <w:color w:val="000000"/>
          <w:highlight w:val="none"/>
        </w:rPr>
      </w:pPr>
      <w:r>
        <w:rPr>
          <w:rFonts w:hint="eastAsia" w:ascii="仿宋" w:hAnsi="仿宋" w:eastAsia="仿宋"/>
          <w:color w:val="000000"/>
          <w:sz w:val="30"/>
          <w:szCs w:val="30"/>
          <w:highlight w:val="none"/>
        </w:rPr>
        <w:t>联系邮箱</w:t>
      </w:r>
      <w:r>
        <w:rPr>
          <w:rFonts w:ascii="仿宋" w:hAnsi="仿宋" w:eastAsia="仿宋"/>
          <w:color w:val="000000"/>
          <w:sz w:val="30"/>
          <w:szCs w:val="30"/>
          <w:highlight w:val="none"/>
        </w:rPr>
        <w:t>：</w:t>
      </w:r>
    </w:p>
    <w:p w14:paraId="2647E8B8">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申请单位公章：</w:t>
      </w:r>
    </w:p>
    <w:p w14:paraId="68706550">
      <w:pPr>
        <w:spacing w:after="62"/>
        <w:rPr>
          <w:rFonts w:hint="eastAsia" w:ascii="仿宋" w:hAnsi="仿宋" w:eastAsia="仿宋"/>
          <w:b w:val="0"/>
          <w:color w:val="000000"/>
          <w:sz w:val="30"/>
          <w:szCs w:val="30"/>
          <w:highlight w:val="none"/>
        </w:rPr>
      </w:pPr>
      <w:r>
        <w:rPr>
          <w:rFonts w:hint="eastAsia" w:ascii="仿宋" w:hAnsi="仿宋" w:eastAsia="仿宋"/>
          <w:color w:val="000000"/>
          <w:sz w:val="30"/>
          <w:szCs w:val="30"/>
          <w:highlight w:val="none"/>
        </w:rPr>
        <w:t xml:space="preserve">                             申请日期：</w:t>
      </w:r>
      <w:bookmarkStart w:id="571" w:name="_Toc354004898"/>
      <w:bookmarkStart w:id="572" w:name="_Toc654336499"/>
      <w:bookmarkStart w:id="573" w:name="_Toc1137925693"/>
      <w:bookmarkStart w:id="574" w:name="_Toc172435164"/>
      <w:bookmarkStart w:id="575" w:name="_Toc234034371"/>
      <w:bookmarkStart w:id="576" w:name="_Toc1123122880"/>
      <w:bookmarkStart w:id="577" w:name="_Toc1137008938"/>
      <w:bookmarkStart w:id="578" w:name="_Toc561956488"/>
      <w:r>
        <w:rPr>
          <w:rFonts w:hint="eastAsia" w:ascii="仿宋" w:hAnsi="仿宋" w:eastAsia="仿宋"/>
          <w:b w:val="0"/>
          <w:color w:val="000000"/>
          <w:sz w:val="30"/>
          <w:szCs w:val="30"/>
          <w:highlight w:val="none"/>
        </w:rPr>
        <w:br w:type="page"/>
      </w:r>
      <w:r>
        <w:rPr>
          <w:rFonts w:hint="eastAsia" w:ascii="黑体" w:hAnsi="黑体" w:eastAsia="黑体" w:cs="黑体"/>
          <w:b w:val="0"/>
          <w:bCs/>
          <w:color w:val="000000"/>
          <w:kern w:val="2"/>
          <w:sz w:val="32"/>
          <w:szCs w:val="32"/>
          <w:highlight w:val="none"/>
          <w:lang w:val="en-US" w:eastAsia="zh-CN" w:bidi="ar-SA"/>
        </w:rPr>
        <w:t>附件14</w:t>
      </w:r>
      <w:bookmarkEnd w:id="571"/>
      <w:bookmarkEnd w:id="572"/>
      <w:bookmarkEnd w:id="573"/>
      <w:bookmarkEnd w:id="574"/>
      <w:bookmarkEnd w:id="575"/>
      <w:bookmarkEnd w:id="576"/>
      <w:bookmarkEnd w:id="577"/>
      <w:bookmarkEnd w:id="578"/>
    </w:p>
    <w:p w14:paraId="30BEC8DD">
      <w:pPr>
        <w:spacing w:after="62"/>
        <w:jc w:val="right"/>
        <w:rPr>
          <w:color w:val="000000"/>
          <w:highlight w:val="none"/>
        </w:rPr>
      </w:pPr>
      <w:r>
        <w:rPr>
          <w:rFonts w:hint="eastAsia" w:ascii="仿宋_GB2312" w:eastAsia="仿宋_GB2312"/>
          <w:i/>
          <w:color w:val="000000"/>
          <w:sz w:val="30"/>
          <w:szCs w:val="30"/>
          <w:highlight w:val="none"/>
        </w:rPr>
        <w:t>（请加盖单位公章）</w:t>
      </w:r>
    </w:p>
    <w:p w14:paraId="2F71230A">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78A82346">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债券账户开立申请表（非金融机构合格投资人适用）</w:t>
      </w:r>
    </w:p>
    <w:p w14:paraId="30E1C281">
      <w:pPr>
        <w:spacing w:after="62" w:line="360" w:lineRule="auto"/>
        <w:jc w:val="center"/>
        <w:rPr>
          <w:rFonts w:ascii="仿宋" w:hAnsi="仿宋" w:eastAsia="仿宋"/>
          <w:bCs/>
          <w:color w:val="000000"/>
          <w:highlight w:val="none"/>
        </w:rPr>
      </w:pPr>
    </w:p>
    <w:tbl>
      <w:tblPr>
        <w:tblStyle w:val="31"/>
        <w:tblpPr w:leftFromText="180" w:rightFromText="180" w:vertAnchor="text" w:horzAnchor="margin" w:tblpXSpec="center" w:tblpY="49"/>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739"/>
        <w:gridCol w:w="111"/>
        <w:gridCol w:w="425"/>
        <w:gridCol w:w="249"/>
        <w:gridCol w:w="744"/>
        <w:gridCol w:w="461"/>
        <w:gridCol w:w="284"/>
        <w:gridCol w:w="279"/>
        <w:gridCol w:w="706"/>
        <w:gridCol w:w="149"/>
        <w:gridCol w:w="318"/>
        <w:gridCol w:w="107"/>
        <w:gridCol w:w="391"/>
        <w:gridCol w:w="565"/>
        <w:gridCol w:w="30"/>
        <w:gridCol w:w="566"/>
        <w:gridCol w:w="1956"/>
      </w:tblGrid>
      <w:tr w14:paraId="58A0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839" w:type="dxa"/>
            <w:gridSpan w:val="2"/>
            <w:tcBorders>
              <w:top w:val="single" w:color="auto" w:sz="4" w:space="0"/>
              <w:left w:val="single" w:color="auto" w:sz="4" w:space="0"/>
              <w:bottom w:val="single" w:color="auto" w:sz="4" w:space="0"/>
              <w:right w:val="single" w:color="auto" w:sz="4" w:space="0"/>
            </w:tcBorders>
            <w:noWrap w:val="0"/>
            <w:vAlign w:val="center"/>
          </w:tcPr>
          <w:p w14:paraId="05BB23AD">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债券账户账号</w:t>
            </w:r>
          </w:p>
        </w:tc>
        <w:tc>
          <w:tcPr>
            <w:tcW w:w="7341" w:type="dxa"/>
            <w:gridSpan w:val="16"/>
            <w:tcBorders>
              <w:top w:val="single" w:color="auto" w:sz="4" w:space="0"/>
              <w:left w:val="single" w:color="auto" w:sz="4" w:space="0"/>
              <w:bottom w:val="single" w:color="auto" w:sz="4" w:space="0"/>
              <w:right w:val="single" w:color="auto" w:sz="4" w:space="0"/>
            </w:tcBorders>
            <w:noWrap w:val="0"/>
            <w:vAlign w:val="center"/>
          </w:tcPr>
          <w:p w14:paraId="7C8C9ACA">
            <w:pPr>
              <w:spacing w:after="62" w:line="280" w:lineRule="exact"/>
              <w:jc w:val="right"/>
              <w:rPr>
                <w:rFonts w:ascii="仿宋" w:hAnsi="仿宋" w:eastAsia="仿宋"/>
                <w:bCs/>
                <w:color w:val="000000"/>
                <w:highlight w:val="none"/>
              </w:rPr>
            </w:pPr>
            <w:r>
              <w:rPr>
                <w:rFonts w:hint="eastAsia" w:ascii="仿宋" w:hAnsi="仿宋" w:eastAsia="仿宋"/>
                <w:bCs/>
                <w:color w:val="000000"/>
                <w:highlight w:val="none"/>
              </w:rPr>
              <w:t>（首次开户由上海清算所填写）</w:t>
            </w:r>
          </w:p>
        </w:tc>
      </w:tr>
      <w:tr w14:paraId="5AC1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trPr>
        <w:tc>
          <w:tcPr>
            <w:tcW w:w="1839" w:type="dxa"/>
            <w:gridSpan w:val="2"/>
            <w:tcBorders>
              <w:top w:val="single" w:color="auto" w:sz="4" w:space="0"/>
              <w:left w:val="single" w:color="auto" w:sz="4" w:space="0"/>
              <w:bottom w:val="single" w:color="auto" w:sz="4" w:space="0"/>
              <w:right w:val="single" w:color="auto" w:sz="4" w:space="0"/>
            </w:tcBorders>
            <w:noWrap w:val="0"/>
            <w:vAlign w:val="center"/>
          </w:tcPr>
          <w:p w14:paraId="1379E811">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债券账户全称</w:t>
            </w:r>
          </w:p>
        </w:tc>
        <w:tc>
          <w:tcPr>
            <w:tcW w:w="7341" w:type="dxa"/>
            <w:gridSpan w:val="16"/>
            <w:tcBorders>
              <w:top w:val="single" w:color="auto" w:sz="4" w:space="0"/>
              <w:left w:val="single" w:color="auto" w:sz="4" w:space="0"/>
              <w:bottom w:val="single" w:color="auto" w:sz="4" w:space="0"/>
              <w:right w:val="single" w:color="auto" w:sz="4" w:space="0"/>
            </w:tcBorders>
            <w:noWrap w:val="0"/>
            <w:vAlign w:val="center"/>
          </w:tcPr>
          <w:p w14:paraId="7BE73FD3">
            <w:pPr>
              <w:spacing w:after="62" w:line="280" w:lineRule="exact"/>
              <w:jc w:val="center"/>
              <w:rPr>
                <w:rFonts w:ascii="仿宋" w:hAnsi="仿宋" w:eastAsia="仿宋"/>
                <w:bCs/>
                <w:color w:val="000000"/>
                <w:highlight w:val="none"/>
              </w:rPr>
            </w:pPr>
          </w:p>
        </w:tc>
      </w:tr>
      <w:tr w14:paraId="5CB9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839" w:type="dxa"/>
            <w:gridSpan w:val="2"/>
            <w:tcBorders>
              <w:top w:val="single" w:color="auto" w:sz="4" w:space="0"/>
              <w:left w:val="single" w:color="auto" w:sz="4" w:space="0"/>
              <w:bottom w:val="single" w:color="auto" w:sz="4" w:space="0"/>
              <w:right w:val="single" w:color="auto" w:sz="4" w:space="0"/>
            </w:tcBorders>
            <w:noWrap w:val="0"/>
            <w:vAlign w:val="center"/>
          </w:tcPr>
          <w:p w14:paraId="369B5356">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债券账户简称</w:t>
            </w:r>
          </w:p>
        </w:tc>
        <w:tc>
          <w:tcPr>
            <w:tcW w:w="2553" w:type="dxa"/>
            <w:gridSpan w:val="7"/>
            <w:tcBorders>
              <w:top w:val="single" w:color="auto" w:sz="4" w:space="0"/>
              <w:left w:val="single" w:color="auto" w:sz="4" w:space="0"/>
              <w:bottom w:val="single" w:color="auto" w:sz="4" w:space="0"/>
              <w:right w:val="single" w:color="auto" w:sz="4" w:space="0"/>
            </w:tcBorders>
            <w:noWrap w:val="0"/>
            <w:vAlign w:val="center"/>
          </w:tcPr>
          <w:p w14:paraId="799BC120">
            <w:pPr>
              <w:spacing w:after="62" w:line="280" w:lineRule="exact"/>
              <w:jc w:val="center"/>
              <w:rPr>
                <w:rFonts w:ascii="仿宋" w:hAnsi="仿宋" w:eastAsia="仿宋"/>
                <w:b/>
                <w:color w:val="000000"/>
                <w:highlight w:val="none"/>
              </w:rPr>
            </w:pPr>
          </w:p>
        </w:tc>
        <w:tc>
          <w:tcPr>
            <w:tcW w:w="1671" w:type="dxa"/>
            <w:gridSpan w:val="5"/>
            <w:tcBorders>
              <w:top w:val="single" w:color="auto" w:sz="4" w:space="0"/>
              <w:left w:val="single" w:color="auto" w:sz="4" w:space="0"/>
              <w:bottom w:val="single" w:color="auto" w:sz="4" w:space="0"/>
              <w:right w:val="single" w:color="auto" w:sz="4" w:space="0"/>
            </w:tcBorders>
            <w:noWrap w:val="0"/>
            <w:vAlign w:val="center"/>
          </w:tcPr>
          <w:p w14:paraId="0BBAD72B">
            <w:pPr>
              <w:spacing w:after="62" w:line="280" w:lineRule="exact"/>
              <w:jc w:val="center"/>
              <w:rPr>
                <w:rFonts w:ascii="仿宋" w:hAnsi="仿宋" w:eastAsia="仿宋"/>
                <w:b/>
                <w:color w:val="000000"/>
                <w:highlight w:val="none"/>
              </w:rPr>
            </w:pPr>
            <w:r>
              <w:rPr>
                <w:rFonts w:hint="eastAsia" w:ascii="仿宋" w:hAnsi="仿宋" w:eastAsia="仿宋"/>
                <w:b/>
                <w:bCs/>
                <w:color w:val="000000"/>
                <w:highlight w:val="none"/>
              </w:rPr>
              <w:t>结算类型</w:t>
            </w:r>
          </w:p>
        </w:tc>
        <w:tc>
          <w:tcPr>
            <w:tcW w:w="3117" w:type="dxa"/>
            <w:gridSpan w:val="4"/>
            <w:tcBorders>
              <w:top w:val="single" w:color="auto" w:sz="4" w:space="0"/>
              <w:left w:val="single" w:color="auto" w:sz="4" w:space="0"/>
              <w:bottom w:val="single" w:color="auto" w:sz="4" w:space="0"/>
              <w:right w:val="single" w:color="auto" w:sz="4" w:space="0"/>
            </w:tcBorders>
            <w:noWrap w:val="0"/>
            <w:vAlign w:val="center"/>
          </w:tcPr>
          <w:p w14:paraId="37D345CF">
            <w:pPr>
              <w:spacing w:after="62" w:line="280" w:lineRule="exact"/>
              <w:jc w:val="left"/>
              <w:rPr>
                <w:rFonts w:ascii="仿宋" w:hAnsi="仿宋" w:eastAsia="仿宋"/>
                <w:b/>
                <w:color w:val="000000"/>
                <w:highlight w:val="none"/>
              </w:rPr>
            </w:pPr>
            <w:r>
              <w:rPr>
                <w:rFonts w:hint="eastAsia" w:ascii="仿宋" w:hAnsi="仿宋" w:eastAsia="仿宋"/>
                <w:bCs/>
                <w:color w:val="000000"/>
                <w:highlight w:val="none"/>
              </w:rPr>
              <w:t>■自营结算</w:t>
            </w:r>
            <w:r>
              <w:rPr>
                <w:rFonts w:ascii="仿宋" w:hAnsi="仿宋" w:eastAsia="仿宋"/>
                <w:bCs/>
                <w:color w:val="000000"/>
                <w:highlight w:val="none"/>
              </w:rPr>
              <w:t xml:space="preserve">  </w:t>
            </w:r>
          </w:p>
        </w:tc>
      </w:tr>
      <w:tr w14:paraId="267E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5" w:hRule="atLeast"/>
        </w:trPr>
        <w:tc>
          <w:tcPr>
            <w:tcW w:w="1100" w:type="dxa"/>
            <w:vMerge w:val="restart"/>
            <w:tcBorders>
              <w:left w:val="single" w:color="auto" w:sz="4" w:space="0"/>
              <w:right w:val="single" w:color="auto" w:sz="4" w:space="0"/>
            </w:tcBorders>
            <w:noWrap w:val="0"/>
            <w:vAlign w:val="center"/>
          </w:tcPr>
          <w:p w14:paraId="47E37D6C">
            <w:pPr>
              <w:widowControl/>
              <w:spacing w:after="62" w:line="240" w:lineRule="auto"/>
              <w:jc w:val="both"/>
              <w:rPr>
                <w:rFonts w:ascii="仿宋" w:hAnsi="仿宋" w:eastAsia="仿宋"/>
                <w:b/>
                <w:bCs/>
                <w:color w:val="000000"/>
                <w:highlight w:val="none"/>
              </w:rPr>
            </w:pPr>
            <w:r>
              <w:rPr>
                <w:rFonts w:ascii="仿宋" w:hAnsi="仿宋" w:eastAsia="仿宋"/>
                <w:b/>
                <w:bCs/>
                <w:color w:val="000000"/>
                <w:highlight w:val="none"/>
              </w:rPr>
              <w:t>DVP资金结算往来账户信息</w:t>
            </w:r>
          </w:p>
        </w:tc>
        <w:tc>
          <w:tcPr>
            <w:tcW w:w="1524" w:type="dxa"/>
            <w:gridSpan w:val="4"/>
            <w:vMerge w:val="restart"/>
            <w:tcBorders>
              <w:top w:val="single" w:color="auto" w:sz="4" w:space="0"/>
              <w:left w:val="single" w:color="auto" w:sz="4" w:space="0"/>
              <w:right w:val="single" w:color="auto" w:sz="4" w:space="0"/>
            </w:tcBorders>
            <w:noWrap w:val="0"/>
            <w:vAlign w:val="center"/>
          </w:tcPr>
          <w:p w14:paraId="0AF498D9">
            <w:pPr>
              <w:spacing w:after="62" w:line="280" w:lineRule="exact"/>
              <w:jc w:val="left"/>
              <w:rPr>
                <w:rFonts w:ascii="仿宋" w:hAnsi="仿宋" w:eastAsia="仿宋"/>
                <w:bCs/>
                <w:color w:val="000000"/>
                <w:highlight w:val="none"/>
              </w:rPr>
            </w:pPr>
            <w:r>
              <w:rPr>
                <w:rFonts w:hint="eastAsia" w:ascii="仿宋" w:hAnsi="仿宋" w:eastAsia="仿宋"/>
                <w:bCs/>
                <w:color w:val="000000"/>
                <w:szCs w:val="21"/>
                <w:highlight w:val="none"/>
              </w:rPr>
              <w:t>（在右栏填写资金往来账户信息作为提取结算资金的收款账户，须为开户单位的实名账户）</w:t>
            </w:r>
          </w:p>
        </w:tc>
        <w:tc>
          <w:tcPr>
            <w:tcW w:w="1489" w:type="dxa"/>
            <w:gridSpan w:val="3"/>
            <w:tcBorders>
              <w:top w:val="single" w:color="auto" w:sz="4" w:space="0"/>
              <w:left w:val="single" w:color="auto" w:sz="4" w:space="0"/>
              <w:bottom w:val="single" w:color="auto" w:sz="4" w:space="0"/>
              <w:right w:val="single" w:color="auto" w:sz="4" w:space="0"/>
            </w:tcBorders>
            <w:noWrap w:val="0"/>
            <w:vAlign w:val="center"/>
          </w:tcPr>
          <w:p w14:paraId="04AFE736">
            <w:pPr>
              <w:spacing w:after="62" w:line="260" w:lineRule="exact"/>
              <w:jc w:val="center"/>
              <w:rPr>
                <w:rFonts w:ascii="仿宋" w:hAnsi="仿宋" w:eastAsia="仿宋"/>
                <w:color w:val="000000"/>
                <w:highlight w:val="none"/>
              </w:rPr>
            </w:pPr>
            <w:r>
              <w:rPr>
                <w:rFonts w:hint="eastAsia" w:ascii="仿宋" w:hAnsi="仿宋" w:eastAsia="仿宋"/>
                <w:color w:val="000000"/>
                <w:highlight w:val="none"/>
              </w:rPr>
              <w:t>开户行名称</w:t>
            </w:r>
          </w:p>
        </w:tc>
        <w:tc>
          <w:tcPr>
            <w:tcW w:w="5067" w:type="dxa"/>
            <w:gridSpan w:val="10"/>
            <w:tcBorders>
              <w:top w:val="single" w:color="auto" w:sz="4" w:space="0"/>
              <w:left w:val="single" w:color="auto" w:sz="4" w:space="0"/>
              <w:bottom w:val="single" w:color="auto" w:sz="4" w:space="0"/>
              <w:right w:val="single" w:color="auto" w:sz="4" w:space="0"/>
            </w:tcBorders>
            <w:noWrap w:val="0"/>
            <w:vAlign w:val="center"/>
          </w:tcPr>
          <w:p w14:paraId="7239EE60">
            <w:pPr>
              <w:spacing w:after="62" w:line="280" w:lineRule="exact"/>
              <w:jc w:val="center"/>
              <w:rPr>
                <w:rFonts w:ascii="仿宋" w:hAnsi="仿宋" w:eastAsia="仿宋"/>
                <w:bCs/>
                <w:color w:val="000000"/>
                <w:highlight w:val="none"/>
              </w:rPr>
            </w:pPr>
          </w:p>
        </w:tc>
      </w:tr>
      <w:tr w14:paraId="4316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00" w:type="dxa"/>
            <w:vMerge w:val="continue"/>
            <w:tcBorders>
              <w:left w:val="single" w:color="auto" w:sz="4" w:space="0"/>
              <w:right w:val="single" w:color="auto" w:sz="4" w:space="0"/>
            </w:tcBorders>
            <w:noWrap w:val="0"/>
            <w:vAlign w:val="center"/>
          </w:tcPr>
          <w:p w14:paraId="50085DB6">
            <w:pPr>
              <w:widowControl/>
              <w:spacing w:after="62"/>
              <w:jc w:val="both"/>
              <w:rPr>
                <w:rFonts w:ascii="仿宋" w:hAnsi="仿宋" w:eastAsia="仿宋"/>
                <w:b/>
                <w:bCs/>
                <w:color w:val="000000"/>
                <w:highlight w:val="none"/>
              </w:rPr>
            </w:pPr>
          </w:p>
        </w:tc>
        <w:tc>
          <w:tcPr>
            <w:tcW w:w="1524" w:type="dxa"/>
            <w:gridSpan w:val="4"/>
            <w:vMerge w:val="continue"/>
            <w:tcBorders>
              <w:left w:val="single" w:color="auto" w:sz="4" w:space="0"/>
              <w:right w:val="single" w:color="auto" w:sz="4" w:space="0"/>
            </w:tcBorders>
            <w:noWrap w:val="0"/>
            <w:vAlign w:val="center"/>
          </w:tcPr>
          <w:p w14:paraId="18E0CD41">
            <w:pPr>
              <w:widowControl/>
              <w:spacing w:after="62"/>
              <w:jc w:val="left"/>
              <w:rPr>
                <w:rFonts w:ascii="仿宋" w:hAnsi="仿宋" w:eastAsia="仿宋"/>
                <w:bCs/>
                <w:color w:val="000000"/>
                <w:highlight w:val="none"/>
              </w:rPr>
            </w:pPr>
          </w:p>
        </w:tc>
        <w:tc>
          <w:tcPr>
            <w:tcW w:w="1489" w:type="dxa"/>
            <w:gridSpan w:val="3"/>
            <w:tcBorders>
              <w:top w:val="single" w:color="auto" w:sz="4" w:space="0"/>
              <w:left w:val="single" w:color="auto" w:sz="4" w:space="0"/>
              <w:bottom w:val="single" w:color="auto" w:sz="4" w:space="0"/>
              <w:right w:val="single" w:color="auto" w:sz="4" w:space="0"/>
            </w:tcBorders>
            <w:noWrap w:val="0"/>
            <w:vAlign w:val="center"/>
          </w:tcPr>
          <w:p w14:paraId="6B39299A">
            <w:pPr>
              <w:spacing w:after="62" w:line="260" w:lineRule="exact"/>
              <w:jc w:val="center"/>
              <w:rPr>
                <w:rFonts w:ascii="仿宋" w:hAnsi="仿宋" w:eastAsia="仿宋"/>
                <w:color w:val="000000"/>
                <w:highlight w:val="none"/>
              </w:rPr>
            </w:pPr>
            <w:r>
              <w:rPr>
                <w:rFonts w:hint="eastAsia" w:ascii="仿宋" w:hAnsi="仿宋" w:eastAsia="仿宋"/>
                <w:color w:val="000000"/>
                <w:highlight w:val="none"/>
              </w:rPr>
              <w:t>开户行行号</w:t>
            </w:r>
          </w:p>
        </w:tc>
        <w:tc>
          <w:tcPr>
            <w:tcW w:w="5067" w:type="dxa"/>
            <w:gridSpan w:val="10"/>
            <w:tcBorders>
              <w:top w:val="single" w:color="auto" w:sz="4" w:space="0"/>
              <w:left w:val="single" w:color="auto" w:sz="4" w:space="0"/>
              <w:bottom w:val="single" w:color="auto" w:sz="4" w:space="0"/>
              <w:right w:val="single" w:color="auto" w:sz="4" w:space="0"/>
            </w:tcBorders>
            <w:noWrap w:val="0"/>
            <w:vAlign w:val="center"/>
          </w:tcPr>
          <w:p w14:paraId="105A03BB">
            <w:pPr>
              <w:spacing w:after="62" w:line="280" w:lineRule="exact"/>
              <w:jc w:val="center"/>
              <w:rPr>
                <w:rFonts w:ascii="仿宋" w:hAnsi="仿宋" w:eastAsia="仿宋"/>
                <w:bCs/>
                <w:color w:val="000000"/>
                <w:highlight w:val="none"/>
              </w:rPr>
            </w:pPr>
          </w:p>
        </w:tc>
      </w:tr>
      <w:tr w14:paraId="0AC8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trPr>
        <w:tc>
          <w:tcPr>
            <w:tcW w:w="1100" w:type="dxa"/>
            <w:vMerge w:val="continue"/>
            <w:tcBorders>
              <w:left w:val="single" w:color="auto" w:sz="4" w:space="0"/>
              <w:right w:val="single" w:color="auto" w:sz="4" w:space="0"/>
            </w:tcBorders>
            <w:noWrap w:val="0"/>
            <w:vAlign w:val="center"/>
          </w:tcPr>
          <w:p w14:paraId="344063FC">
            <w:pPr>
              <w:widowControl/>
              <w:spacing w:after="62"/>
              <w:jc w:val="both"/>
              <w:rPr>
                <w:rFonts w:ascii="仿宋" w:hAnsi="仿宋" w:eastAsia="仿宋"/>
                <w:b/>
                <w:bCs/>
                <w:color w:val="000000"/>
                <w:highlight w:val="none"/>
              </w:rPr>
            </w:pPr>
          </w:p>
        </w:tc>
        <w:tc>
          <w:tcPr>
            <w:tcW w:w="1524" w:type="dxa"/>
            <w:gridSpan w:val="4"/>
            <w:vMerge w:val="continue"/>
            <w:tcBorders>
              <w:left w:val="single" w:color="auto" w:sz="4" w:space="0"/>
              <w:right w:val="single" w:color="auto" w:sz="4" w:space="0"/>
            </w:tcBorders>
            <w:noWrap w:val="0"/>
            <w:vAlign w:val="center"/>
          </w:tcPr>
          <w:p w14:paraId="000E72F2">
            <w:pPr>
              <w:widowControl/>
              <w:spacing w:after="62"/>
              <w:jc w:val="left"/>
              <w:rPr>
                <w:rFonts w:ascii="仿宋" w:hAnsi="仿宋" w:eastAsia="仿宋"/>
                <w:bCs/>
                <w:color w:val="000000"/>
                <w:highlight w:val="none"/>
              </w:rPr>
            </w:pPr>
          </w:p>
        </w:tc>
        <w:tc>
          <w:tcPr>
            <w:tcW w:w="1489" w:type="dxa"/>
            <w:gridSpan w:val="3"/>
            <w:tcBorders>
              <w:top w:val="single" w:color="auto" w:sz="4" w:space="0"/>
              <w:left w:val="single" w:color="auto" w:sz="4" w:space="0"/>
              <w:bottom w:val="single" w:color="auto" w:sz="4" w:space="0"/>
              <w:right w:val="single" w:color="auto" w:sz="4" w:space="0"/>
            </w:tcBorders>
            <w:noWrap w:val="0"/>
            <w:vAlign w:val="center"/>
          </w:tcPr>
          <w:p w14:paraId="77C2E6BC">
            <w:pPr>
              <w:spacing w:after="62" w:line="260" w:lineRule="exact"/>
              <w:jc w:val="center"/>
              <w:rPr>
                <w:rFonts w:ascii="仿宋" w:hAnsi="仿宋" w:eastAsia="仿宋"/>
                <w:color w:val="000000"/>
                <w:highlight w:val="none"/>
              </w:rPr>
            </w:pPr>
            <w:r>
              <w:rPr>
                <w:rFonts w:hint="eastAsia" w:ascii="仿宋" w:hAnsi="仿宋" w:eastAsia="仿宋"/>
                <w:color w:val="000000"/>
                <w:highlight w:val="none"/>
              </w:rPr>
              <w:t>账户账号</w:t>
            </w:r>
          </w:p>
        </w:tc>
        <w:tc>
          <w:tcPr>
            <w:tcW w:w="5067" w:type="dxa"/>
            <w:gridSpan w:val="10"/>
            <w:tcBorders>
              <w:top w:val="single" w:color="auto" w:sz="4" w:space="0"/>
              <w:left w:val="single" w:color="auto" w:sz="4" w:space="0"/>
              <w:bottom w:val="single" w:color="auto" w:sz="4" w:space="0"/>
              <w:right w:val="single" w:color="auto" w:sz="4" w:space="0"/>
            </w:tcBorders>
            <w:noWrap w:val="0"/>
            <w:vAlign w:val="center"/>
          </w:tcPr>
          <w:p w14:paraId="0474F5C8">
            <w:pPr>
              <w:spacing w:after="62" w:line="280" w:lineRule="exact"/>
              <w:jc w:val="center"/>
              <w:rPr>
                <w:rFonts w:ascii="仿宋" w:hAnsi="仿宋" w:eastAsia="仿宋"/>
                <w:bCs/>
                <w:color w:val="000000"/>
                <w:highlight w:val="none"/>
              </w:rPr>
            </w:pPr>
          </w:p>
        </w:tc>
      </w:tr>
      <w:tr w14:paraId="3E45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100" w:type="dxa"/>
            <w:vMerge w:val="continue"/>
            <w:tcBorders>
              <w:left w:val="single" w:color="auto" w:sz="4" w:space="0"/>
              <w:right w:val="single" w:color="auto" w:sz="4" w:space="0"/>
            </w:tcBorders>
            <w:noWrap w:val="0"/>
            <w:vAlign w:val="center"/>
          </w:tcPr>
          <w:p w14:paraId="32083227">
            <w:pPr>
              <w:widowControl/>
              <w:spacing w:after="62"/>
              <w:jc w:val="both"/>
              <w:rPr>
                <w:rFonts w:ascii="仿宋" w:hAnsi="仿宋" w:eastAsia="仿宋"/>
                <w:b/>
                <w:bCs/>
                <w:color w:val="000000"/>
                <w:highlight w:val="none"/>
              </w:rPr>
            </w:pPr>
          </w:p>
        </w:tc>
        <w:tc>
          <w:tcPr>
            <w:tcW w:w="1524" w:type="dxa"/>
            <w:gridSpan w:val="4"/>
            <w:vMerge w:val="continue"/>
            <w:tcBorders>
              <w:left w:val="single" w:color="auto" w:sz="4" w:space="0"/>
              <w:right w:val="single" w:color="auto" w:sz="4" w:space="0"/>
            </w:tcBorders>
            <w:noWrap w:val="0"/>
            <w:vAlign w:val="center"/>
          </w:tcPr>
          <w:p w14:paraId="7C7EC486">
            <w:pPr>
              <w:widowControl/>
              <w:spacing w:after="62"/>
              <w:jc w:val="left"/>
              <w:rPr>
                <w:rFonts w:ascii="仿宋" w:hAnsi="仿宋" w:eastAsia="仿宋"/>
                <w:bCs/>
                <w:color w:val="000000"/>
                <w:highlight w:val="none"/>
              </w:rPr>
            </w:pPr>
          </w:p>
        </w:tc>
        <w:tc>
          <w:tcPr>
            <w:tcW w:w="1489" w:type="dxa"/>
            <w:gridSpan w:val="3"/>
            <w:tcBorders>
              <w:top w:val="single" w:color="auto" w:sz="4" w:space="0"/>
              <w:left w:val="single" w:color="auto" w:sz="4" w:space="0"/>
              <w:bottom w:val="single" w:color="auto" w:sz="4" w:space="0"/>
              <w:right w:val="single" w:color="auto" w:sz="4" w:space="0"/>
            </w:tcBorders>
            <w:noWrap w:val="0"/>
            <w:vAlign w:val="center"/>
          </w:tcPr>
          <w:p w14:paraId="11D4B169">
            <w:pPr>
              <w:spacing w:after="62" w:line="260" w:lineRule="exact"/>
              <w:jc w:val="center"/>
              <w:rPr>
                <w:rFonts w:ascii="仿宋" w:hAnsi="仿宋" w:eastAsia="仿宋"/>
                <w:color w:val="000000"/>
                <w:highlight w:val="none"/>
              </w:rPr>
            </w:pPr>
            <w:r>
              <w:rPr>
                <w:rFonts w:hint="eastAsia" w:ascii="仿宋" w:hAnsi="仿宋" w:eastAsia="仿宋"/>
                <w:color w:val="000000"/>
                <w:highlight w:val="none"/>
              </w:rPr>
              <w:t>账户名称</w:t>
            </w:r>
          </w:p>
        </w:tc>
        <w:tc>
          <w:tcPr>
            <w:tcW w:w="5067" w:type="dxa"/>
            <w:gridSpan w:val="10"/>
            <w:tcBorders>
              <w:top w:val="single" w:color="auto" w:sz="4" w:space="0"/>
              <w:left w:val="single" w:color="auto" w:sz="4" w:space="0"/>
              <w:bottom w:val="single" w:color="auto" w:sz="4" w:space="0"/>
              <w:right w:val="single" w:color="auto" w:sz="4" w:space="0"/>
            </w:tcBorders>
            <w:noWrap w:val="0"/>
            <w:vAlign w:val="center"/>
          </w:tcPr>
          <w:p w14:paraId="59554A80">
            <w:pPr>
              <w:spacing w:after="62" w:line="280" w:lineRule="exact"/>
              <w:jc w:val="center"/>
              <w:rPr>
                <w:rFonts w:ascii="仿宋" w:hAnsi="仿宋" w:eastAsia="仿宋"/>
                <w:bCs/>
                <w:color w:val="000000"/>
                <w:highlight w:val="none"/>
              </w:rPr>
            </w:pPr>
          </w:p>
        </w:tc>
      </w:tr>
      <w:tr w14:paraId="71D0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14:paraId="68148FC5">
            <w:pPr>
              <w:spacing w:after="62" w:line="280" w:lineRule="exact"/>
              <w:ind w:left="38" w:leftChars="16"/>
              <w:jc w:val="both"/>
              <w:rPr>
                <w:rFonts w:ascii="仿宋" w:hAnsi="仿宋" w:eastAsia="仿宋"/>
                <w:bCs/>
                <w:color w:val="000000"/>
                <w:highlight w:val="none"/>
              </w:rPr>
            </w:pPr>
            <w:r>
              <w:rPr>
                <w:rFonts w:hint="eastAsia" w:ascii="仿宋" w:hAnsi="仿宋" w:eastAsia="仿宋"/>
                <w:b/>
                <w:color w:val="000000"/>
                <w:highlight w:val="none"/>
              </w:rPr>
              <w:t>付息兑付资金收款账户信息</w:t>
            </w:r>
          </w:p>
        </w:tc>
        <w:tc>
          <w:tcPr>
            <w:tcW w:w="8080" w:type="dxa"/>
            <w:gridSpan w:val="17"/>
            <w:tcBorders>
              <w:top w:val="single" w:color="auto" w:sz="4" w:space="0"/>
              <w:left w:val="single" w:color="auto" w:sz="4" w:space="0"/>
              <w:bottom w:val="single" w:color="auto" w:sz="4" w:space="0"/>
              <w:right w:val="single" w:color="auto" w:sz="4" w:space="0"/>
            </w:tcBorders>
            <w:noWrap w:val="0"/>
            <w:vAlign w:val="center"/>
          </w:tcPr>
          <w:p w14:paraId="62F41FA3">
            <w:pPr>
              <w:spacing w:after="62" w:line="280" w:lineRule="exact"/>
              <w:jc w:val="left"/>
              <w:rPr>
                <w:rFonts w:ascii="仿宋" w:hAnsi="仿宋" w:eastAsia="仿宋"/>
                <w:bCs/>
                <w:color w:val="000000"/>
                <w:highlight w:val="none"/>
              </w:rPr>
            </w:pPr>
            <w:r>
              <w:rPr>
                <w:rFonts w:hint="eastAsia" w:ascii="仿宋" w:hAnsi="仿宋" w:eastAsia="仿宋" w:cs="宋体"/>
                <w:color w:val="000000"/>
                <w:kern w:val="0"/>
                <w:highlight w:val="none"/>
              </w:rPr>
              <w:t>□使用</w:t>
            </w:r>
            <w:r>
              <w:rPr>
                <w:rFonts w:ascii="仿宋" w:hAnsi="仿宋" w:eastAsia="仿宋" w:cs="宋体"/>
                <w:color w:val="000000"/>
                <w:kern w:val="0"/>
                <w:highlight w:val="none"/>
              </w:rPr>
              <w:t>DVP资金结算账户（仅限于同开立在上海清算所的DVP资金结算专户）</w:t>
            </w:r>
          </w:p>
        </w:tc>
      </w:tr>
      <w:tr w14:paraId="7992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0A5D3579">
            <w:pPr>
              <w:widowControl/>
              <w:spacing w:after="62"/>
              <w:jc w:val="both"/>
              <w:rPr>
                <w:rFonts w:ascii="仿宋" w:hAnsi="仿宋" w:eastAsia="仿宋"/>
                <w:bCs/>
                <w:color w:val="000000"/>
                <w:highlight w:val="none"/>
              </w:rPr>
            </w:pPr>
          </w:p>
        </w:tc>
        <w:tc>
          <w:tcPr>
            <w:tcW w:w="8080" w:type="dxa"/>
            <w:gridSpan w:val="17"/>
            <w:tcBorders>
              <w:top w:val="single" w:color="auto" w:sz="4" w:space="0"/>
              <w:left w:val="single" w:color="auto" w:sz="4" w:space="0"/>
              <w:bottom w:val="single" w:color="auto" w:sz="4" w:space="0"/>
              <w:right w:val="single" w:color="auto" w:sz="4" w:space="0"/>
            </w:tcBorders>
            <w:noWrap w:val="0"/>
            <w:vAlign w:val="center"/>
          </w:tcPr>
          <w:p w14:paraId="27CC069B">
            <w:pPr>
              <w:spacing w:after="62" w:line="280" w:lineRule="exact"/>
              <w:ind w:left="38" w:leftChars="16"/>
              <w:rPr>
                <w:rFonts w:ascii="仿宋" w:hAnsi="仿宋" w:eastAsia="仿宋"/>
                <w:bCs/>
                <w:color w:val="000000"/>
                <w:highlight w:val="none"/>
              </w:rPr>
            </w:pPr>
            <w:r>
              <w:rPr>
                <w:rFonts w:hint="eastAsia" w:ascii="仿宋" w:hAnsi="仿宋" w:eastAsia="仿宋" w:cs="宋体"/>
                <w:color w:val="000000"/>
                <w:kern w:val="0"/>
                <w:highlight w:val="none"/>
              </w:rPr>
              <w:t>□</w:t>
            </w:r>
            <w:r>
              <w:rPr>
                <w:rFonts w:hint="eastAsia" w:ascii="仿宋" w:eastAsia="仿宋" w:cs="仿宋"/>
                <w:color w:val="000000"/>
                <w:kern w:val="0"/>
                <w:highlight w:val="none"/>
                <w:lang w:val="zh-CN"/>
              </w:rPr>
              <w:t>使用商业银行往来账户（仅限于同</w:t>
            </w:r>
            <w:r>
              <w:rPr>
                <w:rFonts w:ascii="仿宋" w:eastAsia="仿宋" w:cs="仿宋"/>
                <w:color w:val="000000"/>
                <w:kern w:val="0"/>
                <w:highlight w:val="none"/>
                <w:lang w:val="zh-CN"/>
              </w:rPr>
              <w:t>DVP</w:t>
            </w:r>
            <w:r>
              <w:rPr>
                <w:rFonts w:hint="eastAsia" w:ascii="仿宋" w:eastAsia="仿宋" w:cs="仿宋"/>
                <w:color w:val="000000"/>
                <w:kern w:val="0"/>
                <w:highlight w:val="none"/>
                <w:lang w:val="zh-CN"/>
              </w:rPr>
              <w:t>资金结算专户的资金往来账户）</w:t>
            </w:r>
          </w:p>
        </w:tc>
      </w:tr>
      <w:tr w14:paraId="2F0A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14:paraId="77936172">
            <w:pPr>
              <w:spacing w:after="62" w:line="280" w:lineRule="exact"/>
              <w:jc w:val="both"/>
              <w:rPr>
                <w:rFonts w:ascii="仿宋" w:hAnsi="仿宋" w:eastAsia="仿宋"/>
                <w:bCs/>
                <w:color w:val="000000"/>
                <w:highlight w:val="none"/>
              </w:rPr>
            </w:pPr>
            <w:r>
              <w:rPr>
                <w:rFonts w:hint="eastAsia" w:ascii="仿宋" w:hAnsi="仿宋" w:eastAsia="仿宋"/>
                <w:b/>
                <w:color w:val="000000"/>
                <w:highlight w:val="none"/>
              </w:rPr>
              <w:t>客户终端管理员申请信息</w:t>
            </w:r>
          </w:p>
        </w:tc>
        <w:tc>
          <w:tcPr>
            <w:tcW w:w="1275" w:type="dxa"/>
            <w:gridSpan w:val="3"/>
            <w:tcBorders>
              <w:top w:val="single" w:color="auto" w:sz="4" w:space="0"/>
              <w:left w:val="single" w:color="auto" w:sz="4" w:space="0"/>
              <w:bottom w:val="single" w:color="auto" w:sz="4" w:space="0"/>
              <w:right w:val="single" w:color="auto" w:sz="4" w:space="0"/>
            </w:tcBorders>
            <w:noWrap w:val="0"/>
            <w:vAlign w:val="center"/>
          </w:tcPr>
          <w:p w14:paraId="42E9EF08">
            <w:pPr>
              <w:spacing w:after="62"/>
              <w:jc w:val="center"/>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r>
              <w:rPr>
                <w:rFonts w:ascii="仿宋" w:hAnsi="仿宋" w:eastAsia="仿宋"/>
                <w:color w:val="000000"/>
                <w:highlight w:val="none"/>
              </w:rPr>
              <w:t>1</w:t>
            </w:r>
          </w:p>
        </w:tc>
        <w:tc>
          <w:tcPr>
            <w:tcW w:w="2872" w:type="dxa"/>
            <w:gridSpan w:val="7"/>
            <w:tcBorders>
              <w:top w:val="single" w:color="auto" w:sz="4" w:space="0"/>
              <w:left w:val="single" w:color="auto" w:sz="4" w:space="0"/>
              <w:bottom w:val="single" w:color="auto" w:sz="4" w:space="0"/>
              <w:right w:val="single" w:color="auto" w:sz="4" w:space="0"/>
            </w:tcBorders>
            <w:noWrap w:val="0"/>
            <w:vAlign w:val="top"/>
          </w:tcPr>
          <w:p w14:paraId="5D847CE0">
            <w:pPr>
              <w:tabs>
                <w:tab w:val="left" w:pos="975"/>
              </w:tabs>
              <w:spacing w:after="62" w:line="280" w:lineRule="exact"/>
              <w:jc w:val="left"/>
              <w:rPr>
                <w:rFonts w:ascii="仿宋" w:hAnsi="仿宋" w:eastAsia="仿宋"/>
                <w:bCs/>
                <w:color w:val="000000"/>
                <w:highlight w:val="none"/>
              </w:rPr>
            </w:pPr>
          </w:p>
        </w:tc>
        <w:tc>
          <w:tcPr>
            <w:tcW w:w="1381" w:type="dxa"/>
            <w:gridSpan w:val="4"/>
            <w:tcBorders>
              <w:top w:val="single" w:color="auto" w:sz="4" w:space="0"/>
              <w:left w:val="single" w:color="auto" w:sz="4" w:space="0"/>
              <w:bottom w:val="single" w:color="auto" w:sz="4" w:space="0"/>
              <w:right w:val="single" w:color="auto" w:sz="4" w:space="0"/>
            </w:tcBorders>
            <w:noWrap w:val="0"/>
            <w:vAlign w:val="center"/>
          </w:tcPr>
          <w:p w14:paraId="5F1F36A2">
            <w:pPr>
              <w:spacing w:after="62"/>
              <w:jc w:val="center"/>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r>
              <w:rPr>
                <w:rFonts w:ascii="仿宋" w:hAnsi="仿宋" w:eastAsia="仿宋"/>
                <w:color w:val="000000"/>
                <w:highlight w:val="none"/>
              </w:rPr>
              <w:t>2</w:t>
            </w:r>
          </w:p>
        </w:tc>
        <w:tc>
          <w:tcPr>
            <w:tcW w:w="2552" w:type="dxa"/>
            <w:gridSpan w:val="3"/>
            <w:tcBorders>
              <w:top w:val="single" w:color="auto" w:sz="4" w:space="0"/>
              <w:left w:val="single" w:color="auto" w:sz="4" w:space="0"/>
              <w:bottom w:val="single" w:color="auto" w:sz="4" w:space="0"/>
              <w:right w:val="single" w:color="auto" w:sz="4" w:space="0"/>
            </w:tcBorders>
            <w:noWrap w:val="0"/>
            <w:vAlign w:val="center"/>
          </w:tcPr>
          <w:p w14:paraId="1F96C01F">
            <w:pPr>
              <w:spacing w:after="62" w:line="280" w:lineRule="exact"/>
              <w:ind w:left="38" w:leftChars="16"/>
              <w:jc w:val="center"/>
              <w:rPr>
                <w:rFonts w:ascii="仿宋" w:hAnsi="仿宋" w:eastAsia="仿宋"/>
                <w:bCs/>
                <w:color w:val="000000"/>
                <w:highlight w:val="none"/>
              </w:rPr>
            </w:pPr>
          </w:p>
        </w:tc>
      </w:tr>
      <w:tr w14:paraId="1F1B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69F18E38">
            <w:pPr>
              <w:widowControl/>
              <w:spacing w:after="62"/>
              <w:jc w:val="both"/>
              <w:rPr>
                <w:rFonts w:ascii="仿宋" w:hAnsi="仿宋" w:eastAsia="仿宋"/>
                <w:bCs/>
                <w:color w:val="000000"/>
                <w:highlight w:val="none"/>
              </w:rPr>
            </w:pPr>
          </w:p>
        </w:tc>
        <w:tc>
          <w:tcPr>
            <w:tcW w:w="1275" w:type="dxa"/>
            <w:gridSpan w:val="3"/>
            <w:tcBorders>
              <w:top w:val="single" w:color="auto" w:sz="4" w:space="0"/>
              <w:left w:val="single" w:color="auto" w:sz="4" w:space="0"/>
              <w:bottom w:val="single" w:color="auto" w:sz="4" w:space="0"/>
              <w:right w:val="single" w:color="auto" w:sz="4" w:space="0"/>
            </w:tcBorders>
            <w:noWrap w:val="0"/>
            <w:vAlign w:val="center"/>
          </w:tcPr>
          <w:p w14:paraId="0DE5F4A1">
            <w:pPr>
              <w:spacing w:after="62"/>
              <w:jc w:val="center"/>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2872" w:type="dxa"/>
            <w:gridSpan w:val="7"/>
            <w:tcBorders>
              <w:top w:val="single" w:color="auto" w:sz="4" w:space="0"/>
              <w:left w:val="single" w:color="auto" w:sz="4" w:space="0"/>
              <w:bottom w:val="single" w:color="auto" w:sz="4" w:space="0"/>
              <w:right w:val="single" w:color="auto" w:sz="4" w:space="0"/>
            </w:tcBorders>
            <w:noWrap w:val="0"/>
            <w:vAlign w:val="center"/>
          </w:tcPr>
          <w:p w14:paraId="3727BB67">
            <w:pPr>
              <w:spacing w:after="62" w:line="280" w:lineRule="exact"/>
              <w:ind w:left="38" w:leftChars="16"/>
              <w:jc w:val="right"/>
              <w:rPr>
                <w:rFonts w:ascii="仿宋" w:hAnsi="仿宋" w:eastAsia="仿宋"/>
                <w:color w:val="000000"/>
                <w:szCs w:val="21"/>
                <w:highlight w:val="none"/>
              </w:rPr>
            </w:pPr>
            <w:r>
              <w:rPr>
                <w:rFonts w:ascii="仿宋" w:hAnsi="仿宋" w:eastAsia="仿宋"/>
                <w:color w:val="000000"/>
                <w:szCs w:val="21"/>
                <w:highlight w:val="none"/>
              </w:rPr>
              <w:t>(4~20</w:t>
            </w:r>
            <w:r>
              <w:rPr>
                <w:rFonts w:hint="eastAsia" w:ascii="仿宋" w:hAnsi="仿宋" w:eastAsia="仿宋"/>
                <w:color w:val="000000"/>
                <w:szCs w:val="21"/>
                <w:highlight w:val="none"/>
              </w:rPr>
              <w:t>位</w:t>
            </w:r>
            <w:r>
              <w:rPr>
                <w:rFonts w:ascii="仿宋" w:hAnsi="仿宋" w:eastAsia="仿宋"/>
                <w:color w:val="000000"/>
                <w:szCs w:val="21"/>
                <w:highlight w:val="none"/>
              </w:rPr>
              <w:t>，英文</w:t>
            </w:r>
            <w:r>
              <w:rPr>
                <w:rFonts w:hint="eastAsia" w:ascii="仿宋" w:hAnsi="仿宋" w:eastAsia="仿宋"/>
                <w:color w:val="000000"/>
                <w:szCs w:val="21"/>
                <w:highlight w:val="none"/>
              </w:rPr>
              <w:t>字母</w:t>
            </w:r>
            <w:r>
              <w:rPr>
                <w:rFonts w:ascii="仿宋" w:hAnsi="仿宋" w:eastAsia="仿宋"/>
                <w:color w:val="000000"/>
                <w:szCs w:val="21"/>
                <w:highlight w:val="none"/>
              </w:rPr>
              <w:t>开头)</w:t>
            </w:r>
          </w:p>
        </w:tc>
        <w:tc>
          <w:tcPr>
            <w:tcW w:w="1381" w:type="dxa"/>
            <w:gridSpan w:val="4"/>
            <w:tcBorders>
              <w:top w:val="single" w:color="auto" w:sz="4" w:space="0"/>
              <w:left w:val="single" w:color="auto" w:sz="4" w:space="0"/>
              <w:bottom w:val="single" w:color="auto" w:sz="4" w:space="0"/>
              <w:right w:val="single" w:color="auto" w:sz="4" w:space="0"/>
            </w:tcBorders>
            <w:noWrap w:val="0"/>
            <w:vAlign w:val="center"/>
          </w:tcPr>
          <w:p w14:paraId="0548C238">
            <w:pPr>
              <w:spacing w:after="62"/>
              <w:jc w:val="center"/>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2552" w:type="dxa"/>
            <w:gridSpan w:val="3"/>
            <w:tcBorders>
              <w:top w:val="single" w:color="auto" w:sz="4" w:space="0"/>
              <w:left w:val="single" w:color="auto" w:sz="4" w:space="0"/>
              <w:bottom w:val="single" w:color="auto" w:sz="4" w:space="0"/>
              <w:right w:val="single" w:color="auto" w:sz="4" w:space="0"/>
            </w:tcBorders>
            <w:noWrap w:val="0"/>
            <w:vAlign w:val="center"/>
          </w:tcPr>
          <w:p w14:paraId="2AD954C4">
            <w:pPr>
              <w:spacing w:after="62" w:line="280" w:lineRule="exact"/>
              <w:ind w:left="38" w:leftChars="16"/>
              <w:jc w:val="right"/>
              <w:rPr>
                <w:rFonts w:ascii="仿宋" w:hAnsi="仿宋" w:eastAsia="仿宋"/>
                <w:bCs/>
                <w:color w:val="000000"/>
                <w:highlight w:val="none"/>
              </w:rPr>
            </w:pPr>
            <w:r>
              <w:rPr>
                <w:rFonts w:ascii="仿宋" w:hAnsi="仿宋" w:eastAsia="仿宋"/>
                <w:color w:val="000000"/>
                <w:szCs w:val="21"/>
                <w:highlight w:val="none"/>
              </w:rPr>
              <w:t>(4~20</w:t>
            </w:r>
            <w:r>
              <w:rPr>
                <w:rFonts w:hint="eastAsia" w:ascii="仿宋" w:hAnsi="仿宋" w:eastAsia="仿宋"/>
                <w:color w:val="000000"/>
                <w:szCs w:val="21"/>
                <w:highlight w:val="none"/>
              </w:rPr>
              <w:t>位</w:t>
            </w:r>
            <w:r>
              <w:rPr>
                <w:rFonts w:ascii="仿宋" w:hAnsi="仿宋" w:eastAsia="仿宋"/>
                <w:color w:val="000000"/>
                <w:szCs w:val="21"/>
                <w:highlight w:val="none"/>
              </w:rPr>
              <w:t>，英文</w:t>
            </w:r>
            <w:r>
              <w:rPr>
                <w:rFonts w:hint="eastAsia" w:ascii="仿宋" w:hAnsi="仿宋" w:eastAsia="仿宋"/>
                <w:color w:val="000000"/>
                <w:szCs w:val="21"/>
                <w:highlight w:val="none"/>
              </w:rPr>
              <w:t>字母</w:t>
            </w:r>
            <w:r>
              <w:rPr>
                <w:rFonts w:ascii="仿宋" w:hAnsi="仿宋" w:eastAsia="仿宋"/>
                <w:color w:val="000000"/>
                <w:szCs w:val="21"/>
                <w:highlight w:val="none"/>
              </w:rPr>
              <w:t>开头)</w:t>
            </w:r>
          </w:p>
        </w:tc>
      </w:tr>
      <w:tr w14:paraId="1BC3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17415345">
            <w:pPr>
              <w:widowControl/>
              <w:spacing w:after="62"/>
              <w:jc w:val="both"/>
              <w:rPr>
                <w:rFonts w:ascii="仿宋" w:hAnsi="仿宋" w:eastAsia="仿宋"/>
                <w:bCs/>
                <w:color w:val="000000"/>
                <w:highlight w:val="none"/>
              </w:rPr>
            </w:pPr>
          </w:p>
        </w:tc>
        <w:tc>
          <w:tcPr>
            <w:tcW w:w="1275" w:type="dxa"/>
            <w:gridSpan w:val="3"/>
            <w:tcBorders>
              <w:top w:val="single" w:color="auto" w:sz="4" w:space="0"/>
              <w:left w:val="single" w:color="auto" w:sz="4" w:space="0"/>
              <w:bottom w:val="single" w:color="auto" w:sz="4" w:space="0"/>
              <w:right w:val="single" w:color="auto" w:sz="4" w:space="0"/>
            </w:tcBorders>
            <w:noWrap w:val="0"/>
            <w:vAlign w:val="center"/>
          </w:tcPr>
          <w:p w14:paraId="27B950E6">
            <w:pPr>
              <w:spacing w:after="62"/>
              <w:jc w:val="center"/>
              <w:rPr>
                <w:rFonts w:ascii="仿宋" w:hAnsi="仿宋" w:eastAsia="仿宋"/>
                <w:color w:val="000000"/>
                <w:highlight w:val="none"/>
              </w:rPr>
            </w:pPr>
            <w:r>
              <w:rPr>
                <w:rFonts w:hint="eastAsia" w:ascii="仿宋" w:hAnsi="仿宋" w:eastAsia="仿宋"/>
                <w:color w:val="000000"/>
                <w:highlight w:val="none"/>
              </w:rPr>
              <w:t>身份证号</w:t>
            </w:r>
          </w:p>
        </w:tc>
        <w:tc>
          <w:tcPr>
            <w:tcW w:w="2872" w:type="dxa"/>
            <w:gridSpan w:val="7"/>
            <w:tcBorders>
              <w:top w:val="single" w:color="auto" w:sz="4" w:space="0"/>
              <w:left w:val="single" w:color="auto" w:sz="4" w:space="0"/>
              <w:bottom w:val="single" w:color="auto" w:sz="4" w:space="0"/>
              <w:right w:val="single" w:color="auto" w:sz="4" w:space="0"/>
            </w:tcBorders>
            <w:noWrap w:val="0"/>
            <w:vAlign w:val="top"/>
          </w:tcPr>
          <w:p w14:paraId="3BDA3865">
            <w:pPr>
              <w:tabs>
                <w:tab w:val="left" w:pos="975"/>
              </w:tabs>
              <w:spacing w:after="62" w:line="280" w:lineRule="exact"/>
              <w:jc w:val="left"/>
              <w:rPr>
                <w:rFonts w:ascii="仿宋" w:hAnsi="仿宋" w:eastAsia="仿宋"/>
                <w:bCs/>
                <w:color w:val="000000"/>
                <w:highlight w:val="none"/>
              </w:rPr>
            </w:pPr>
          </w:p>
        </w:tc>
        <w:tc>
          <w:tcPr>
            <w:tcW w:w="1381" w:type="dxa"/>
            <w:gridSpan w:val="4"/>
            <w:tcBorders>
              <w:top w:val="single" w:color="auto" w:sz="4" w:space="0"/>
              <w:left w:val="single" w:color="auto" w:sz="4" w:space="0"/>
              <w:bottom w:val="single" w:color="auto" w:sz="4" w:space="0"/>
              <w:right w:val="single" w:color="auto" w:sz="4" w:space="0"/>
            </w:tcBorders>
            <w:noWrap w:val="0"/>
            <w:vAlign w:val="center"/>
          </w:tcPr>
          <w:p w14:paraId="2D130F11">
            <w:pPr>
              <w:spacing w:after="62"/>
              <w:jc w:val="center"/>
              <w:rPr>
                <w:rFonts w:ascii="仿宋" w:hAnsi="仿宋" w:eastAsia="仿宋"/>
                <w:color w:val="000000"/>
                <w:highlight w:val="none"/>
              </w:rPr>
            </w:pPr>
            <w:r>
              <w:rPr>
                <w:rFonts w:hint="eastAsia" w:ascii="仿宋" w:hAnsi="仿宋" w:eastAsia="仿宋"/>
                <w:color w:val="000000"/>
                <w:highlight w:val="none"/>
              </w:rPr>
              <w:t>身份证号</w:t>
            </w:r>
          </w:p>
        </w:tc>
        <w:tc>
          <w:tcPr>
            <w:tcW w:w="2552" w:type="dxa"/>
            <w:gridSpan w:val="3"/>
            <w:tcBorders>
              <w:top w:val="single" w:color="auto" w:sz="4" w:space="0"/>
              <w:left w:val="single" w:color="auto" w:sz="4" w:space="0"/>
              <w:bottom w:val="single" w:color="auto" w:sz="4" w:space="0"/>
              <w:right w:val="single" w:color="auto" w:sz="4" w:space="0"/>
            </w:tcBorders>
            <w:noWrap w:val="0"/>
            <w:vAlign w:val="center"/>
          </w:tcPr>
          <w:p w14:paraId="563AB7BB">
            <w:pPr>
              <w:spacing w:after="62" w:line="280" w:lineRule="exact"/>
              <w:ind w:left="38" w:leftChars="16"/>
              <w:jc w:val="center"/>
              <w:rPr>
                <w:rFonts w:ascii="仿宋" w:hAnsi="仿宋" w:eastAsia="仿宋"/>
                <w:bCs/>
                <w:color w:val="000000"/>
                <w:highlight w:val="none"/>
              </w:rPr>
            </w:pPr>
          </w:p>
        </w:tc>
      </w:tr>
      <w:tr w14:paraId="2BBC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18BA679A">
            <w:pPr>
              <w:widowControl/>
              <w:spacing w:after="62"/>
              <w:jc w:val="both"/>
              <w:rPr>
                <w:rFonts w:ascii="仿宋" w:hAnsi="仿宋" w:eastAsia="仿宋"/>
                <w:bCs/>
                <w:color w:val="000000"/>
                <w:highlight w:val="none"/>
              </w:rPr>
            </w:pPr>
          </w:p>
        </w:tc>
        <w:tc>
          <w:tcPr>
            <w:tcW w:w="1275" w:type="dxa"/>
            <w:gridSpan w:val="3"/>
            <w:tcBorders>
              <w:top w:val="single" w:color="auto" w:sz="4" w:space="0"/>
              <w:left w:val="single" w:color="auto" w:sz="4" w:space="0"/>
              <w:bottom w:val="single" w:color="auto" w:sz="4" w:space="0"/>
              <w:right w:val="single" w:color="auto" w:sz="4" w:space="0"/>
            </w:tcBorders>
            <w:noWrap w:val="0"/>
            <w:vAlign w:val="center"/>
          </w:tcPr>
          <w:p w14:paraId="19FE1430">
            <w:pPr>
              <w:spacing w:after="62"/>
              <w:jc w:val="center"/>
              <w:rPr>
                <w:rFonts w:ascii="仿宋" w:hAnsi="仿宋" w:eastAsia="仿宋"/>
                <w:color w:val="000000"/>
                <w:highlight w:val="none"/>
              </w:rPr>
            </w:pPr>
            <w:r>
              <w:rPr>
                <w:rFonts w:hint="eastAsia" w:ascii="仿宋" w:hAnsi="仿宋" w:eastAsia="仿宋"/>
                <w:color w:val="000000"/>
                <w:highlight w:val="none"/>
              </w:rPr>
              <w:t>联系电话</w:t>
            </w:r>
          </w:p>
        </w:tc>
        <w:tc>
          <w:tcPr>
            <w:tcW w:w="2872" w:type="dxa"/>
            <w:gridSpan w:val="7"/>
            <w:tcBorders>
              <w:top w:val="single" w:color="auto" w:sz="4" w:space="0"/>
              <w:left w:val="single" w:color="auto" w:sz="4" w:space="0"/>
              <w:bottom w:val="single" w:color="auto" w:sz="4" w:space="0"/>
              <w:right w:val="single" w:color="auto" w:sz="4" w:space="0"/>
            </w:tcBorders>
            <w:noWrap w:val="0"/>
            <w:vAlign w:val="top"/>
          </w:tcPr>
          <w:p w14:paraId="27CA65C3">
            <w:pPr>
              <w:tabs>
                <w:tab w:val="left" w:pos="975"/>
              </w:tabs>
              <w:spacing w:after="62" w:line="280" w:lineRule="exact"/>
              <w:jc w:val="left"/>
              <w:rPr>
                <w:rFonts w:ascii="仿宋" w:hAnsi="仿宋" w:eastAsia="仿宋"/>
                <w:bCs/>
                <w:color w:val="000000"/>
                <w:highlight w:val="none"/>
              </w:rPr>
            </w:pPr>
          </w:p>
        </w:tc>
        <w:tc>
          <w:tcPr>
            <w:tcW w:w="1381" w:type="dxa"/>
            <w:gridSpan w:val="4"/>
            <w:tcBorders>
              <w:top w:val="single" w:color="auto" w:sz="4" w:space="0"/>
              <w:left w:val="single" w:color="auto" w:sz="4" w:space="0"/>
              <w:bottom w:val="single" w:color="auto" w:sz="4" w:space="0"/>
              <w:right w:val="single" w:color="auto" w:sz="4" w:space="0"/>
            </w:tcBorders>
            <w:noWrap w:val="0"/>
            <w:vAlign w:val="center"/>
          </w:tcPr>
          <w:p w14:paraId="24A48FFE">
            <w:pPr>
              <w:spacing w:after="62"/>
              <w:jc w:val="center"/>
              <w:rPr>
                <w:rFonts w:ascii="仿宋" w:hAnsi="仿宋" w:eastAsia="仿宋"/>
                <w:color w:val="000000"/>
                <w:highlight w:val="none"/>
              </w:rPr>
            </w:pPr>
            <w:r>
              <w:rPr>
                <w:rFonts w:hint="eastAsia" w:ascii="仿宋" w:hAnsi="仿宋" w:eastAsia="仿宋"/>
                <w:color w:val="000000"/>
                <w:highlight w:val="none"/>
              </w:rPr>
              <w:t>联系电话</w:t>
            </w:r>
          </w:p>
        </w:tc>
        <w:tc>
          <w:tcPr>
            <w:tcW w:w="2552" w:type="dxa"/>
            <w:gridSpan w:val="3"/>
            <w:tcBorders>
              <w:top w:val="single" w:color="auto" w:sz="4" w:space="0"/>
              <w:left w:val="single" w:color="auto" w:sz="4" w:space="0"/>
              <w:bottom w:val="single" w:color="auto" w:sz="4" w:space="0"/>
              <w:right w:val="single" w:color="auto" w:sz="4" w:space="0"/>
            </w:tcBorders>
            <w:noWrap w:val="0"/>
            <w:vAlign w:val="center"/>
          </w:tcPr>
          <w:p w14:paraId="6679BE2E">
            <w:pPr>
              <w:spacing w:after="62" w:line="280" w:lineRule="exact"/>
              <w:ind w:left="38" w:leftChars="16"/>
              <w:jc w:val="center"/>
              <w:rPr>
                <w:rFonts w:ascii="仿宋" w:hAnsi="仿宋" w:eastAsia="仿宋"/>
                <w:bCs/>
                <w:color w:val="000000"/>
                <w:highlight w:val="none"/>
              </w:rPr>
            </w:pPr>
          </w:p>
        </w:tc>
      </w:tr>
      <w:tr w14:paraId="2330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70B57DEB">
            <w:pPr>
              <w:widowControl/>
              <w:spacing w:after="62"/>
              <w:jc w:val="both"/>
              <w:rPr>
                <w:rFonts w:ascii="仿宋" w:hAnsi="仿宋" w:eastAsia="仿宋"/>
                <w:bCs/>
                <w:color w:val="000000"/>
                <w:highlight w:val="none"/>
              </w:rPr>
            </w:pPr>
          </w:p>
        </w:tc>
        <w:tc>
          <w:tcPr>
            <w:tcW w:w="1275" w:type="dxa"/>
            <w:gridSpan w:val="3"/>
            <w:tcBorders>
              <w:top w:val="single" w:color="auto" w:sz="4" w:space="0"/>
              <w:left w:val="single" w:color="auto" w:sz="4" w:space="0"/>
              <w:bottom w:val="single" w:color="auto" w:sz="4" w:space="0"/>
              <w:right w:val="single" w:color="auto" w:sz="4" w:space="0"/>
            </w:tcBorders>
            <w:noWrap w:val="0"/>
            <w:vAlign w:val="center"/>
          </w:tcPr>
          <w:p w14:paraId="723C053C">
            <w:pPr>
              <w:spacing w:after="62"/>
              <w:jc w:val="center"/>
              <w:rPr>
                <w:rFonts w:ascii="仿宋" w:hAnsi="仿宋" w:eastAsia="仿宋"/>
                <w:color w:val="000000"/>
                <w:highlight w:val="none"/>
              </w:rPr>
            </w:pPr>
            <w:r>
              <w:rPr>
                <w:rFonts w:hint="eastAsia" w:ascii="仿宋" w:hAnsi="仿宋" w:eastAsia="仿宋"/>
                <w:color w:val="000000"/>
                <w:highlight w:val="none"/>
              </w:rPr>
              <w:t>手</w:t>
            </w:r>
            <w:r>
              <w:rPr>
                <w:rFonts w:ascii="仿宋" w:hAnsi="仿宋" w:eastAsia="仿宋"/>
                <w:color w:val="000000"/>
                <w:highlight w:val="none"/>
              </w:rPr>
              <w:t xml:space="preserve"> </w:t>
            </w:r>
            <w:r>
              <w:rPr>
                <w:rFonts w:hint="eastAsia" w:ascii="仿宋" w:hAnsi="仿宋" w:eastAsia="仿宋"/>
                <w:color w:val="000000"/>
                <w:highlight w:val="none"/>
              </w:rPr>
              <w:t>机</w:t>
            </w:r>
          </w:p>
        </w:tc>
        <w:tc>
          <w:tcPr>
            <w:tcW w:w="2872" w:type="dxa"/>
            <w:gridSpan w:val="7"/>
            <w:tcBorders>
              <w:top w:val="single" w:color="auto" w:sz="4" w:space="0"/>
              <w:left w:val="single" w:color="auto" w:sz="4" w:space="0"/>
              <w:bottom w:val="single" w:color="auto" w:sz="4" w:space="0"/>
              <w:right w:val="single" w:color="auto" w:sz="4" w:space="0"/>
            </w:tcBorders>
            <w:noWrap w:val="0"/>
            <w:vAlign w:val="top"/>
          </w:tcPr>
          <w:p w14:paraId="07763DD8">
            <w:pPr>
              <w:tabs>
                <w:tab w:val="left" w:pos="975"/>
              </w:tabs>
              <w:spacing w:after="62" w:line="280" w:lineRule="exact"/>
              <w:jc w:val="left"/>
              <w:rPr>
                <w:rFonts w:ascii="仿宋" w:hAnsi="仿宋" w:eastAsia="仿宋"/>
                <w:bCs/>
                <w:color w:val="000000"/>
                <w:highlight w:val="none"/>
              </w:rPr>
            </w:pPr>
          </w:p>
        </w:tc>
        <w:tc>
          <w:tcPr>
            <w:tcW w:w="1381" w:type="dxa"/>
            <w:gridSpan w:val="4"/>
            <w:tcBorders>
              <w:top w:val="single" w:color="auto" w:sz="4" w:space="0"/>
              <w:left w:val="single" w:color="auto" w:sz="4" w:space="0"/>
              <w:bottom w:val="single" w:color="auto" w:sz="4" w:space="0"/>
              <w:right w:val="single" w:color="auto" w:sz="4" w:space="0"/>
            </w:tcBorders>
            <w:noWrap w:val="0"/>
            <w:vAlign w:val="center"/>
          </w:tcPr>
          <w:p w14:paraId="7FF4BBDB">
            <w:pPr>
              <w:spacing w:after="62"/>
              <w:jc w:val="center"/>
              <w:rPr>
                <w:rFonts w:ascii="仿宋" w:hAnsi="仿宋" w:eastAsia="仿宋"/>
                <w:color w:val="000000"/>
                <w:highlight w:val="none"/>
              </w:rPr>
            </w:pPr>
            <w:r>
              <w:rPr>
                <w:rFonts w:hint="eastAsia" w:ascii="仿宋" w:hAnsi="仿宋" w:eastAsia="仿宋"/>
                <w:color w:val="000000"/>
                <w:highlight w:val="none"/>
              </w:rPr>
              <w:t>手</w:t>
            </w:r>
            <w:r>
              <w:rPr>
                <w:rFonts w:ascii="仿宋" w:hAnsi="仿宋" w:eastAsia="仿宋"/>
                <w:color w:val="000000"/>
                <w:highlight w:val="none"/>
              </w:rPr>
              <w:t xml:space="preserve">  </w:t>
            </w:r>
            <w:r>
              <w:rPr>
                <w:rFonts w:hint="eastAsia" w:ascii="仿宋" w:hAnsi="仿宋" w:eastAsia="仿宋"/>
                <w:color w:val="000000"/>
                <w:highlight w:val="none"/>
              </w:rPr>
              <w:t>机</w:t>
            </w:r>
          </w:p>
        </w:tc>
        <w:tc>
          <w:tcPr>
            <w:tcW w:w="2552" w:type="dxa"/>
            <w:gridSpan w:val="3"/>
            <w:tcBorders>
              <w:top w:val="single" w:color="auto" w:sz="4" w:space="0"/>
              <w:left w:val="single" w:color="auto" w:sz="4" w:space="0"/>
              <w:bottom w:val="single" w:color="auto" w:sz="4" w:space="0"/>
              <w:right w:val="single" w:color="auto" w:sz="4" w:space="0"/>
            </w:tcBorders>
            <w:noWrap w:val="0"/>
            <w:vAlign w:val="center"/>
          </w:tcPr>
          <w:p w14:paraId="5D664AE3">
            <w:pPr>
              <w:spacing w:after="62" w:line="280" w:lineRule="exact"/>
              <w:ind w:left="38" w:leftChars="16"/>
              <w:jc w:val="center"/>
              <w:rPr>
                <w:rFonts w:ascii="仿宋" w:hAnsi="仿宋" w:eastAsia="仿宋"/>
                <w:bCs/>
                <w:color w:val="000000"/>
                <w:highlight w:val="none"/>
              </w:rPr>
            </w:pPr>
          </w:p>
        </w:tc>
      </w:tr>
      <w:tr w14:paraId="24A95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restart"/>
            <w:tcBorders>
              <w:top w:val="single" w:color="auto" w:sz="4" w:space="0"/>
              <w:left w:val="single" w:color="auto" w:sz="4" w:space="0"/>
              <w:right w:val="single" w:color="auto" w:sz="4" w:space="0"/>
            </w:tcBorders>
            <w:noWrap w:val="0"/>
            <w:vAlign w:val="center"/>
          </w:tcPr>
          <w:p w14:paraId="52743EFD">
            <w:pPr>
              <w:spacing w:after="62" w:line="280" w:lineRule="exact"/>
              <w:jc w:val="both"/>
              <w:rPr>
                <w:rFonts w:ascii="仿宋" w:hAnsi="仿宋" w:eastAsia="仿宋"/>
                <w:b/>
                <w:color w:val="000000"/>
                <w:highlight w:val="none"/>
              </w:rPr>
            </w:pPr>
            <w:r>
              <w:rPr>
                <w:rFonts w:hint="eastAsia" w:ascii="仿宋" w:hAnsi="仿宋" w:eastAsia="仿宋"/>
                <w:b/>
                <w:color w:val="000000"/>
                <w:highlight w:val="none"/>
              </w:rPr>
              <w:t>企业证书申请信息</w:t>
            </w:r>
            <w:r>
              <w:rPr>
                <w:rFonts w:ascii="仿宋" w:hAnsi="仿宋" w:eastAsia="仿宋"/>
                <w:color w:val="000000"/>
                <w:highlight w:val="none"/>
              </w:rPr>
              <w:t xml:space="preserve"> </w:t>
            </w:r>
          </w:p>
        </w:tc>
        <w:tc>
          <w:tcPr>
            <w:tcW w:w="850" w:type="dxa"/>
            <w:gridSpan w:val="2"/>
            <w:tcBorders>
              <w:top w:val="single" w:color="auto" w:sz="4" w:space="0"/>
              <w:left w:val="single" w:color="auto" w:sz="4" w:space="0"/>
              <w:right w:val="single" w:color="auto" w:sz="4" w:space="0"/>
            </w:tcBorders>
            <w:noWrap w:val="0"/>
            <w:vAlign w:val="center"/>
          </w:tcPr>
          <w:p w14:paraId="7C755841">
            <w:pPr>
              <w:spacing w:after="62"/>
              <w:jc w:val="center"/>
              <w:rPr>
                <w:rFonts w:ascii="仿宋" w:hAnsi="仿宋" w:eastAsia="仿宋"/>
                <w:color w:val="000000"/>
                <w:highlight w:val="none"/>
              </w:rPr>
            </w:pPr>
            <w:r>
              <w:rPr>
                <w:rFonts w:hint="eastAsia" w:ascii="仿宋" w:hAnsi="仿宋" w:eastAsia="仿宋"/>
                <w:color w:val="000000"/>
                <w:highlight w:val="none"/>
              </w:rPr>
              <w:t>类型</w:t>
            </w:r>
          </w:p>
        </w:tc>
        <w:tc>
          <w:tcPr>
            <w:tcW w:w="3615" w:type="dxa"/>
            <w:gridSpan w:val="9"/>
            <w:tcBorders>
              <w:top w:val="single" w:color="auto" w:sz="4" w:space="0"/>
              <w:left w:val="single" w:color="auto" w:sz="4" w:space="0"/>
              <w:bottom w:val="single" w:color="auto" w:sz="4" w:space="0"/>
              <w:right w:val="single" w:color="auto" w:sz="4" w:space="0"/>
            </w:tcBorders>
            <w:noWrap w:val="0"/>
            <w:vAlign w:val="center"/>
          </w:tcPr>
          <w:p w14:paraId="4F5097E9">
            <w:pPr>
              <w:spacing w:after="62"/>
              <w:jc w:val="left"/>
              <w:rPr>
                <w:rFonts w:ascii="仿宋" w:hAnsi="仿宋" w:eastAsia="仿宋"/>
                <w:color w:val="000000"/>
                <w:highlight w:val="none"/>
              </w:rPr>
            </w:pPr>
            <w:r>
              <w:rPr>
                <w:rFonts w:hint="eastAsia" w:ascii="仿宋" w:hAnsi="仿宋" w:eastAsia="仿宋" w:cs="宋体"/>
                <w:color w:val="000000"/>
                <w:kern w:val="0"/>
                <w:highlight w:val="none"/>
              </w:rPr>
              <w:t>□小证书（默认） □大证书</w:t>
            </w:r>
          </w:p>
        </w:tc>
        <w:tc>
          <w:tcPr>
            <w:tcW w:w="3615" w:type="dxa"/>
            <w:gridSpan w:val="6"/>
            <w:tcBorders>
              <w:top w:val="single" w:color="auto" w:sz="4" w:space="0"/>
              <w:left w:val="single" w:color="auto" w:sz="4" w:space="0"/>
              <w:bottom w:val="single" w:color="auto" w:sz="4" w:space="0"/>
              <w:right w:val="single" w:color="auto" w:sz="4" w:space="0"/>
            </w:tcBorders>
            <w:noWrap w:val="0"/>
            <w:vAlign w:val="center"/>
          </w:tcPr>
          <w:p w14:paraId="6DFD8E66">
            <w:pPr>
              <w:spacing w:after="62"/>
              <w:jc w:val="left"/>
              <w:rPr>
                <w:rFonts w:ascii="仿宋" w:hAnsi="仿宋" w:eastAsia="仿宋"/>
                <w:color w:val="000000"/>
                <w:highlight w:val="none"/>
              </w:rPr>
            </w:pPr>
            <w:r>
              <w:rPr>
                <w:rFonts w:hint="eastAsia" w:ascii="仿宋" w:hAnsi="仿宋" w:eastAsia="仿宋" w:cs="宋体"/>
                <w:color w:val="000000"/>
                <w:kern w:val="0"/>
                <w:highlight w:val="none"/>
              </w:rPr>
              <w:t>□</w:t>
            </w:r>
            <w:r>
              <w:rPr>
                <w:rFonts w:ascii="仿宋" w:hAnsi="仿宋" w:eastAsia="仿宋"/>
                <w:color w:val="000000"/>
                <w:highlight w:val="none"/>
              </w:rPr>
              <w:t xml:space="preserve">新发UKEY   </w:t>
            </w:r>
            <w:r>
              <w:rPr>
                <w:rFonts w:hint="eastAsia" w:ascii="仿宋" w:hAnsi="仿宋" w:eastAsia="仿宋" w:cs="宋体"/>
                <w:color w:val="000000"/>
                <w:kern w:val="0"/>
                <w:highlight w:val="none"/>
              </w:rPr>
              <w:t>□不需</w:t>
            </w:r>
            <w:r>
              <w:rPr>
                <w:rFonts w:ascii="仿宋" w:hAnsi="仿宋" w:eastAsia="仿宋" w:cs="宋体"/>
                <w:color w:val="000000"/>
                <w:kern w:val="0"/>
                <w:highlight w:val="none"/>
              </w:rPr>
              <w:t>UKEY</w:t>
            </w:r>
          </w:p>
        </w:tc>
      </w:tr>
      <w:tr w14:paraId="77C9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left w:val="single" w:color="auto" w:sz="4" w:space="0"/>
              <w:right w:val="single" w:color="auto" w:sz="4" w:space="0"/>
            </w:tcBorders>
            <w:noWrap w:val="0"/>
            <w:vAlign w:val="center"/>
          </w:tcPr>
          <w:p w14:paraId="7D9A5F7B">
            <w:pPr>
              <w:spacing w:after="62" w:line="280" w:lineRule="exact"/>
              <w:jc w:val="center"/>
              <w:rPr>
                <w:rFonts w:ascii="仿宋" w:hAnsi="仿宋" w:eastAsia="仿宋"/>
                <w:b/>
                <w:color w:val="000000"/>
                <w:highlight w:val="none"/>
              </w:rPr>
            </w:pPr>
          </w:p>
        </w:tc>
        <w:tc>
          <w:tcPr>
            <w:tcW w:w="85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1F3BDA7">
            <w:pPr>
              <w:spacing w:after="62"/>
              <w:jc w:val="center"/>
              <w:rPr>
                <w:rFonts w:ascii="仿宋" w:hAnsi="仿宋" w:eastAsia="仿宋"/>
                <w:color w:val="000000"/>
                <w:highlight w:val="none"/>
              </w:rPr>
            </w:pPr>
            <w:r>
              <w:rPr>
                <w:rFonts w:hint="eastAsia" w:ascii="仿宋" w:hAnsi="仿宋" w:eastAsia="仿宋"/>
                <w:color w:val="000000"/>
                <w:highlight w:val="none"/>
              </w:rPr>
              <w:t>企业信息</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562FEE49">
            <w:pPr>
              <w:spacing w:after="62"/>
              <w:jc w:val="center"/>
              <w:rPr>
                <w:rFonts w:ascii="仿宋" w:hAnsi="仿宋" w:eastAsia="仿宋"/>
                <w:color w:val="000000"/>
                <w:highlight w:val="none"/>
              </w:rPr>
            </w:pPr>
            <w:r>
              <w:rPr>
                <w:rFonts w:hint="eastAsia" w:ascii="仿宋" w:hAnsi="仿宋" w:eastAsia="仿宋"/>
                <w:color w:val="000000"/>
                <w:highlight w:val="none"/>
              </w:rPr>
              <w:t>中文名称</w:t>
            </w:r>
          </w:p>
        </w:tc>
        <w:tc>
          <w:tcPr>
            <w:tcW w:w="5812" w:type="dxa"/>
            <w:gridSpan w:val="12"/>
            <w:tcBorders>
              <w:top w:val="single" w:color="auto" w:sz="4" w:space="0"/>
              <w:left w:val="single" w:color="auto" w:sz="4" w:space="0"/>
              <w:bottom w:val="single" w:color="auto" w:sz="4" w:space="0"/>
              <w:right w:val="single" w:color="auto" w:sz="4" w:space="0"/>
            </w:tcBorders>
            <w:noWrap w:val="0"/>
            <w:vAlign w:val="center"/>
          </w:tcPr>
          <w:p w14:paraId="69CAEA4A">
            <w:pPr>
              <w:tabs>
                <w:tab w:val="left" w:pos="975"/>
              </w:tabs>
              <w:spacing w:after="62" w:line="280" w:lineRule="exact"/>
              <w:jc w:val="left"/>
              <w:rPr>
                <w:rFonts w:ascii="仿宋" w:hAnsi="仿宋" w:eastAsia="仿宋"/>
                <w:color w:val="000000"/>
                <w:highlight w:val="none"/>
              </w:rPr>
            </w:pPr>
          </w:p>
        </w:tc>
      </w:tr>
      <w:tr w14:paraId="41DF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left w:val="single" w:color="auto" w:sz="4" w:space="0"/>
              <w:right w:val="single" w:color="auto" w:sz="4" w:space="0"/>
            </w:tcBorders>
            <w:noWrap w:val="0"/>
            <w:vAlign w:val="center"/>
          </w:tcPr>
          <w:p w14:paraId="30F60DF2">
            <w:pPr>
              <w:widowControl/>
              <w:spacing w:after="62"/>
              <w:jc w:val="left"/>
              <w:rPr>
                <w:rFonts w:ascii="仿宋" w:hAnsi="仿宋" w:eastAsia="仿宋"/>
                <w:b/>
                <w:color w:val="000000"/>
                <w:highlight w:val="none"/>
              </w:rPr>
            </w:pPr>
          </w:p>
        </w:tc>
        <w:tc>
          <w:tcPr>
            <w:tcW w:w="85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075E244">
            <w:pPr>
              <w:widowControl/>
              <w:spacing w:after="62"/>
              <w:jc w:val="left"/>
              <w:rPr>
                <w:rFonts w:ascii="仿宋" w:hAnsi="仿宋" w:eastAsia="仿宋"/>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75E458CC">
            <w:pPr>
              <w:spacing w:after="62"/>
              <w:jc w:val="center"/>
              <w:rPr>
                <w:rFonts w:ascii="仿宋" w:hAnsi="仿宋" w:eastAsia="仿宋"/>
                <w:color w:val="000000"/>
                <w:highlight w:val="none"/>
              </w:rPr>
            </w:pPr>
            <w:r>
              <w:rPr>
                <w:rFonts w:hint="eastAsia" w:ascii="仿宋" w:hAnsi="仿宋" w:eastAsia="仿宋"/>
                <w:color w:val="000000"/>
                <w:highlight w:val="none"/>
              </w:rPr>
              <w:t>证件类型</w:t>
            </w:r>
          </w:p>
        </w:tc>
        <w:tc>
          <w:tcPr>
            <w:tcW w:w="5812" w:type="dxa"/>
            <w:gridSpan w:val="12"/>
            <w:tcBorders>
              <w:top w:val="single" w:color="auto" w:sz="4" w:space="0"/>
              <w:left w:val="single" w:color="auto" w:sz="4" w:space="0"/>
              <w:bottom w:val="single" w:color="auto" w:sz="4" w:space="0"/>
              <w:right w:val="single" w:color="auto" w:sz="4" w:space="0"/>
            </w:tcBorders>
            <w:noWrap w:val="0"/>
            <w:vAlign w:val="center"/>
          </w:tcPr>
          <w:p w14:paraId="2B350AD6">
            <w:pPr>
              <w:spacing w:after="62"/>
              <w:ind w:right="-156"/>
              <w:rPr>
                <w:rFonts w:ascii="仿宋" w:hAnsi="仿宋" w:eastAsia="仿宋"/>
                <w:color w:val="000000"/>
                <w:highlight w:val="none"/>
              </w:rPr>
            </w:pPr>
            <w:r>
              <w:rPr>
                <w:rFonts w:hint="eastAsia" w:ascii="仿宋" w:hAnsi="仿宋" w:eastAsia="仿宋"/>
                <w:color w:val="000000"/>
                <w:highlight w:val="none"/>
              </w:rPr>
              <w:t>□统一社会信用代码</w:t>
            </w:r>
          </w:p>
          <w:p w14:paraId="7EF7FBE7">
            <w:pPr>
              <w:tabs>
                <w:tab w:val="left" w:pos="975"/>
              </w:tabs>
              <w:spacing w:after="62" w:line="280" w:lineRule="exact"/>
              <w:jc w:val="left"/>
              <w:rPr>
                <w:rFonts w:ascii="仿宋" w:hAnsi="仿宋" w:eastAsia="仿宋"/>
                <w:color w:val="000000"/>
                <w:highlight w:val="none"/>
              </w:rPr>
            </w:pPr>
            <w:r>
              <w:rPr>
                <w:rFonts w:hint="eastAsia" w:ascii="仿宋" w:hAnsi="仿宋" w:eastAsia="仿宋"/>
                <w:color w:val="000000"/>
                <w:highlight w:val="none"/>
              </w:rPr>
              <w:t>□其他，请注明：</w:t>
            </w:r>
            <w:r>
              <w:rPr>
                <w:rFonts w:ascii="仿宋" w:hAnsi="仿宋" w:eastAsia="仿宋"/>
                <w:color w:val="000000"/>
                <w:highlight w:val="none"/>
              </w:rPr>
              <w:t xml:space="preserve">                         </w:t>
            </w:r>
          </w:p>
        </w:tc>
      </w:tr>
      <w:tr w14:paraId="4EDD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left w:val="single" w:color="auto" w:sz="4" w:space="0"/>
              <w:right w:val="single" w:color="auto" w:sz="4" w:space="0"/>
            </w:tcBorders>
            <w:noWrap w:val="0"/>
            <w:vAlign w:val="center"/>
          </w:tcPr>
          <w:p w14:paraId="155EFF07">
            <w:pPr>
              <w:widowControl/>
              <w:spacing w:after="62"/>
              <w:jc w:val="left"/>
              <w:rPr>
                <w:rFonts w:ascii="仿宋" w:hAnsi="仿宋" w:eastAsia="仿宋"/>
                <w:b/>
                <w:color w:val="000000"/>
                <w:highlight w:val="none"/>
              </w:rPr>
            </w:pPr>
          </w:p>
        </w:tc>
        <w:tc>
          <w:tcPr>
            <w:tcW w:w="85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001BDE8">
            <w:pPr>
              <w:widowControl/>
              <w:spacing w:after="62"/>
              <w:jc w:val="left"/>
              <w:rPr>
                <w:rFonts w:ascii="仿宋" w:hAnsi="仿宋" w:eastAsia="仿宋"/>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7935BA0A">
            <w:pPr>
              <w:spacing w:after="62"/>
              <w:jc w:val="center"/>
              <w:rPr>
                <w:rFonts w:ascii="仿宋" w:hAnsi="仿宋" w:eastAsia="仿宋"/>
                <w:color w:val="000000"/>
                <w:highlight w:val="none"/>
              </w:rPr>
            </w:pPr>
            <w:r>
              <w:rPr>
                <w:rFonts w:hint="eastAsia" w:ascii="仿宋" w:hAnsi="仿宋" w:eastAsia="仿宋"/>
                <w:color w:val="000000"/>
                <w:highlight w:val="none"/>
              </w:rPr>
              <w:t>证件号码</w:t>
            </w:r>
          </w:p>
        </w:tc>
        <w:tc>
          <w:tcPr>
            <w:tcW w:w="5812" w:type="dxa"/>
            <w:gridSpan w:val="12"/>
            <w:tcBorders>
              <w:top w:val="single" w:color="auto" w:sz="4" w:space="0"/>
              <w:left w:val="single" w:color="auto" w:sz="4" w:space="0"/>
              <w:bottom w:val="single" w:color="auto" w:sz="4" w:space="0"/>
              <w:right w:val="single" w:color="auto" w:sz="4" w:space="0"/>
            </w:tcBorders>
            <w:noWrap w:val="0"/>
            <w:vAlign w:val="center"/>
          </w:tcPr>
          <w:p w14:paraId="49BF24E7">
            <w:pPr>
              <w:spacing w:after="62"/>
              <w:jc w:val="center"/>
              <w:rPr>
                <w:rFonts w:ascii="仿宋" w:hAnsi="仿宋" w:eastAsia="仿宋"/>
                <w:color w:val="000000"/>
                <w:highlight w:val="none"/>
              </w:rPr>
            </w:pPr>
          </w:p>
        </w:tc>
      </w:tr>
      <w:tr w14:paraId="4006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left w:val="single" w:color="auto" w:sz="4" w:space="0"/>
              <w:right w:val="single" w:color="auto" w:sz="4" w:space="0"/>
            </w:tcBorders>
            <w:noWrap w:val="0"/>
            <w:vAlign w:val="center"/>
          </w:tcPr>
          <w:p w14:paraId="089C4BD0">
            <w:pPr>
              <w:widowControl/>
              <w:spacing w:after="62"/>
              <w:jc w:val="left"/>
              <w:rPr>
                <w:rFonts w:ascii="仿宋" w:hAnsi="仿宋" w:eastAsia="仿宋"/>
                <w:b/>
                <w:color w:val="000000"/>
                <w:highlight w:val="none"/>
              </w:rPr>
            </w:pPr>
          </w:p>
        </w:tc>
        <w:tc>
          <w:tcPr>
            <w:tcW w:w="85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F44A81F">
            <w:pPr>
              <w:spacing w:after="62"/>
              <w:jc w:val="left"/>
              <w:rPr>
                <w:rFonts w:ascii="仿宋" w:hAnsi="仿宋" w:eastAsia="仿宋"/>
                <w:color w:val="000000"/>
                <w:highlight w:val="none"/>
              </w:rPr>
            </w:pPr>
            <w:r>
              <w:rPr>
                <w:rFonts w:hint="eastAsia" w:ascii="仿宋" w:hAnsi="仿宋" w:eastAsia="仿宋"/>
                <w:color w:val="000000"/>
                <w:highlight w:val="none"/>
              </w:rPr>
              <w:t>经办人信息</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42CD23DF">
            <w:pPr>
              <w:spacing w:after="62"/>
              <w:jc w:val="left"/>
              <w:rPr>
                <w:rFonts w:ascii="仿宋" w:hAnsi="仿宋" w:eastAsia="仿宋"/>
                <w:color w:val="000000"/>
                <w:highlight w:val="none"/>
              </w:rPr>
            </w:pPr>
            <w:r>
              <w:rPr>
                <w:rFonts w:hint="eastAsia" w:ascii="仿宋" w:hAnsi="仿宋" w:eastAsia="仿宋"/>
                <w:color w:val="000000"/>
                <w:highlight w:val="none"/>
              </w:rPr>
              <w:t>经办人姓名</w:t>
            </w:r>
          </w:p>
        </w:tc>
        <w:tc>
          <w:tcPr>
            <w:tcW w:w="1730" w:type="dxa"/>
            <w:gridSpan w:val="4"/>
            <w:tcBorders>
              <w:top w:val="single" w:color="auto" w:sz="4" w:space="0"/>
              <w:left w:val="single" w:color="auto" w:sz="4" w:space="0"/>
              <w:bottom w:val="single" w:color="auto" w:sz="4" w:space="0"/>
              <w:right w:val="single" w:color="auto" w:sz="4" w:space="0"/>
            </w:tcBorders>
            <w:noWrap w:val="0"/>
            <w:vAlign w:val="center"/>
          </w:tcPr>
          <w:p w14:paraId="7877EE36">
            <w:pPr>
              <w:tabs>
                <w:tab w:val="left" w:pos="975"/>
              </w:tabs>
              <w:spacing w:after="62" w:line="280" w:lineRule="exact"/>
              <w:jc w:val="left"/>
              <w:rPr>
                <w:rFonts w:ascii="仿宋" w:hAnsi="仿宋" w:eastAsia="仿宋"/>
                <w:color w:val="000000"/>
                <w:highlight w:val="none"/>
              </w:rPr>
            </w:pPr>
          </w:p>
        </w:tc>
        <w:tc>
          <w:tcPr>
            <w:tcW w:w="1530" w:type="dxa"/>
            <w:gridSpan w:val="5"/>
            <w:tcBorders>
              <w:top w:val="single" w:color="auto" w:sz="4" w:space="0"/>
              <w:left w:val="single" w:color="auto" w:sz="4" w:space="0"/>
              <w:bottom w:val="single" w:color="auto" w:sz="4" w:space="0"/>
              <w:right w:val="single" w:color="auto" w:sz="4" w:space="0"/>
            </w:tcBorders>
            <w:noWrap w:val="0"/>
            <w:vAlign w:val="center"/>
          </w:tcPr>
          <w:p w14:paraId="2586DE58">
            <w:pPr>
              <w:spacing w:after="62"/>
              <w:jc w:val="left"/>
              <w:rPr>
                <w:rFonts w:ascii="仿宋" w:hAnsi="仿宋" w:eastAsia="仿宋"/>
                <w:color w:val="000000"/>
                <w:highlight w:val="none"/>
              </w:rPr>
            </w:pPr>
            <w:r>
              <w:rPr>
                <w:rFonts w:hint="eastAsia" w:ascii="仿宋" w:hAnsi="仿宋" w:eastAsia="仿宋"/>
                <w:color w:val="000000"/>
                <w:highlight w:val="none"/>
              </w:rPr>
              <w:t>联系电话</w:t>
            </w:r>
          </w:p>
        </w:tc>
        <w:tc>
          <w:tcPr>
            <w:tcW w:w="2552" w:type="dxa"/>
            <w:gridSpan w:val="3"/>
            <w:tcBorders>
              <w:top w:val="single" w:color="auto" w:sz="4" w:space="0"/>
              <w:left w:val="single" w:color="auto" w:sz="4" w:space="0"/>
              <w:bottom w:val="single" w:color="auto" w:sz="4" w:space="0"/>
              <w:right w:val="single" w:color="auto" w:sz="4" w:space="0"/>
            </w:tcBorders>
            <w:noWrap w:val="0"/>
            <w:vAlign w:val="center"/>
          </w:tcPr>
          <w:p w14:paraId="1BAA009A">
            <w:pPr>
              <w:spacing w:after="62"/>
              <w:jc w:val="left"/>
              <w:rPr>
                <w:rFonts w:ascii="仿宋" w:hAnsi="仿宋" w:eastAsia="仿宋"/>
                <w:color w:val="000000"/>
                <w:highlight w:val="none"/>
              </w:rPr>
            </w:pPr>
          </w:p>
        </w:tc>
      </w:tr>
      <w:tr w14:paraId="710D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left w:val="single" w:color="auto" w:sz="4" w:space="0"/>
              <w:right w:val="single" w:color="auto" w:sz="4" w:space="0"/>
            </w:tcBorders>
            <w:noWrap w:val="0"/>
            <w:vAlign w:val="center"/>
          </w:tcPr>
          <w:p w14:paraId="750B65C5">
            <w:pPr>
              <w:widowControl/>
              <w:spacing w:after="62"/>
              <w:jc w:val="left"/>
              <w:rPr>
                <w:rFonts w:ascii="仿宋" w:hAnsi="仿宋" w:eastAsia="仿宋"/>
                <w:b/>
                <w:color w:val="000000"/>
                <w:highlight w:val="none"/>
              </w:rPr>
            </w:pPr>
          </w:p>
        </w:tc>
        <w:tc>
          <w:tcPr>
            <w:tcW w:w="85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769C07A">
            <w:pPr>
              <w:widowControl/>
              <w:spacing w:after="62"/>
              <w:jc w:val="left"/>
              <w:rPr>
                <w:rFonts w:ascii="仿宋" w:hAnsi="仿宋" w:eastAsia="仿宋"/>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02A523A2">
            <w:pPr>
              <w:spacing w:after="62"/>
              <w:jc w:val="left"/>
              <w:rPr>
                <w:rFonts w:ascii="仿宋" w:hAnsi="仿宋" w:eastAsia="仿宋"/>
                <w:color w:val="000000"/>
                <w:highlight w:val="none"/>
              </w:rPr>
            </w:pPr>
            <w:r>
              <w:rPr>
                <w:rFonts w:hint="eastAsia" w:ascii="仿宋" w:hAnsi="仿宋" w:eastAsia="仿宋"/>
                <w:color w:val="000000"/>
                <w:highlight w:val="none"/>
              </w:rPr>
              <w:t>电子邮箱</w:t>
            </w:r>
          </w:p>
        </w:tc>
        <w:tc>
          <w:tcPr>
            <w:tcW w:w="5812" w:type="dxa"/>
            <w:gridSpan w:val="12"/>
            <w:tcBorders>
              <w:top w:val="single" w:color="auto" w:sz="4" w:space="0"/>
              <w:left w:val="single" w:color="auto" w:sz="4" w:space="0"/>
              <w:bottom w:val="single" w:color="auto" w:sz="4" w:space="0"/>
              <w:right w:val="single" w:color="auto" w:sz="4" w:space="0"/>
            </w:tcBorders>
            <w:noWrap w:val="0"/>
            <w:vAlign w:val="center"/>
          </w:tcPr>
          <w:p w14:paraId="6D60C521">
            <w:pPr>
              <w:tabs>
                <w:tab w:val="left" w:pos="975"/>
              </w:tabs>
              <w:spacing w:after="62" w:line="280" w:lineRule="exact"/>
              <w:jc w:val="left"/>
              <w:rPr>
                <w:rFonts w:ascii="仿宋" w:hAnsi="仿宋" w:eastAsia="仿宋"/>
                <w:color w:val="000000"/>
                <w:highlight w:val="none"/>
              </w:rPr>
            </w:pPr>
          </w:p>
        </w:tc>
      </w:tr>
      <w:tr w14:paraId="5345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100" w:type="dxa"/>
            <w:vMerge w:val="continue"/>
            <w:tcBorders>
              <w:left w:val="single" w:color="auto" w:sz="4" w:space="0"/>
              <w:right w:val="single" w:color="auto" w:sz="4" w:space="0"/>
            </w:tcBorders>
            <w:noWrap w:val="0"/>
            <w:vAlign w:val="center"/>
          </w:tcPr>
          <w:p w14:paraId="7D61ABCF">
            <w:pPr>
              <w:widowControl/>
              <w:spacing w:after="62"/>
              <w:jc w:val="left"/>
              <w:rPr>
                <w:rFonts w:ascii="仿宋" w:hAnsi="仿宋" w:eastAsia="仿宋"/>
                <w:b/>
                <w:color w:val="000000"/>
                <w:highlight w:val="none"/>
              </w:rPr>
            </w:pPr>
          </w:p>
        </w:tc>
        <w:tc>
          <w:tcPr>
            <w:tcW w:w="850" w:type="dxa"/>
            <w:gridSpan w:val="2"/>
            <w:vMerge w:val="restart"/>
            <w:tcBorders>
              <w:top w:val="single" w:color="auto" w:sz="4" w:space="0"/>
              <w:left w:val="single" w:color="auto" w:sz="4" w:space="0"/>
              <w:right w:val="single" w:color="auto" w:sz="4" w:space="0"/>
            </w:tcBorders>
            <w:noWrap w:val="0"/>
            <w:vAlign w:val="center"/>
          </w:tcPr>
          <w:p w14:paraId="6EFCC9ED">
            <w:pPr>
              <w:widowControl/>
              <w:spacing w:after="62"/>
              <w:jc w:val="left"/>
              <w:rPr>
                <w:rFonts w:ascii="仿宋" w:hAnsi="仿宋" w:eastAsia="仿宋"/>
                <w:color w:val="000000"/>
                <w:highlight w:val="none"/>
              </w:rPr>
            </w:pPr>
            <w:r>
              <w:rPr>
                <w:rFonts w:ascii="仿宋" w:hAnsi="仿宋" w:eastAsia="仿宋"/>
                <w:color w:val="000000"/>
                <w:highlight w:val="none"/>
              </w:rPr>
              <w:t>UKEY收件信息</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6B5891B4">
            <w:pPr>
              <w:spacing w:after="62"/>
              <w:jc w:val="left"/>
              <w:rPr>
                <w:rFonts w:ascii="仿宋" w:hAnsi="仿宋" w:eastAsia="仿宋"/>
                <w:color w:val="000000"/>
                <w:highlight w:val="none"/>
              </w:rPr>
            </w:pPr>
            <w:r>
              <w:rPr>
                <w:rFonts w:hint="eastAsia" w:ascii="仿宋" w:hAnsi="仿宋" w:eastAsia="仿宋"/>
                <w:color w:val="000000"/>
                <w:highlight w:val="none"/>
              </w:rPr>
              <w:t>收件人姓名</w:t>
            </w:r>
          </w:p>
        </w:tc>
        <w:tc>
          <w:tcPr>
            <w:tcW w:w="1730" w:type="dxa"/>
            <w:gridSpan w:val="4"/>
            <w:tcBorders>
              <w:top w:val="single" w:color="auto" w:sz="4" w:space="0"/>
              <w:left w:val="single" w:color="auto" w:sz="4" w:space="0"/>
              <w:right w:val="single" w:color="auto" w:sz="4" w:space="0"/>
            </w:tcBorders>
            <w:noWrap w:val="0"/>
            <w:vAlign w:val="center"/>
          </w:tcPr>
          <w:p w14:paraId="503D6807">
            <w:pPr>
              <w:tabs>
                <w:tab w:val="left" w:pos="975"/>
              </w:tabs>
              <w:spacing w:after="62" w:line="280" w:lineRule="exact"/>
              <w:jc w:val="left"/>
              <w:rPr>
                <w:rFonts w:ascii="仿宋" w:hAnsi="仿宋" w:eastAsia="仿宋"/>
                <w:color w:val="000000"/>
                <w:highlight w:val="none"/>
              </w:rPr>
            </w:pPr>
          </w:p>
        </w:tc>
        <w:tc>
          <w:tcPr>
            <w:tcW w:w="1560" w:type="dxa"/>
            <w:gridSpan w:val="6"/>
            <w:tcBorders>
              <w:top w:val="single" w:color="auto" w:sz="4" w:space="0"/>
              <w:left w:val="single" w:color="auto" w:sz="4" w:space="0"/>
              <w:right w:val="single" w:color="auto" w:sz="4" w:space="0"/>
            </w:tcBorders>
            <w:noWrap w:val="0"/>
            <w:vAlign w:val="center"/>
          </w:tcPr>
          <w:p w14:paraId="6366615A">
            <w:pPr>
              <w:tabs>
                <w:tab w:val="left" w:pos="975"/>
              </w:tabs>
              <w:spacing w:after="62" w:line="280" w:lineRule="exact"/>
              <w:jc w:val="left"/>
              <w:rPr>
                <w:rFonts w:ascii="仿宋" w:hAnsi="仿宋" w:eastAsia="仿宋"/>
                <w:color w:val="000000"/>
                <w:highlight w:val="none"/>
              </w:rPr>
            </w:pPr>
            <w:r>
              <w:rPr>
                <w:rFonts w:hint="eastAsia" w:ascii="仿宋" w:hAnsi="仿宋" w:eastAsia="仿宋"/>
                <w:color w:val="000000"/>
                <w:highlight w:val="none"/>
              </w:rPr>
              <w:t>联系电话</w:t>
            </w:r>
          </w:p>
        </w:tc>
        <w:tc>
          <w:tcPr>
            <w:tcW w:w="2522" w:type="dxa"/>
            <w:gridSpan w:val="2"/>
            <w:tcBorders>
              <w:top w:val="single" w:color="auto" w:sz="4" w:space="0"/>
              <w:left w:val="single" w:color="auto" w:sz="4" w:space="0"/>
              <w:right w:val="single" w:color="auto" w:sz="4" w:space="0"/>
            </w:tcBorders>
            <w:noWrap w:val="0"/>
            <w:vAlign w:val="center"/>
          </w:tcPr>
          <w:p w14:paraId="05AB4A87">
            <w:pPr>
              <w:tabs>
                <w:tab w:val="left" w:pos="975"/>
              </w:tabs>
              <w:spacing w:after="62" w:line="280" w:lineRule="exact"/>
              <w:jc w:val="left"/>
              <w:rPr>
                <w:rFonts w:ascii="仿宋" w:hAnsi="仿宋" w:eastAsia="仿宋"/>
                <w:color w:val="000000"/>
                <w:highlight w:val="none"/>
              </w:rPr>
            </w:pPr>
          </w:p>
        </w:tc>
      </w:tr>
      <w:tr w14:paraId="3A14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100" w:type="dxa"/>
            <w:vMerge w:val="continue"/>
            <w:tcBorders>
              <w:left w:val="single" w:color="auto" w:sz="4" w:space="0"/>
              <w:right w:val="single" w:color="auto" w:sz="4" w:space="0"/>
            </w:tcBorders>
            <w:noWrap w:val="0"/>
            <w:vAlign w:val="center"/>
          </w:tcPr>
          <w:p w14:paraId="191A8733">
            <w:pPr>
              <w:widowControl/>
              <w:spacing w:after="62"/>
              <w:jc w:val="left"/>
              <w:rPr>
                <w:rFonts w:ascii="仿宋" w:hAnsi="仿宋" w:eastAsia="仿宋"/>
                <w:b/>
                <w:color w:val="000000"/>
                <w:highlight w:val="none"/>
              </w:rPr>
            </w:pPr>
          </w:p>
        </w:tc>
        <w:tc>
          <w:tcPr>
            <w:tcW w:w="850" w:type="dxa"/>
            <w:gridSpan w:val="2"/>
            <w:vMerge w:val="continue"/>
            <w:tcBorders>
              <w:left w:val="single" w:color="auto" w:sz="4" w:space="0"/>
              <w:bottom w:val="single" w:color="auto" w:sz="4" w:space="0"/>
              <w:right w:val="single" w:color="auto" w:sz="4" w:space="0"/>
            </w:tcBorders>
            <w:noWrap w:val="0"/>
            <w:vAlign w:val="center"/>
          </w:tcPr>
          <w:p w14:paraId="6FCE3145">
            <w:pPr>
              <w:widowControl/>
              <w:spacing w:after="62"/>
              <w:jc w:val="left"/>
              <w:rPr>
                <w:rFonts w:ascii="仿宋" w:hAnsi="仿宋" w:eastAsia="仿宋"/>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73AE17BE">
            <w:pPr>
              <w:spacing w:after="62"/>
              <w:jc w:val="left"/>
              <w:rPr>
                <w:rFonts w:ascii="仿宋" w:hAnsi="仿宋" w:eastAsia="仿宋"/>
                <w:color w:val="000000"/>
                <w:highlight w:val="none"/>
              </w:rPr>
            </w:pPr>
            <w:r>
              <w:rPr>
                <w:rFonts w:hint="eastAsia" w:ascii="仿宋" w:hAnsi="仿宋" w:eastAsia="仿宋"/>
                <w:color w:val="000000"/>
                <w:highlight w:val="none"/>
              </w:rPr>
              <w:t>收件地址</w:t>
            </w:r>
          </w:p>
        </w:tc>
        <w:tc>
          <w:tcPr>
            <w:tcW w:w="1730" w:type="dxa"/>
            <w:gridSpan w:val="4"/>
            <w:tcBorders>
              <w:left w:val="single" w:color="auto" w:sz="4" w:space="0"/>
              <w:bottom w:val="single" w:color="auto" w:sz="4" w:space="0"/>
              <w:right w:val="single" w:color="auto" w:sz="4" w:space="0"/>
            </w:tcBorders>
            <w:noWrap w:val="0"/>
            <w:vAlign w:val="center"/>
          </w:tcPr>
          <w:p w14:paraId="56699664">
            <w:pPr>
              <w:tabs>
                <w:tab w:val="left" w:pos="975"/>
              </w:tabs>
              <w:spacing w:after="62" w:line="280" w:lineRule="exact"/>
              <w:jc w:val="left"/>
              <w:rPr>
                <w:rFonts w:ascii="仿宋" w:hAnsi="仿宋" w:eastAsia="仿宋"/>
                <w:color w:val="000000"/>
                <w:highlight w:val="none"/>
              </w:rPr>
            </w:pPr>
          </w:p>
        </w:tc>
        <w:tc>
          <w:tcPr>
            <w:tcW w:w="1560" w:type="dxa"/>
            <w:gridSpan w:val="6"/>
            <w:tcBorders>
              <w:left w:val="single" w:color="auto" w:sz="4" w:space="0"/>
              <w:bottom w:val="single" w:color="auto" w:sz="4" w:space="0"/>
              <w:right w:val="single" w:color="auto" w:sz="4" w:space="0"/>
            </w:tcBorders>
            <w:noWrap w:val="0"/>
            <w:vAlign w:val="center"/>
          </w:tcPr>
          <w:p w14:paraId="10F130D3">
            <w:pPr>
              <w:tabs>
                <w:tab w:val="left" w:pos="975"/>
              </w:tabs>
              <w:spacing w:after="62" w:line="280" w:lineRule="exact"/>
              <w:jc w:val="left"/>
              <w:rPr>
                <w:rFonts w:ascii="仿宋" w:hAnsi="仿宋" w:eastAsia="仿宋"/>
                <w:color w:val="000000"/>
                <w:highlight w:val="none"/>
              </w:rPr>
            </w:pPr>
            <w:r>
              <w:rPr>
                <w:rFonts w:hint="eastAsia" w:ascii="仿宋" w:hAnsi="仿宋" w:eastAsia="仿宋"/>
                <w:color w:val="000000"/>
                <w:highlight w:val="none"/>
              </w:rPr>
              <w:t>邮政编码</w:t>
            </w:r>
          </w:p>
        </w:tc>
        <w:tc>
          <w:tcPr>
            <w:tcW w:w="2522" w:type="dxa"/>
            <w:gridSpan w:val="2"/>
            <w:tcBorders>
              <w:left w:val="single" w:color="auto" w:sz="4" w:space="0"/>
              <w:bottom w:val="single" w:color="auto" w:sz="4" w:space="0"/>
              <w:right w:val="single" w:color="auto" w:sz="4" w:space="0"/>
            </w:tcBorders>
            <w:noWrap w:val="0"/>
            <w:vAlign w:val="center"/>
          </w:tcPr>
          <w:p w14:paraId="35B2B098">
            <w:pPr>
              <w:tabs>
                <w:tab w:val="left" w:pos="975"/>
              </w:tabs>
              <w:spacing w:after="62" w:line="280" w:lineRule="exact"/>
              <w:jc w:val="left"/>
              <w:rPr>
                <w:rFonts w:ascii="仿宋" w:hAnsi="仿宋" w:eastAsia="仿宋"/>
                <w:color w:val="000000"/>
                <w:highlight w:val="none"/>
              </w:rPr>
            </w:pPr>
          </w:p>
        </w:tc>
      </w:tr>
      <w:tr w14:paraId="00B6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14:paraId="1252EC0E">
            <w:pPr>
              <w:spacing w:after="62" w:line="280" w:lineRule="exact"/>
              <w:ind w:left="38" w:leftChars="16"/>
              <w:jc w:val="center"/>
              <w:rPr>
                <w:rFonts w:ascii="仿宋" w:hAnsi="仿宋" w:eastAsia="仿宋"/>
                <w:b/>
                <w:color w:val="000000"/>
                <w:highlight w:val="none"/>
              </w:rPr>
            </w:pPr>
            <w:r>
              <w:rPr>
                <w:rFonts w:hint="eastAsia" w:ascii="仿宋" w:hAnsi="仿宋" w:eastAsia="仿宋"/>
                <w:b/>
                <w:color w:val="000000"/>
                <w:highlight w:val="none"/>
              </w:rPr>
              <w:t>授权经办人员信息</w:t>
            </w:r>
          </w:p>
        </w:tc>
        <w:tc>
          <w:tcPr>
            <w:tcW w:w="1524" w:type="dxa"/>
            <w:gridSpan w:val="4"/>
            <w:tcBorders>
              <w:top w:val="single" w:color="auto" w:sz="4" w:space="0"/>
              <w:left w:val="single" w:color="auto" w:sz="4" w:space="0"/>
              <w:bottom w:val="single" w:color="auto" w:sz="4" w:space="0"/>
              <w:right w:val="single" w:color="auto" w:sz="4" w:space="0"/>
            </w:tcBorders>
            <w:noWrap w:val="0"/>
            <w:vAlign w:val="center"/>
          </w:tcPr>
          <w:p w14:paraId="50A8A5D1">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授权经办人</w:t>
            </w:r>
          </w:p>
        </w:tc>
        <w:tc>
          <w:tcPr>
            <w:tcW w:w="1205" w:type="dxa"/>
            <w:gridSpan w:val="2"/>
            <w:tcBorders>
              <w:top w:val="single" w:color="auto" w:sz="4" w:space="0"/>
              <w:left w:val="single" w:color="auto" w:sz="4" w:space="0"/>
              <w:bottom w:val="single" w:color="auto" w:sz="4" w:space="0"/>
              <w:right w:val="single" w:color="auto" w:sz="4" w:space="0"/>
            </w:tcBorders>
            <w:noWrap w:val="0"/>
            <w:vAlign w:val="center"/>
          </w:tcPr>
          <w:p w14:paraId="519205C2">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姓名</w:t>
            </w:r>
          </w:p>
        </w:tc>
        <w:tc>
          <w:tcPr>
            <w:tcW w:w="1843" w:type="dxa"/>
            <w:gridSpan w:val="6"/>
            <w:tcBorders>
              <w:top w:val="single" w:color="auto" w:sz="4" w:space="0"/>
              <w:left w:val="single" w:color="auto" w:sz="4" w:space="0"/>
              <w:bottom w:val="single" w:color="auto" w:sz="4" w:space="0"/>
              <w:right w:val="single" w:color="auto" w:sz="4" w:space="0"/>
            </w:tcBorders>
            <w:noWrap w:val="0"/>
            <w:vAlign w:val="center"/>
          </w:tcPr>
          <w:p w14:paraId="73E78856">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身份证号码</w:t>
            </w:r>
          </w:p>
        </w:tc>
        <w:tc>
          <w:tcPr>
            <w:tcW w:w="1552" w:type="dxa"/>
            <w:gridSpan w:val="4"/>
            <w:tcBorders>
              <w:top w:val="single" w:color="auto" w:sz="4" w:space="0"/>
              <w:left w:val="single" w:color="auto" w:sz="4" w:space="0"/>
              <w:bottom w:val="single" w:color="auto" w:sz="4" w:space="0"/>
              <w:right w:val="single" w:color="auto" w:sz="4" w:space="0"/>
            </w:tcBorders>
            <w:noWrap w:val="0"/>
            <w:vAlign w:val="center"/>
          </w:tcPr>
          <w:p w14:paraId="5C46DCA2">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手机</w:t>
            </w:r>
          </w:p>
        </w:tc>
        <w:tc>
          <w:tcPr>
            <w:tcW w:w="1956" w:type="dxa"/>
            <w:tcBorders>
              <w:top w:val="single" w:color="auto" w:sz="4" w:space="0"/>
              <w:left w:val="single" w:color="auto" w:sz="4" w:space="0"/>
              <w:bottom w:val="single" w:color="auto" w:sz="4" w:space="0"/>
              <w:right w:val="single" w:color="auto" w:sz="4" w:space="0"/>
            </w:tcBorders>
            <w:noWrap w:val="0"/>
            <w:vAlign w:val="center"/>
          </w:tcPr>
          <w:p w14:paraId="04EF6611">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电邮</w:t>
            </w:r>
          </w:p>
        </w:tc>
      </w:tr>
      <w:tr w14:paraId="6D3D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10E243CA">
            <w:pPr>
              <w:widowControl/>
              <w:spacing w:after="62"/>
              <w:jc w:val="left"/>
              <w:rPr>
                <w:rFonts w:ascii="仿宋" w:hAnsi="仿宋" w:eastAsia="仿宋"/>
                <w:b/>
                <w:color w:val="000000"/>
                <w:highlight w:val="none"/>
              </w:rPr>
            </w:pPr>
          </w:p>
        </w:tc>
        <w:tc>
          <w:tcPr>
            <w:tcW w:w="1524" w:type="dxa"/>
            <w:gridSpan w:val="4"/>
            <w:tcBorders>
              <w:top w:val="single" w:color="auto" w:sz="4" w:space="0"/>
              <w:left w:val="single" w:color="auto" w:sz="4" w:space="0"/>
              <w:bottom w:val="single" w:color="auto" w:sz="4" w:space="0"/>
              <w:right w:val="single" w:color="auto" w:sz="4" w:space="0"/>
            </w:tcBorders>
            <w:noWrap w:val="0"/>
            <w:vAlign w:val="center"/>
          </w:tcPr>
          <w:p w14:paraId="4A193D6C">
            <w:pPr>
              <w:spacing w:after="62" w:line="280" w:lineRule="exact"/>
              <w:ind w:left="38" w:leftChars="16"/>
              <w:jc w:val="center"/>
              <w:rPr>
                <w:rFonts w:ascii="仿宋" w:hAnsi="仿宋" w:eastAsia="仿宋"/>
                <w:bCs/>
                <w:color w:val="000000"/>
                <w:highlight w:val="none"/>
              </w:rPr>
            </w:pPr>
            <w:r>
              <w:rPr>
                <w:rFonts w:ascii="仿宋" w:hAnsi="仿宋" w:eastAsia="仿宋"/>
                <w:bCs/>
                <w:color w:val="000000"/>
                <w:highlight w:val="none"/>
              </w:rPr>
              <w:t>1</w:t>
            </w:r>
          </w:p>
        </w:tc>
        <w:tc>
          <w:tcPr>
            <w:tcW w:w="1205" w:type="dxa"/>
            <w:gridSpan w:val="2"/>
            <w:tcBorders>
              <w:top w:val="single" w:color="auto" w:sz="4" w:space="0"/>
              <w:left w:val="single" w:color="auto" w:sz="4" w:space="0"/>
              <w:bottom w:val="single" w:color="auto" w:sz="4" w:space="0"/>
              <w:right w:val="single" w:color="auto" w:sz="4" w:space="0"/>
            </w:tcBorders>
            <w:noWrap w:val="0"/>
            <w:vAlign w:val="center"/>
          </w:tcPr>
          <w:p w14:paraId="767B319A">
            <w:pPr>
              <w:spacing w:after="62" w:line="280" w:lineRule="exact"/>
              <w:ind w:left="38" w:leftChars="16"/>
              <w:jc w:val="center"/>
              <w:rPr>
                <w:rFonts w:ascii="仿宋" w:hAnsi="仿宋" w:eastAsia="仿宋"/>
                <w:bCs/>
                <w:color w:val="000000"/>
                <w:highlight w:val="none"/>
              </w:rPr>
            </w:pPr>
          </w:p>
        </w:tc>
        <w:tc>
          <w:tcPr>
            <w:tcW w:w="1843" w:type="dxa"/>
            <w:gridSpan w:val="6"/>
            <w:tcBorders>
              <w:top w:val="single" w:color="auto" w:sz="4" w:space="0"/>
              <w:left w:val="single" w:color="auto" w:sz="4" w:space="0"/>
              <w:bottom w:val="single" w:color="auto" w:sz="4" w:space="0"/>
              <w:right w:val="single" w:color="auto" w:sz="4" w:space="0"/>
            </w:tcBorders>
            <w:noWrap w:val="0"/>
            <w:vAlign w:val="center"/>
          </w:tcPr>
          <w:p w14:paraId="05BC949A">
            <w:pPr>
              <w:spacing w:after="62" w:line="280" w:lineRule="exact"/>
              <w:ind w:left="38" w:leftChars="16"/>
              <w:jc w:val="center"/>
              <w:rPr>
                <w:rFonts w:ascii="仿宋" w:hAnsi="仿宋" w:eastAsia="仿宋"/>
                <w:bCs/>
                <w:color w:val="000000"/>
                <w:highlight w:val="none"/>
              </w:rPr>
            </w:pPr>
          </w:p>
        </w:tc>
        <w:tc>
          <w:tcPr>
            <w:tcW w:w="1552" w:type="dxa"/>
            <w:gridSpan w:val="4"/>
            <w:tcBorders>
              <w:top w:val="single" w:color="auto" w:sz="4" w:space="0"/>
              <w:left w:val="single" w:color="auto" w:sz="4" w:space="0"/>
              <w:bottom w:val="single" w:color="auto" w:sz="4" w:space="0"/>
              <w:right w:val="single" w:color="auto" w:sz="4" w:space="0"/>
            </w:tcBorders>
            <w:noWrap w:val="0"/>
            <w:vAlign w:val="center"/>
          </w:tcPr>
          <w:p w14:paraId="2476B057">
            <w:pPr>
              <w:spacing w:after="62" w:line="280" w:lineRule="exact"/>
              <w:ind w:left="38" w:leftChars="16"/>
              <w:jc w:val="center"/>
              <w:rPr>
                <w:rFonts w:ascii="仿宋" w:hAnsi="仿宋" w:eastAsia="仿宋"/>
                <w:bCs/>
                <w:color w:val="000000"/>
                <w:highlight w:val="none"/>
              </w:rPr>
            </w:pPr>
          </w:p>
        </w:tc>
        <w:tc>
          <w:tcPr>
            <w:tcW w:w="1956" w:type="dxa"/>
            <w:tcBorders>
              <w:top w:val="single" w:color="auto" w:sz="4" w:space="0"/>
              <w:left w:val="single" w:color="auto" w:sz="4" w:space="0"/>
              <w:bottom w:val="single" w:color="auto" w:sz="4" w:space="0"/>
              <w:right w:val="single" w:color="auto" w:sz="4" w:space="0"/>
            </w:tcBorders>
            <w:noWrap w:val="0"/>
            <w:vAlign w:val="center"/>
          </w:tcPr>
          <w:p w14:paraId="00FF2711">
            <w:pPr>
              <w:spacing w:after="62" w:line="280" w:lineRule="exact"/>
              <w:ind w:left="38" w:leftChars="16"/>
              <w:jc w:val="center"/>
              <w:rPr>
                <w:rFonts w:ascii="仿宋" w:hAnsi="仿宋" w:eastAsia="仿宋"/>
                <w:bCs/>
                <w:color w:val="000000"/>
                <w:highlight w:val="none"/>
              </w:rPr>
            </w:pPr>
          </w:p>
        </w:tc>
      </w:tr>
      <w:tr w14:paraId="0C0C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045A20F9">
            <w:pPr>
              <w:widowControl/>
              <w:spacing w:after="62"/>
              <w:jc w:val="left"/>
              <w:rPr>
                <w:rFonts w:ascii="仿宋" w:hAnsi="仿宋" w:eastAsia="仿宋"/>
                <w:b/>
                <w:color w:val="000000"/>
                <w:highlight w:val="none"/>
              </w:rPr>
            </w:pPr>
          </w:p>
        </w:tc>
        <w:tc>
          <w:tcPr>
            <w:tcW w:w="1524" w:type="dxa"/>
            <w:gridSpan w:val="4"/>
            <w:tcBorders>
              <w:top w:val="single" w:color="auto" w:sz="4" w:space="0"/>
              <w:left w:val="single" w:color="auto" w:sz="4" w:space="0"/>
              <w:bottom w:val="single" w:color="auto" w:sz="4" w:space="0"/>
              <w:right w:val="single" w:color="auto" w:sz="4" w:space="0"/>
            </w:tcBorders>
            <w:noWrap w:val="0"/>
            <w:vAlign w:val="center"/>
          </w:tcPr>
          <w:p w14:paraId="29724140">
            <w:pPr>
              <w:spacing w:after="62" w:line="280" w:lineRule="exact"/>
              <w:ind w:left="38" w:leftChars="16"/>
              <w:jc w:val="center"/>
              <w:rPr>
                <w:rFonts w:ascii="仿宋" w:hAnsi="仿宋" w:eastAsia="仿宋"/>
                <w:bCs/>
                <w:color w:val="000000"/>
                <w:highlight w:val="none"/>
              </w:rPr>
            </w:pPr>
            <w:r>
              <w:rPr>
                <w:rFonts w:ascii="仿宋" w:hAnsi="仿宋" w:eastAsia="仿宋"/>
                <w:bCs/>
                <w:color w:val="000000"/>
                <w:highlight w:val="none"/>
              </w:rPr>
              <w:t>2</w:t>
            </w:r>
          </w:p>
        </w:tc>
        <w:tc>
          <w:tcPr>
            <w:tcW w:w="1205" w:type="dxa"/>
            <w:gridSpan w:val="2"/>
            <w:tcBorders>
              <w:top w:val="single" w:color="auto" w:sz="4" w:space="0"/>
              <w:left w:val="single" w:color="auto" w:sz="4" w:space="0"/>
              <w:bottom w:val="single" w:color="auto" w:sz="4" w:space="0"/>
              <w:right w:val="single" w:color="auto" w:sz="4" w:space="0"/>
            </w:tcBorders>
            <w:noWrap w:val="0"/>
            <w:vAlign w:val="center"/>
          </w:tcPr>
          <w:p w14:paraId="30635550">
            <w:pPr>
              <w:spacing w:after="62" w:line="280" w:lineRule="exact"/>
              <w:ind w:left="38" w:leftChars="16"/>
              <w:jc w:val="center"/>
              <w:rPr>
                <w:rFonts w:ascii="仿宋" w:hAnsi="仿宋" w:eastAsia="仿宋"/>
                <w:bCs/>
                <w:color w:val="000000"/>
                <w:highlight w:val="none"/>
              </w:rPr>
            </w:pPr>
          </w:p>
        </w:tc>
        <w:tc>
          <w:tcPr>
            <w:tcW w:w="1843" w:type="dxa"/>
            <w:gridSpan w:val="6"/>
            <w:tcBorders>
              <w:top w:val="single" w:color="auto" w:sz="4" w:space="0"/>
              <w:left w:val="single" w:color="auto" w:sz="4" w:space="0"/>
              <w:bottom w:val="single" w:color="auto" w:sz="4" w:space="0"/>
              <w:right w:val="single" w:color="auto" w:sz="4" w:space="0"/>
            </w:tcBorders>
            <w:noWrap w:val="0"/>
            <w:vAlign w:val="center"/>
          </w:tcPr>
          <w:p w14:paraId="3343BA0B">
            <w:pPr>
              <w:spacing w:after="62" w:line="280" w:lineRule="exact"/>
              <w:ind w:left="38" w:leftChars="16"/>
              <w:jc w:val="center"/>
              <w:rPr>
                <w:rFonts w:ascii="仿宋" w:hAnsi="仿宋" w:eastAsia="仿宋"/>
                <w:bCs/>
                <w:color w:val="000000"/>
                <w:highlight w:val="none"/>
              </w:rPr>
            </w:pPr>
          </w:p>
        </w:tc>
        <w:tc>
          <w:tcPr>
            <w:tcW w:w="1552" w:type="dxa"/>
            <w:gridSpan w:val="4"/>
            <w:tcBorders>
              <w:top w:val="single" w:color="auto" w:sz="4" w:space="0"/>
              <w:left w:val="single" w:color="auto" w:sz="4" w:space="0"/>
              <w:bottom w:val="single" w:color="auto" w:sz="4" w:space="0"/>
              <w:right w:val="single" w:color="auto" w:sz="4" w:space="0"/>
            </w:tcBorders>
            <w:noWrap w:val="0"/>
            <w:vAlign w:val="center"/>
          </w:tcPr>
          <w:p w14:paraId="749880F0">
            <w:pPr>
              <w:spacing w:after="62" w:line="280" w:lineRule="exact"/>
              <w:ind w:left="38" w:leftChars="16"/>
              <w:jc w:val="center"/>
              <w:rPr>
                <w:rFonts w:ascii="仿宋" w:hAnsi="仿宋" w:eastAsia="仿宋"/>
                <w:bCs/>
                <w:color w:val="000000"/>
                <w:highlight w:val="none"/>
              </w:rPr>
            </w:pPr>
          </w:p>
        </w:tc>
        <w:tc>
          <w:tcPr>
            <w:tcW w:w="1956" w:type="dxa"/>
            <w:tcBorders>
              <w:top w:val="single" w:color="auto" w:sz="4" w:space="0"/>
              <w:left w:val="single" w:color="auto" w:sz="4" w:space="0"/>
              <w:bottom w:val="single" w:color="auto" w:sz="4" w:space="0"/>
              <w:right w:val="single" w:color="auto" w:sz="4" w:space="0"/>
            </w:tcBorders>
            <w:noWrap w:val="0"/>
            <w:vAlign w:val="center"/>
          </w:tcPr>
          <w:p w14:paraId="42BC8582">
            <w:pPr>
              <w:spacing w:after="62" w:line="280" w:lineRule="exact"/>
              <w:ind w:left="38" w:leftChars="16"/>
              <w:jc w:val="center"/>
              <w:rPr>
                <w:rFonts w:ascii="仿宋" w:hAnsi="仿宋" w:eastAsia="仿宋"/>
                <w:bCs/>
                <w:color w:val="000000"/>
                <w:highlight w:val="none"/>
              </w:rPr>
            </w:pPr>
          </w:p>
        </w:tc>
      </w:tr>
      <w:tr w14:paraId="01B0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14" w:hRule="atLeast"/>
        </w:trPr>
        <w:tc>
          <w:tcPr>
            <w:tcW w:w="9180" w:type="dxa"/>
            <w:gridSpan w:val="18"/>
            <w:tcBorders>
              <w:top w:val="single" w:color="auto" w:sz="4" w:space="0"/>
              <w:left w:val="single" w:color="auto" w:sz="4" w:space="0"/>
              <w:bottom w:val="single" w:color="auto" w:sz="4" w:space="0"/>
              <w:right w:val="single" w:color="auto" w:sz="4" w:space="0"/>
            </w:tcBorders>
            <w:noWrap w:val="0"/>
            <w:vAlign w:val="top"/>
          </w:tcPr>
          <w:p w14:paraId="07429D70">
            <w:pPr>
              <w:spacing w:after="62" w:line="360" w:lineRule="auto"/>
              <w:rPr>
                <w:rFonts w:ascii="仿宋" w:hAnsi="仿宋" w:eastAsia="仿宋"/>
                <w:color w:val="000000"/>
                <w:highlight w:val="none"/>
              </w:rPr>
            </w:pPr>
            <w:r>
              <w:rPr>
                <w:rFonts w:hint="eastAsia" w:ascii="仿宋" w:hAnsi="仿宋" w:eastAsia="仿宋"/>
                <w:color w:val="000000"/>
                <w:highlight w:val="none"/>
              </w:rPr>
              <w:t>银行间市场清算所股份有限公司：</w:t>
            </w:r>
            <w:r>
              <w:rPr>
                <w:rFonts w:ascii="仿宋" w:hAnsi="仿宋" w:eastAsia="仿宋"/>
                <w:color w:val="000000"/>
                <w:highlight w:val="none"/>
              </w:rPr>
              <w:t xml:space="preserve">    </w:t>
            </w:r>
          </w:p>
          <w:p w14:paraId="13157A7E">
            <w:pPr>
              <w:spacing w:after="62" w:line="360" w:lineRule="auto"/>
              <w:rPr>
                <w:rFonts w:ascii="仿宋" w:hAnsi="仿宋" w:eastAsia="仿宋"/>
                <w:color w:val="000000"/>
                <w:highlight w:val="none"/>
              </w:rPr>
            </w:pPr>
            <w:r>
              <w:rPr>
                <w:rFonts w:ascii="仿宋" w:hAnsi="仿宋" w:eastAsia="仿宋"/>
                <w:color w:val="000000"/>
                <w:highlight w:val="none"/>
              </w:rPr>
              <w:t xml:space="preserve">    我单位授权以上经办人员通过贵公司为我单位办理债券账户（以及券款对付资金结算账户）相关业务。我单位指定上述DVP资金结算账户用于银行间市场有关产品交易的券款对付结算，并授权贵公司根据成交指令、结算指令进行直接借记或贷记处理。</w:t>
            </w:r>
          </w:p>
          <w:p w14:paraId="3FBA5A83">
            <w:pPr>
              <w:spacing w:after="62" w:line="360" w:lineRule="auto"/>
              <w:ind w:firstLine="480"/>
              <w:rPr>
                <w:rFonts w:ascii="仿宋" w:hAnsi="仿宋" w:eastAsia="仿宋"/>
                <w:color w:val="000000"/>
                <w:highlight w:val="none"/>
              </w:rPr>
            </w:pPr>
            <w:r>
              <w:rPr>
                <w:rFonts w:hint="eastAsia" w:ascii="仿宋" w:hAnsi="仿宋" w:eastAsia="仿宋"/>
                <w:color w:val="000000"/>
                <w:highlight w:val="none"/>
              </w:rPr>
              <w:t>如我单位存在登记托管结算业务费用逾期未支付情况，贵公司有权直接在上述</w:t>
            </w:r>
            <w:r>
              <w:rPr>
                <w:rFonts w:ascii="仿宋" w:hAnsi="仿宋" w:eastAsia="仿宋"/>
                <w:color w:val="000000"/>
                <w:highlight w:val="none"/>
              </w:rPr>
              <w:t>DVP资金结算账户中主动扣收相关费用。</w:t>
            </w:r>
          </w:p>
          <w:p w14:paraId="2322CD68">
            <w:pPr>
              <w:spacing w:after="62" w:line="360" w:lineRule="auto"/>
              <w:ind w:firstLine="480"/>
              <w:rPr>
                <w:rFonts w:ascii="仿宋" w:hAnsi="仿宋" w:eastAsia="仿宋"/>
                <w:color w:val="000000"/>
                <w:highlight w:val="none"/>
              </w:rPr>
            </w:pPr>
            <w:r>
              <w:rPr>
                <w:rFonts w:hint="eastAsia" w:ascii="仿宋" w:hAnsi="仿宋" w:eastAsia="仿宋"/>
                <w:color w:val="000000"/>
                <w:highlight w:val="none"/>
              </w:rPr>
              <w:t>我单位委托贵公司代我单位向中国金融认证中心（</w:t>
            </w:r>
            <w:r>
              <w:rPr>
                <w:rFonts w:ascii="仿宋" w:hAnsi="仿宋" w:eastAsia="仿宋"/>
                <w:color w:val="000000"/>
                <w:highlight w:val="none"/>
              </w:rPr>
              <w:t>CFCA）申请数字证书。我单位同意提交我单位的企业名称、企业编码等企业信息用于向CFCA申请数字证书，并承诺上述信息真实、有效。我单位知悉数字证书将绑定企业的身份信息，通过其作出的电子签名代表我单位的真实意思表示，经过电子签名的数据电文代表我单位知悉并认可其中所载内容。我单位已认真阅读CFCA官网（www.cfca.com.cn）发布的《CFCA数字证书服务协议》《数字证书使用安全提示》《电子认证业务规则》等内容，接受并愿意遵守上述所有条款。</w:t>
            </w:r>
          </w:p>
          <w:p w14:paraId="475011CA">
            <w:pPr>
              <w:spacing w:after="62" w:line="360" w:lineRule="auto"/>
              <w:rPr>
                <w:rFonts w:ascii="仿宋" w:hAnsi="仿宋" w:eastAsia="仿宋"/>
                <w:color w:val="000000"/>
                <w:highlight w:val="none"/>
              </w:rPr>
            </w:pPr>
          </w:p>
          <w:p w14:paraId="148EEAE5">
            <w:pPr>
              <w:spacing w:after="62" w:line="200" w:lineRule="atLeast"/>
              <w:rPr>
                <w:rFonts w:ascii="仿宋" w:hAnsi="仿宋" w:eastAsia="仿宋"/>
                <w:color w:val="000000"/>
                <w:highlight w:val="none"/>
              </w:rPr>
            </w:pPr>
          </w:p>
          <w:p w14:paraId="05AA090F">
            <w:pPr>
              <w:spacing w:after="62" w:line="200" w:lineRule="atLeast"/>
              <w:rPr>
                <w:rFonts w:ascii="仿宋" w:hAnsi="仿宋" w:eastAsia="仿宋"/>
                <w:color w:val="000000"/>
                <w:highlight w:val="none"/>
              </w:rPr>
            </w:pPr>
            <w:r>
              <w:rPr>
                <w:rFonts w:hint="eastAsia" w:ascii="仿宋" w:hAnsi="仿宋" w:eastAsia="仿宋"/>
                <w:color w:val="000000"/>
                <w:highlight w:val="none"/>
              </w:rPr>
              <w:t>开户申请单位法定代表人签名或盖章：</w:t>
            </w:r>
            <w:r>
              <w:rPr>
                <w:rFonts w:ascii="仿宋" w:hAnsi="仿宋" w:eastAsia="仿宋"/>
                <w:color w:val="000000"/>
                <w:highlight w:val="none"/>
              </w:rPr>
              <w:t xml:space="preserve">                 申请单位名称（公章）：    </w:t>
            </w:r>
          </w:p>
          <w:p w14:paraId="51D5D2FF">
            <w:pPr>
              <w:spacing w:after="62" w:line="200" w:lineRule="atLeast"/>
              <w:rPr>
                <w:rFonts w:ascii="仿宋" w:hAnsi="仿宋" w:eastAsia="仿宋"/>
                <w:color w:val="000000"/>
                <w:highlight w:val="none"/>
              </w:rPr>
            </w:pPr>
          </w:p>
          <w:p w14:paraId="79C69F53">
            <w:pPr>
              <w:spacing w:after="62" w:line="200" w:lineRule="atLeast"/>
              <w:rPr>
                <w:rFonts w:ascii="仿宋" w:hAnsi="仿宋" w:eastAsia="仿宋"/>
                <w:color w:val="000000"/>
                <w:highlight w:val="none"/>
              </w:rPr>
            </w:pPr>
          </w:p>
          <w:p w14:paraId="458CC3A1">
            <w:pPr>
              <w:spacing w:after="62" w:line="200" w:lineRule="atLeast"/>
              <w:rPr>
                <w:rFonts w:ascii="仿宋" w:hAnsi="仿宋" w:eastAsia="仿宋"/>
                <w:color w:val="000000"/>
                <w:highlight w:val="none"/>
              </w:rPr>
            </w:pPr>
            <w:r>
              <w:rPr>
                <w:rFonts w:ascii="仿宋" w:hAnsi="仿宋" w:eastAsia="仿宋"/>
                <w:color w:val="000000"/>
                <w:highlight w:val="none"/>
              </w:rPr>
              <w:t xml:space="preserve">                                                            年    月    日</w:t>
            </w:r>
          </w:p>
          <w:p w14:paraId="5D966504">
            <w:pPr>
              <w:spacing w:after="62" w:line="200" w:lineRule="atLeast"/>
              <w:rPr>
                <w:rFonts w:ascii="仿宋" w:hAnsi="仿宋" w:eastAsia="仿宋"/>
                <w:color w:val="000000"/>
                <w:szCs w:val="21"/>
                <w:highlight w:val="none"/>
              </w:rPr>
            </w:pPr>
          </w:p>
          <w:p w14:paraId="6CB12258">
            <w:pPr>
              <w:spacing w:after="62" w:line="200" w:lineRule="atLeast"/>
              <w:rPr>
                <w:rFonts w:ascii="仿宋" w:hAnsi="仿宋" w:eastAsia="仿宋"/>
                <w:color w:val="000000"/>
                <w:highlight w:val="none"/>
              </w:rPr>
            </w:pPr>
          </w:p>
        </w:tc>
      </w:tr>
    </w:tbl>
    <w:p w14:paraId="0069A46A">
      <w:pPr>
        <w:rPr>
          <w:rFonts w:hint="eastAsia" w:ascii="仿宋" w:hAnsi="仿宋" w:eastAsia="仿宋"/>
          <w:b w:val="0"/>
          <w:color w:val="000000"/>
          <w:sz w:val="30"/>
          <w:szCs w:val="30"/>
          <w:highlight w:val="none"/>
        </w:rPr>
      </w:pPr>
      <w:bookmarkStart w:id="579" w:name="_Toc112921625"/>
      <w:bookmarkStart w:id="580" w:name="_Toc1334776330"/>
      <w:bookmarkStart w:id="581" w:name="_Toc1284104144"/>
      <w:bookmarkStart w:id="582" w:name="_Toc208854581"/>
      <w:bookmarkStart w:id="583" w:name="_Toc1693997365"/>
      <w:bookmarkStart w:id="584" w:name="_Toc1582067077"/>
      <w:bookmarkStart w:id="585" w:name="_Toc2000729734"/>
      <w:r>
        <w:rPr>
          <w:rFonts w:hint="eastAsia" w:ascii="仿宋" w:hAnsi="仿宋" w:eastAsia="仿宋"/>
          <w:b w:val="0"/>
          <w:color w:val="000000"/>
          <w:sz w:val="30"/>
          <w:szCs w:val="30"/>
          <w:highlight w:val="none"/>
        </w:rPr>
        <w:br w:type="page"/>
      </w:r>
    </w:p>
    <w:p w14:paraId="2AD194C1">
      <w:pPr>
        <w:pStyle w:val="3"/>
        <w:spacing w:before="0" w:beforeLines="0" w:after="0" w:afterLines="0" w:line="580" w:lineRule="exact"/>
        <w:rPr>
          <w:rFonts w:hint="eastAsia" w:ascii="黑体" w:hAnsi="黑体" w:eastAsia="黑体" w:cs="黑体"/>
          <w:b w:val="0"/>
          <w:bCs/>
          <w:color w:val="000000"/>
          <w:kern w:val="2"/>
          <w:sz w:val="32"/>
          <w:szCs w:val="32"/>
          <w:highlight w:val="none"/>
          <w:lang w:val="en-US" w:eastAsia="zh-CN" w:bidi="ar-SA"/>
        </w:rPr>
      </w:pPr>
      <w:bookmarkStart w:id="586" w:name="_Toc346463402"/>
      <w:r>
        <w:rPr>
          <w:rFonts w:hint="eastAsia" w:ascii="黑体" w:hAnsi="黑体" w:eastAsia="黑体" w:cs="黑体"/>
          <w:b w:val="0"/>
          <w:bCs/>
          <w:color w:val="000000"/>
          <w:kern w:val="2"/>
          <w:sz w:val="32"/>
          <w:szCs w:val="32"/>
          <w:highlight w:val="none"/>
          <w:lang w:val="en-US" w:eastAsia="zh-CN" w:bidi="ar-SA"/>
        </w:rPr>
        <w:t>附件15</w:t>
      </w:r>
      <w:bookmarkEnd w:id="579"/>
      <w:bookmarkEnd w:id="580"/>
      <w:bookmarkEnd w:id="581"/>
      <w:bookmarkEnd w:id="582"/>
      <w:bookmarkEnd w:id="583"/>
      <w:bookmarkEnd w:id="584"/>
      <w:bookmarkEnd w:id="585"/>
      <w:bookmarkEnd w:id="586"/>
    </w:p>
    <w:p w14:paraId="42508075">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3DB42EE1">
      <w:pPr>
        <w:spacing w:after="62" w:line="360" w:lineRule="auto"/>
        <w:jc w:val="center"/>
        <w:rPr>
          <w:rFonts w:ascii="仿宋" w:hAnsi="仿宋" w:eastAsia="仿宋"/>
          <w:bCs/>
          <w:color w:val="000000"/>
          <w:highlight w:val="none"/>
        </w:rPr>
      </w:pPr>
      <w:r>
        <w:rPr>
          <w:rFonts w:eastAsia="黑体"/>
          <w:bCs/>
          <w:color w:val="000000"/>
          <w:kern w:val="44"/>
          <w:sz w:val="36"/>
          <w:szCs w:val="44"/>
          <w:highlight w:val="none"/>
        </w:rPr>
        <w:t>企业资产支持证券发起机构</w:t>
      </w:r>
      <w:r>
        <w:rPr>
          <w:rFonts w:hint="eastAsia" w:eastAsia="黑体"/>
          <w:bCs/>
          <w:color w:val="000000"/>
          <w:kern w:val="44"/>
          <w:sz w:val="36"/>
          <w:szCs w:val="44"/>
          <w:highlight w:val="none"/>
        </w:rPr>
        <w:t>自持账户申请表</w:t>
      </w:r>
    </w:p>
    <w:tbl>
      <w:tblPr>
        <w:tblStyle w:val="31"/>
        <w:tblpPr w:leftFromText="180" w:rightFromText="180" w:vertAnchor="text" w:horzAnchor="margin" w:tblpXSpec="center" w:tblpY="49"/>
        <w:tblOverlap w:val="never"/>
        <w:tblW w:w="97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988"/>
        <w:gridCol w:w="785"/>
        <w:gridCol w:w="1515"/>
        <w:gridCol w:w="253"/>
        <w:gridCol w:w="1280"/>
        <w:gridCol w:w="383"/>
        <w:gridCol w:w="8"/>
        <w:gridCol w:w="1161"/>
        <w:gridCol w:w="2275"/>
      </w:tblGrid>
      <w:tr w14:paraId="19ED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90" w:type="dxa"/>
            <w:gridSpan w:val="2"/>
            <w:tcBorders>
              <w:top w:val="single" w:color="auto" w:sz="4" w:space="0"/>
              <w:left w:val="single" w:color="auto" w:sz="4" w:space="0"/>
              <w:bottom w:val="single" w:color="auto" w:sz="4" w:space="0"/>
              <w:right w:val="single" w:color="auto" w:sz="4" w:space="0"/>
            </w:tcBorders>
            <w:noWrap w:val="0"/>
            <w:vAlign w:val="center"/>
          </w:tcPr>
          <w:p w14:paraId="0BF73FA6">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债券账户账号</w:t>
            </w:r>
          </w:p>
        </w:tc>
        <w:tc>
          <w:tcPr>
            <w:tcW w:w="7660" w:type="dxa"/>
            <w:gridSpan w:val="8"/>
            <w:tcBorders>
              <w:top w:val="single" w:color="auto" w:sz="4" w:space="0"/>
              <w:left w:val="single" w:color="auto" w:sz="4" w:space="0"/>
              <w:bottom w:val="single" w:color="auto" w:sz="4" w:space="0"/>
              <w:right w:val="single" w:color="auto" w:sz="4" w:space="0"/>
            </w:tcBorders>
            <w:noWrap w:val="0"/>
            <w:vAlign w:val="center"/>
          </w:tcPr>
          <w:p w14:paraId="7852F369">
            <w:pPr>
              <w:spacing w:after="62" w:line="280" w:lineRule="exact"/>
              <w:jc w:val="right"/>
              <w:rPr>
                <w:rFonts w:ascii="仿宋" w:hAnsi="仿宋" w:eastAsia="仿宋"/>
                <w:bCs/>
                <w:color w:val="000000"/>
                <w:highlight w:val="none"/>
              </w:rPr>
            </w:pPr>
            <w:r>
              <w:rPr>
                <w:rFonts w:hint="eastAsia" w:ascii="仿宋" w:hAnsi="仿宋" w:eastAsia="仿宋"/>
                <w:bCs/>
                <w:color w:val="000000"/>
                <w:highlight w:val="none"/>
              </w:rPr>
              <w:t>（首次开户由上海清算所填写）</w:t>
            </w:r>
          </w:p>
        </w:tc>
      </w:tr>
      <w:tr w14:paraId="2612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trPr>
        <w:tc>
          <w:tcPr>
            <w:tcW w:w="2090" w:type="dxa"/>
            <w:gridSpan w:val="2"/>
            <w:tcBorders>
              <w:top w:val="single" w:color="auto" w:sz="4" w:space="0"/>
              <w:left w:val="single" w:color="auto" w:sz="4" w:space="0"/>
              <w:bottom w:val="single" w:color="auto" w:sz="4" w:space="0"/>
              <w:right w:val="single" w:color="auto" w:sz="4" w:space="0"/>
            </w:tcBorders>
            <w:noWrap w:val="0"/>
            <w:vAlign w:val="center"/>
          </w:tcPr>
          <w:p w14:paraId="5EEA075B">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债券账户全称</w:t>
            </w:r>
          </w:p>
        </w:tc>
        <w:tc>
          <w:tcPr>
            <w:tcW w:w="7660" w:type="dxa"/>
            <w:gridSpan w:val="8"/>
            <w:tcBorders>
              <w:top w:val="single" w:color="auto" w:sz="4" w:space="0"/>
              <w:left w:val="single" w:color="auto" w:sz="4" w:space="0"/>
              <w:bottom w:val="single" w:color="auto" w:sz="4" w:space="0"/>
              <w:right w:val="single" w:color="auto" w:sz="4" w:space="0"/>
            </w:tcBorders>
            <w:noWrap w:val="0"/>
            <w:vAlign w:val="center"/>
          </w:tcPr>
          <w:p w14:paraId="0DC8B2D9">
            <w:pPr>
              <w:spacing w:after="62" w:line="280" w:lineRule="exact"/>
              <w:jc w:val="right"/>
              <w:rPr>
                <w:rFonts w:ascii="仿宋" w:hAnsi="仿宋" w:eastAsia="仿宋"/>
                <w:bCs/>
                <w:color w:val="000000"/>
                <w:highlight w:val="none"/>
              </w:rPr>
            </w:pPr>
          </w:p>
        </w:tc>
      </w:tr>
      <w:tr w14:paraId="71D4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90" w:type="dxa"/>
            <w:gridSpan w:val="2"/>
            <w:tcBorders>
              <w:top w:val="single" w:color="auto" w:sz="4" w:space="0"/>
              <w:left w:val="single" w:color="auto" w:sz="4" w:space="0"/>
              <w:bottom w:val="single" w:color="auto" w:sz="4" w:space="0"/>
              <w:right w:val="single" w:color="auto" w:sz="4" w:space="0"/>
            </w:tcBorders>
            <w:noWrap w:val="0"/>
            <w:vAlign w:val="center"/>
          </w:tcPr>
          <w:p w14:paraId="7193B276">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债券账户简称</w:t>
            </w:r>
          </w:p>
        </w:tc>
        <w:tc>
          <w:tcPr>
            <w:tcW w:w="2553" w:type="dxa"/>
            <w:gridSpan w:val="3"/>
            <w:tcBorders>
              <w:top w:val="single" w:color="auto" w:sz="4" w:space="0"/>
              <w:left w:val="single" w:color="auto" w:sz="4" w:space="0"/>
              <w:bottom w:val="single" w:color="auto" w:sz="4" w:space="0"/>
              <w:right w:val="single" w:color="auto" w:sz="4" w:space="0"/>
            </w:tcBorders>
            <w:noWrap w:val="0"/>
            <w:vAlign w:val="center"/>
          </w:tcPr>
          <w:p w14:paraId="024E859D">
            <w:pPr>
              <w:spacing w:after="62" w:line="280" w:lineRule="exact"/>
              <w:jc w:val="center"/>
              <w:rPr>
                <w:rFonts w:ascii="仿宋" w:hAnsi="仿宋" w:eastAsia="仿宋"/>
                <w:b/>
                <w:color w:val="000000"/>
                <w:highlight w:val="none"/>
              </w:rPr>
            </w:pPr>
          </w:p>
        </w:tc>
        <w:tc>
          <w:tcPr>
            <w:tcW w:w="1671" w:type="dxa"/>
            <w:gridSpan w:val="3"/>
            <w:tcBorders>
              <w:top w:val="single" w:color="auto" w:sz="4" w:space="0"/>
              <w:left w:val="single" w:color="auto" w:sz="4" w:space="0"/>
              <w:bottom w:val="single" w:color="auto" w:sz="4" w:space="0"/>
              <w:right w:val="single" w:color="auto" w:sz="4" w:space="0"/>
            </w:tcBorders>
            <w:noWrap w:val="0"/>
            <w:vAlign w:val="center"/>
          </w:tcPr>
          <w:p w14:paraId="4A72A58D">
            <w:pPr>
              <w:spacing w:after="62" w:line="280" w:lineRule="exact"/>
              <w:rPr>
                <w:rFonts w:ascii="仿宋" w:hAnsi="仿宋" w:eastAsia="仿宋"/>
                <w:b/>
                <w:color w:val="000000"/>
                <w:highlight w:val="none"/>
              </w:rPr>
            </w:pPr>
            <w:r>
              <w:rPr>
                <w:rFonts w:hint="eastAsia" w:ascii="仿宋" w:hAnsi="仿宋" w:eastAsia="仿宋"/>
                <w:bCs/>
                <w:color w:val="000000"/>
                <w:highlight w:val="none"/>
              </w:rPr>
              <w:t>统一</w:t>
            </w:r>
            <w:r>
              <w:rPr>
                <w:rFonts w:ascii="仿宋" w:hAnsi="仿宋" w:eastAsia="仿宋"/>
                <w:bCs/>
                <w:color w:val="000000"/>
                <w:highlight w:val="none"/>
              </w:rPr>
              <w:t>社会信用代码</w:t>
            </w:r>
          </w:p>
        </w:tc>
        <w:tc>
          <w:tcPr>
            <w:tcW w:w="3436" w:type="dxa"/>
            <w:gridSpan w:val="2"/>
            <w:tcBorders>
              <w:top w:val="single" w:color="auto" w:sz="4" w:space="0"/>
              <w:left w:val="single" w:color="auto" w:sz="4" w:space="0"/>
              <w:bottom w:val="single" w:color="auto" w:sz="4" w:space="0"/>
              <w:right w:val="single" w:color="auto" w:sz="4" w:space="0"/>
            </w:tcBorders>
            <w:noWrap w:val="0"/>
            <w:vAlign w:val="center"/>
          </w:tcPr>
          <w:p w14:paraId="4075DA46">
            <w:pPr>
              <w:spacing w:after="62" w:line="280" w:lineRule="exact"/>
              <w:jc w:val="left"/>
              <w:rPr>
                <w:rFonts w:ascii="仿宋" w:hAnsi="仿宋" w:eastAsia="仿宋"/>
                <w:b/>
                <w:color w:val="000000"/>
                <w:highlight w:val="none"/>
              </w:rPr>
            </w:pPr>
          </w:p>
        </w:tc>
      </w:tr>
      <w:tr w14:paraId="0DB2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trPr>
        <w:tc>
          <w:tcPr>
            <w:tcW w:w="2090" w:type="dxa"/>
            <w:gridSpan w:val="2"/>
            <w:tcBorders>
              <w:top w:val="single" w:color="auto" w:sz="4" w:space="0"/>
              <w:left w:val="single" w:color="auto" w:sz="4" w:space="0"/>
              <w:bottom w:val="single" w:color="auto" w:sz="4" w:space="0"/>
              <w:right w:val="single" w:color="auto" w:sz="4" w:space="0"/>
            </w:tcBorders>
            <w:noWrap w:val="0"/>
            <w:vAlign w:val="center"/>
          </w:tcPr>
          <w:p w14:paraId="67F3868D">
            <w:pPr>
              <w:spacing w:after="62" w:line="280" w:lineRule="exact"/>
              <w:jc w:val="center"/>
              <w:rPr>
                <w:rFonts w:hint="eastAsia" w:ascii="仿宋" w:hAnsi="仿宋" w:eastAsia="仿宋"/>
                <w:bCs/>
                <w:color w:val="000000"/>
                <w:highlight w:val="none"/>
              </w:rPr>
            </w:pPr>
            <w:r>
              <w:rPr>
                <w:rFonts w:hint="eastAsia" w:ascii="仿宋" w:hAnsi="仿宋" w:eastAsia="仿宋"/>
                <w:bCs/>
                <w:color w:val="000000"/>
                <w:highlight w:val="none"/>
              </w:rPr>
              <w:t>机构注册地址</w:t>
            </w:r>
          </w:p>
        </w:tc>
        <w:tc>
          <w:tcPr>
            <w:tcW w:w="7660" w:type="dxa"/>
            <w:gridSpan w:val="8"/>
            <w:tcBorders>
              <w:top w:val="single" w:color="auto" w:sz="4" w:space="0"/>
              <w:left w:val="single" w:color="auto" w:sz="4" w:space="0"/>
              <w:bottom w:val="single" w:color="auto" w:sz="4" w:space="0"/>
              <w:right w:val="single" w:color="auto" w:sz="4" w:space="0"/>
            </w:tcBorders>
            <w:noWrap w:val="0"/>
            <w:vAlign w:val="center"/>
          </w:tcPr>
          <w:p w14:paraId="6E3C3328">
            <w:pPr>
              <w:spacing w:after="62" w:line="280" w:lineRule="exact"/>
              <w:rPr>
                <w:rFonts w:ascii="仿宋" w:hAnsi="仿宋" w:eastAsia="仿宋"/>
                <w:b/>
                <w:color w:val="000000"/>
                <w:highlight w:val="none"/>
              </w:rPr>
            </w:pPr>
          </w:p>
        </w:tc>
      </w:tr>
      <w:tr w14:paraId="26DA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90" w:type="dxa"/>
            <w:gridSpan w:val="2"/>
            <w:tcBorders>
              <w:top w:val="single" w:color="auto" w:sz="4" w:space="0"/>
              <w:left w:val="single" w:color="auto" w:sz="4" w:space="0"/>
              <w:bottom w:val="single" w:color="auto" w:sz="4" w:space="0"/>
              <w:right w:val="single" w:color="auto" w:sz="4" w:space="0"/>
            </w:tcBorders>
            <w:noWrap w:val="0"/>
            <w:vAlign w:val="center"/>
          </w:tcPr>
          <w:p w14:paraId="713ECF3F">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其他证件名称</w:t>
            </w:r>
          </w:p>
        </w:tc>
        <w:tc>
          <w:tcPr>
            <w:tcW w:w="2553" w:type="dxa"/>
            <w:gridSpan w:val="3"/>
            <w:tcBorders>
              <w:top w:val="single" w:color="auto" w:sz="4" w:space="0"/>
              <w:left w:val="single" w:color="auto" w:sz="4" w:space="0"/>
              <w:bottom w:val="single" w:color="auto" w:sz="4" w:space="0"/>
              <w:right w:val="single" w:color="auto" w:sz="4" w:space="0"/>
            </w:tcBorders>
            <w:noWrap w:val="0"/>
            <w:vAlign w:val="center"/>
          </w:tcPr>
          <w:p w14:paraId="4DC9172F">
            <w:pPr>
              <w:spacing w:after="62" w:line="280" w:lineRule="exact"/>
              <w:jc w:val="center"/>
              <w:rPr>
                <w:rFonts w:ascii="仿宋" w:hAnsi="仿宋" w:eastAsia="仿宋"/>
                <w:b/>
                <w:color w:val="000000"/>
                <w:highlight w:val="none"/>
              </w:rPr>
            </w:pPr>
          </w:p>
        </w:tc>
        <w:tc>
          <w:tcPr>
            <w:tcW w:w="1663" w:type="dxa"/>
            <w:gridSpan w:val="2"/>
            <w:tcBorders>
              <w:top w:val="single" w:color="auto" w:sz="4" w:space="0"/>
              <w:left w:val="single" w:color="auto" w:sz="4" w:space="0"/>
              <w:bottom w:val="single" w:color="auto" w:sz="4" w:space="0"/>
              <w:right w:val="single" w:color="auto" w:sz="4" w:space="0"/>
            </w:tcBorders>
            <w:noWrap w:val="0"/>
            <w:vAlign w:val="center"/>
          </w:tcPr>
          <w:p w14:paraId="21C2E9AF">
            <w:pPr>
              <w:spacing w:after="62" w:line="280" w:lineRule="exact"/>
              <w:jc w:val="center"/>
              <w:rPr>
                <w:rFonts w:ascii="仿宋" w:hAnsi="仿宋" w:eastAsia="仿宋"/>
                <w:b/>
                <w:color w:val="000000"/>
                <w:highlight w:val="none"/>
              </w:rPr>
            </w:pPr>
            <w:r>
              <w:rPr>
                <w:rFonts w:hint="eastAsia" w:ascii="仿宋" w:hAnsi="仿宋" w:eastAsia="仿宋"/>
                <w:bCs/>
                <w:color w:val="000000"/>
                <w:highlight w:val="none"/>
              </w:rPr>
              <w:t>证件号码</w:t>
            </w:r>
          </w:p>
        </w:tc>
        <w:tc>
          <w:tcPr>
            <w:tcW w:w="3444" w:type="dxa"/>
            <w:gridSpan w:val="3"/>
            <w:tcBorders>
              <w:top w:val="single" w:color="auto" w:sz="4" w:space="0"/>
              <w:left w:val="single" w:color="auto" w:sz="4" w:space="0"/>
              <w:bottom w:val="single" w:color="auto" w:sz="4" w:space="0"/>
              <w:right w:val="single" w:color="auto" w:sz="4" w:space="0"/>
            </w:tcBorders>
            <w:noWrap w:val="0"/>
            <w:vAlign w:val="center"/>
          </w:tcPr>
          <w:p w14:paraId="2597E0EB">
            <w:pPr>
              <w:spacing w:after="62" w:line="280" w:lineRule="exact"/>
              <w:rPr>
                <w:rFonts w:ascii="仿宋" w:hAnsi="仿宋" w:eastAsia="仿宋"/>
                <w:b/>
                <w:color w:val="000000"/>
                <w:highlight w:val="none"/>
              </w:rPr>
            </w:pPr>
          </w:p>
        </w:tc>
      </w:tr>
      <w:tr w14:paraId="47F5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trPr>
        <w:tc>
          <w:tcPr>
            <w:tcW w:w="2090" w:type="dxa"/>
            <w:gridSpan w:val="2"/>
            <w:tcBorders>
              <w:top w:val="single" w:color="auto" w:sz="4" w:space="0"/>
              <w:left w:val="single" w:color="auto" w:sz="4" w:space="0"/>
              <w:bottom w:val="single" w:color="auto" w:sz="4" w:space="0"/>
              <w:right w:val="single" w:color="auto" w:sz="4" w:space="0"/>
            </w:tcBorders>
            <w:noWrap w:val="0"/>
            <w:vAlign w:val="center"/>
          </w:tcPr>
          <w:p w14:paraId="3B8C02F8">
            <w:pPr>
              <w:spacing w:after="62" w:line="280" w:lineRule="exact"/>
              <w:jc w:val="center"/>
              <w:rPr>
                <w:rFonts w:hint="eastAsia" w:ascii="仿宋" w:hAnsi="仿宋" w:eastAsia="仿宋"/>
                <w:bCs/>
                <w:color w:val="000000"/>
                <w:highlight w:val="none"/>
              </w:rPr>
            </w:pPr>
            <w:r>
              <w:rPr>
                <w:rFonts w:hint="eastAsia" w:ascii="仿宋" w:hAnsi="仿宋" w:eastAsia="仿宋"/>
                <w:bCs/>
                <w:color w:val="000000"/>
                <w:highlight w:val="none"/>
              </w:rPr>
              <w:t>申请</w:t>
            </w:r>
            <w:r>
              <w:rPr>
                <w:rFonts w:ascii="仿宋" w:hAnsi="仿宋" w:eastAsia="仿宋"/>
                <w:bCs/>
                <w:color w:val="000000"/>
                <w:highlight w:val="none"/>
              </w:rPr>
              <w:t>事项</w:t>
            </w:r>
          </w:p>
        </w:tc>
        <w:tc>
          <w:tcPr>
            <w:tcW w:w="7660" w:type="dxa"/>
            <w:gridSpan w:val="8"/>
            <w:tcBorders>
              <w:top w:val="single" w:color="auto" w:sz="4" w:space="0"/>
              <w:left w:val="single" w:color="auto" w:sz="4" w:space="0"/>
              <w:bottom w:val="single" w:color="auto" w:sz="4" w:space="0"/>
              <w:right w:val="single" w:color="auto" w:sz="4" w:space="0"/>
            </w:tcBorders>
            <w:noWrap w:val="0"/>
            <w:vAlign w:val="center"/>
          </w:tcPr>
          <w:p w14:paraId="507501F9">
            <w:pPr>
              <w:spacing w:after="62" w:line="280" w:lineRule="exact"/>
              <w:rPr>
                <w:rFonts w:hint="eastAsia" w:ascii="仿宋" w:hAnsi="仿宋" w:eastAsia="仿宋"/>
                <w:b/>
                <w:color w:val="000000"/>
                <w:highlight w:val="none"/>
              </w:rPr>
            </w:pPr>
            <w:r>
              <w:rPr>
                <w:rFonts w:hint="eastAsia" w:ascii="仿宋" w:hAnsi="仿宋" w:eastAsia="仿宋"/>
                <w:bCs/>
                <w:color w:val="000000"/>
                <w:highlight w:val="none"/>
              </w:rPr>
              <w:t xml:space="preserve">□开户  </w:t>
            </w:r>
            <w:r>
              <w:rPr>
                <w:rFonts w:ascii="仿宋" w:hAnsi="仿宋" w:eastAsia="仿宋"/>
                <w:bCs/>
                <w:color w:val="000000"/>
                <w:highlight w:val="none"/>
              </w:rPr>
              <w:t xml:space="preserve">            </w:t>
            </w:r>
            <w:r>
              <w:rPr>
                <w:rFonts w:hint="eastAsia" w:ascii="仿宋" w:hAnsi="仿宋" w:eastAsia="仿宋"/>
                <w:bCs/>
                <w:color w:val="000000"/>
                <w:highlight w:val="none"/>
              </w:rPr>
              <w:t xml:space="preserve"> □变更   </w:t>
            </w:r>
            <w:r>
              <w:rPr>
                <w:rFonts w:ascii="仿宋" w:hAnsi="仿宋" w:eastAsia="仿宋"/>
                <w:bCs/>
                <w:color w:val="000000"/>
                <w:highlight w:val="none"/>
              </w:rPr>
              <w:t xml:space="preserve">             </w:t>
            </w:r>
            <w:r>
              <w:rPr>
                <w:rFonts w:hint="eastAsia" w:ascii="仿宋" w:hAnsi="仿宋" w:eastAsia="仿宋"/>
                <w:bCs/>
                <w:color w:val="000000"/>
                <w:highlight w:val="none"/>
              </w:rPr>
              <w:t>□注销</w:t>
            </w:r>
          </w:p>
        </w:tc>
      </w:tr>
      <w:tr w14:paraId="12BC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102" w:type="dxa"/>
            <w:vMerge w:val="restart"/>
            <w:tcBorders>
              <w:top w:val="single" w:color="auto" w:sz="4" w:space="0"/>
              <w:left w:val="single" w:color="auto" w:sz="4" w:space="0"/>
              <w:bottom w:val="single" w:color="auto" w:sz="4" w:space="0"/>
              <w:right w:val="single" w:color="auto" w:sz="4" w:space="0"/>
            </w:tcBorders>
            <w:noWrap w:val="0"/>
            <w:vAlign w:val="center"/>
          </w:tcPr>
          <w:p w14:paraId="2FD8BA54">
            <w:pPr>
              <w:spacing w:after="62"/>
              <w:jc w:val="left"/>
              <w:rPr>
                <w:rFonts w:ascii="仿宋" w:hAnsi="仿宋" w:eastAsia="仿宋"/>
                <w:bCs/>
                <w:color w:val="000000"/>
                <w:highlight w:val="none"/>
              </w:rPr>
            </w:pPr>
            <w:r>
              <w:rPr>
                <w:rFonts w:hint="eastAsia" w:ascii="仿宋" w:hAnsi="仿宋" w:eastAsia="仿宋"/>
                <w:b/>
                <w:color w:val="000000"/>
                <w:highlight w:val="none"/>
              </w:rPr>
              <w:t>付息兑付资金收款账户信息</w:t>
            </w:r>
          </w:p>
        </w:tc>
        <w:tc>
          <w:tcPr>
            <w:tcW w:w="1773"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57A42D5">
            <w:pPr>
              <w:spacing w:after="62" w:line="280" w:lineRule="exact"/>
              <w:ind w:left="38" w:leftChars="16"/>
              <w:rPr>
                <w:rFonts w:ascii="仿宋" w:hAnsi="仿宋" w:eastAsia="仿宋"/>
                <w:bCs/>
                <w:color w:val="000000"/>
                <w:highlight w:val="none"/>
              </w:rPr>
            </w:pPr>
            <w:r>
              <w:rPr>
                <w:rFonts w:hint="eastAsia" w:ascii="仿宋" w:hAnsi="仿宋" w:eastAsia="仿宋" w:cs="宋体"/>
                <w:color w:val="000000"/>
                <w:highlight w:val="none"/>
              </w:rPr>
              <w:t>使用开立在商业银行的单位结算账户</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E36B6BB">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开户行名称</w:t>
            </w:r>
          </w:p>
        </w:tc>
        <w:tc>
          <w:tcPr>
            <w:tcW w:w="5360" w:type="dxa"/>
            <w:gridSpan w:val="6"/>
            <w:tcBorders>
              <w:top w:val="single" w:color="auto" w:sz="4" w:space="0"/>
              <w:left w:val="single" w:color="auto" w:sz="4" w:space="0"/>
              <w:bottom w:val="single" w:color="auto" w:sz="4" w:space="0"/>
              <w:right w:val="single" w:color="auto" w:sz="4" w:space="0"/>
            </w:tcBorders>
            <w:noWrap w:val="0"/>
            <w:vAlign w:val="center"/>
          </w:tcPr>
          <w:p w14:paraId="3D291278">
            <w:pPr>
              <w:spacing w:after="62" w:line="280" w:lineRule="exact"/>
              <w:ind w:left="38" w:leftChars="16"/>
              <w:jc w:val="center"/>
              <w:rPr>
                <w:rFonts w:ascii="仿宋" w:hAnsi="仿宋" w:eastAsia="仿宋"/>
                <w:bCs/>
                <w:color w:val="000000"/>
                <w:highlight w:val="none"/>
              </w:rPr>
            </w:pPr>
          </w:p>
        </w:tc>
      </w:tr>
      <w:tr w14:paraId="0C51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3" w:hRule="atLeast"/>
        </w:trPr>
        <w:tc>
          <w:tcPr>
            <w:tcW w:w="1102" w:type="dxa"/>
            <w:vMerge w:val="continue"/>
            <w:tcBorders>
              <w:top w:val="single" w:color="auto" w:sz="4" w:space="0"/>
              <w:left w:val="single" w:color="auto" w:sz="4" w:space="0"/>
              <w:bottom w:val="single" w:color="auto" w:sz="4" w:space="0"/>
              <w:right w:val="single" w:color="auto" w:sz="4" w:space="0"/>
            </w:tcBorders>
            <w:noWrap w:val="0"/>
            <w:vAlign w:val="center"/>
          </w:tcPr>
          <w:p w14:paraId="52433835">
            <w:pPr>
              <w:spacing w:after="62"/>
              <w:jc w:val="left"/>
              <w:rPr>
                <w:rFonts w:ascii="仿宋" w:hAnsi="仿宋" w:eastAsia="仿宋"/>
                <w:bCs/>
                <w:color w:val="000000"/>
                <w:highlight w:val="none"/>
              </w:rPr>
            </w:pPr>
          </w:p>
        </w:tc>
        <w:tc>
          <w:tcPr>
            <w:tcW w:w="177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ADE5C32">
            <w:pPr>
              <w:spacing w:after="62"/>
              <w:jc w:val="left"/>
              <w:rPr>
                <w:rFonts w:ascii="仿宋" w:hAnsi="仿宋" w:eastAsia="仿宋"/>
                <w:bCs/>
                <w:color w:val="000000"/>
                <w:highlight w:val="none"/>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8F728F9">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开户行行号</w:t>
            </w:r>
          </w:p>
        </w:tc>
        <w:tc>
          <w:tcPr>
            <w:tcW w:w="5360" w:type="dxa"/>
            <w:gridSpan w:val="6"/>
            <w:tcBorders>
              <w:top w:val="single" w:color="auto" w:sz="4" w:space="0"/>
              <w:left w:val="single" w:color="auto" w:sz="4" w:space="0"/>
              <w:bottom w:val="single" w:color="auto" w:sz="4" w:space="0"/>
              <w:right w:val="single" w:color="auto" w:sz="4" w:space="0"/>
            </w:tcBorders>
            <w:noWrap w:val="0"/>
            <w:vAlign w:val="center"/>
          </w:tcPr>
          <w:p w14:paraId="1DC42E92">
            <w:pPr>
              <w:spacing w:after="62" w:line="280" w:lineRule="exact"/>
              <w:ind w:left="38" w:leftChars="16"/>
              <w:jc w:val="center"/>
              <w:rPr>
                <w:rFonts w:ascii="仿宋" w:hAnsi="仿宋" w:eastAsia="仿宋"/>
                <w:bCs/>
                <w:color w:val="000000"/>
                <w:highlight w:val="none"/>
              </w:rPr>
            </w:pPr>
          </w:p>
        </w:tc>
      </w:tr>
      <w:tr w14:paraId="43F4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02" w:type="dxa"/>
            <w:vMerge w:val="continue"/>
            <w:tcBorders>
              <w:top w:val="single" w:color="auto" w:sz="4" w:space="0"/>
              <w:left w:val="single" w:color="auto" w:sz="4" w:space="0"/>
              <w:bottom w:val="single" w:color="auto" w:sz="4" w:space="0"/>
              <w:right w:val="single" w:color="auto" w:sz="4" w:space="0"/>
            </w:tcBorders>
            <w:noWrap w:val="0"/>
            <w:vAlign w:val="center"/>
          </w:tcPr>
          <w:p w14:paraId="164341AA">
            <w:pPr>
              <w:spacing w:after="62"/>
              <w:jc w:val="left"/>
              <w:rPr>
                <w:rFonts w:ascii="仿宋" w:hAnsi="仿宋" w:eastAsia="仿宋"/>
                <w:bCs/>
                <w:color w:val="000000"/>
                <w:highlight w:val="none"/>
              </w:rPr>
            </w:pPr>
          </w:p>
        </w:tc>
        <w:tc>
          <w:tcPr>
            <w:tcW w:w="177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A123B73">
            <w:pPr>
              <w:spacing w:after="62"/>
              <w:jc w:val="left"/>
              <w:rPr>
                <w:rFonts w:ascii="仿宋" w:hAnsi="仿宋" w:eastAsia="仿宋"/>
                <w:bCs/>
                <w:color w:val="000000"/>
                <w:highlight w:val="none"/>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F8D17B4">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账户账号</w:t>
            </w:r>
          </w:p>
        </w:tc>
        <w:tc>
          <w:tcPr>
            <w:tcW w:w="5360" w:type="dxa"/>
            <w:gridSpan w:val="6"/>
            <w:tcBorders>
              <w:top w:val="single" w:color="auto" w:sz="4" w:space="0"/>
              <w:left w:val="single" w:color="auto" w:sz="4" w:space="0"/>
              <w:bottom w:val="single" w:color="auto" w:sz="4" w:space="0"/>
              <w:right w:val="single" w:color="auto" w:sz="4" w:space="0"/>
            </w:tcBorders>
            <w:noWrap w:val="0"/>
            <w:vAlign w:val="center"/>
          </w:tcPr>
          <w:p w14:paraId="1EF339E1">
            <w:pPr>
              <w:spacing w:after="62" w:line="280" w:lineRule="exact"/>
              <w:ind w:left="38" w:leftChars="16"/>
              <w:jc w:val="center"/>
              <w:rPr>
                <w:rFonts w:ascii="仿宋" w:hAnsi="仿宋" w:eastAsia="仿宋"/>
                <w:bCs/>
                <w:color w:val="000000"/>
                <w:highlight w:val="none"/>
              </w:rPr>
            </w:pPr>
          </w:p>
        </w:tc>
      </w:tr>
      <w:tr w14:paraId="53DA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8" w:hRule="atLeast"/>
        </w:trPr>
        <w:tc>
          <w:tcPr>
            <w:tcW w:w="1102" w:type="dxa"/>
            <w:vMerge w:val="continue"/>
            <w:tcBorders>
              <w:top w:val="single" w:color="auto" w:sz="4" w:space="0"/>
              <w:left w:val="single" w:color="auto" w:sz="4" w:space="0"/>
              <w:bottom w:val="single" w:color="auto" w:sz="4" w:space="0"/>
              <w:right w:val="single" w:color="auto" w:sz="4" w:space="0"/>
            </w:tcBorders>
            <w:noWrap w:val="0"/>
            <w:vAlign w:val="center"/>
          </w:tcPr>
          <w:p w14:paraId="03CBAC29">
            <w:pPr>
              <w:spacing w:after="62"/>
              <w:jc w:val="left"/>
              <w:rPr>
                <w:rFonts w:ascii="仿宋" w:hAnsi="仿宋" w:eastAsia="仿宋"/>
                <w:bCs/>
                <w:color w:val="000000"/>
                <w:highlight w:val="none"/>
              </w:rPr>
            </w:pPr>
          </w:p>
        </w:tc>
        <w:tc>
          <w:tcPr>
            <w:tcW w:w="177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9BAC396">
            <w:pPr>
              <w:spacing w:after="62"/>
              <w:jc w:val="left"/>
              <w:rPr>
                <w:rFonts w:ascii="仿宋" w:hAnsi="仿宋" w:eastAsia="仿宋"/>
                <w:bCs/>
                <w:color w:val="000000"/>
                <w:highlight w:val="none"/>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290612F3">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账户名称</w:t>
            </w:r>
          </w:p>
        </w:tc>
        <w:tc>
          <w:tcPr>
            <w:tcW w:w="5360" w:type="dxa"/>
            <w:gridSpan w:val="6"/>
            <w:tcBorders>
              <w:top w:val="single" w:color="auto" w:sz="4" w:space="0"/>
              <w:left w:val="single" w:color="auto" w:sz="4" w:space="0"/>
              <w:bottom w:val="single" w:color="auto" w:sz="4" w:space="0"/>
              <w:right w:val="single" w:color="auto" w:sz="4" w:space="0"/>
            </w:tcBorders>
            <w:noWrap w:val="0"/>
            <w:vAlign w:val="center"/>
          </w:tcPr>
          <w:p w14:paraId="3C635A07">
            <w:pPr>
              <w:spacing w:after="62" w:line="280" w:lineRule="exact"/>
              <w:ind w:left="38" w:leftChars="16"/>
              <w:jc w:val="center"/>
              <w:rPr>
                <w:rFonts w:ascii="仿宋" w:hAnsi="仿宋" w:eastAsia="仿宋"/>
                <w:bCs/>
                <w:color w:val="000000"/>
                <w:highlight w:val="none"/>
              </w:rPr>
            </w:pPr>
          </w:p>
        </w:tc>
      </w:tr>
      <w:tr w14:paraId="6800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2" w:type="dxa"/>
            <w:vMerge w:val="restart"/>
            <w:tcBorders>
              <w:top w:val="single" w:color="auto" w:sz="4" w:space="0"/>
              <w:left w:val="single" w:color="auto" w:sz="4" w:space="0"/>
              <w:bottom w:val="single" w:color="auto" w:sz="4" w:space="0"/>
              <w:right w:val="single" w:color="auto" w:sz="4" w:space="0"/>
            </w:tcBorders>
            <w:noWrap w:val="0"/>
            <w:vAlign w:val="center"/>
          </w:tcPr>
          <w:p w14:paraId="6CC37407">
            <w:pPr>
              <w:spacing w:after="62" w:line="280" w:lineRule="exact"/>
              <w:ind w:left="38" w:leftChars="16"/>
              <w:rPr>
                <w:rFonts w:ascii="仿宋" w:hAnsi="仿宋" w:eastAsia="仿宋"/>
                <w:b/>
                <w:color w:val="000000"/>
                <w:highlight w:val="none"/>
              </w:rPr>
            </w:pPr>
            <w:r>
              <w:rPr>
                <w:rFonts w:hint="eastAsia" w:ascii="仿宋" w:hAnsi="仿宋" w:eastAsia="仿宋"/>
                <w:b/>
                <w:color w:val="000000"/>
                <w:highlight w:val="none"/>
              </w:rPr>
              <w:t>经办人员信息</w:t>
            </w:r>
          </w:p>
        </w:tc>
        <w:tc>
          <w:tcPr>
            <w:tcW w:w="1773" w:type="dxa"/>
            <w:gridSpan w:val="2"/>
            <w:tcBorders>
              <w:top w:val="single" w:color="auto" w:sz="4" w:space="0"/>
              <w:left w:val="single" w:color="auto" w:sz="4" w:space="0"/>
              <w:bottom w:val="single" w:color="auto" w:sz="4" w:space="0"/>
              <w:right w:val="single" w:color="auto" w:sz="4" w:space="0"/>
            </w:tcBorders>
            <w:noWrap w:val="0"/>
            <w:vAlign w:val="center"/>
          </w:tcPr>
          <w:p w14:paraId="4A0C69BD">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经办人姓名</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7CBE0B04">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身份证号码</w:t>
            </w:r>
          </w:p>
        </w:tc>
        <w:tc>
          <w:tcPr>
            <w:tcW w:w="1533" w:type="dxa"/>
            <w:gridSpan w:val="2"/>
            <w:tcBorders>
              <w:top w:val="single" w:color="auto" w:sz="4" w:space="0"/>
              <w:left w:val="single" w:color="auto" w:sz="4" w:space="0"/>
              <w:bottom w:val="single" w:color="auto" w:sz="4" w:space="0"/>
              <w:right w:val="single" w:color="auto" w:sz="4" w:space="0"/>
            </w:tcBorders>
            <w:noWrap w:val="0"/>
            <w:vAlign w:val="center"/>
          </w:tcPr>
          <w:p w14:paraId="45427ACA">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电话</w:t>
            </w:r>
          </w:p>
        </w:tc>
        <w:tc>
          <w:tcPr>
            <w:tcW w:w="1552" w:type="dxa"/>
            <w:gridSpan w:val="3"/>
            <w:tcBorders>
              <w:top w:val="single" w:color="auto" w:sz="4" w:space="0"/>
              <w:left w:val="single" w:color="auto" w:sz="4" w:space="0"/>
              <w:bottom w:val="single" w:color="auto" w:sz="4" w:space="0"/>
              <w:right w:val="single" w:color="auto" w:sz="4" w:space="0"/>
            </w:tcBorders>
            <w:noWrap w:val="0"/>
            <w:vAlign w:val="center"/>
          </w:tcPr>
          <w:p w14:paraId="655090B4">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手机</w:t>
            </w:r>
          </w:p>
        </w:tc>
        <w:tc>
          <w:tcPr>
            <w:tcW w:w="2275" w:type="dxa"/>
            <w:tcBorders>
              <w:top w:val="single" w:color="auto" w:sz="4" w:space="0"/>
              <w:left w:val="single" w:color="auto" w:sz="4" w:space="0"/>
              <w:bottom w:val="single" w:color="auto" w:sz="4" w:space="0"/>
              <w:right w:val="single" w:color="auto" w:sz="4" w:space="0"/>
            </w:tcBorders>
            <w:noWrap w:val="0"/>
            <w:vAlign w:val="center"/>
          </w:tcPr>
          <w:p w14:paraId="21475112">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邮箱</w:t>
            </w:r>
          </w:p>
          <w:p w14:paraId="032CAE6F">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w:t>
            </w:r>
            <w:r>
              <w:rPr>
                <w:rFonts w:ascii="仿宋" w:hAnsi="仿宋" w:eastAsia="仿宋"/>
                <w:bCs/>
                <w:color w:val="000000"/>
                <w:highlight w:val="none"/>
              </w:rPr>
              <w:t>用于接收开户通知书使用）</w:t>
            </w:r>
          </w:p>
        </w:tc>
      </w:tr>
      <w:tr w14:paraId="4408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trPr>
        <w:tc>
          <w:tcPr>
            <w:tcW w:w="1102" w:type="dxa"/>
            <w:vMerge w:val="continue"/>
            <w:tcBorders>
              <w:top w:val="single" w:color="auto" w:sz="4" w:space="0"/>
              <w:left w:val="single" w:color="auto" w:sz="4" w:space="0"/>
              <w:bottom w:val="single" w:color="auto" w:sz="4" w:space="0"/>
              <w:right w:val="single" w:color="auto" w:sz="4" w:space="0"/>
            </w:tcBorders>
            <w:noWrap w:val="0"/>
            <w:vAlign w:val="center"/>
          </w:tcPr>
          <w:p w14:paraId="21060241">
            <w:pPr>
              <w:spacing w:after="62"/>
              <w:jc w:val="left"/>
              <w:rPr>
                <w:rFonts w:ascii="仿宋" w:hAnsi="仿宋" w:eastAsia="仿宋"/>
                <w:b/>
                <w:color w:val="000000"/>
                <w:highlight w:val="none"/>
              </w:rPr>
            </w:pPr>
          </w:p>
        </w:tc>
        <w:tc>
          <w:tcPr>
            <w:tcW w:w="1773" w:type="dxa"/>
            <w:gridSpan w:val="2"/>
            <w:tcBorders>
              <w:top w:val="single" w:color="auto" w:sz="4" w:space="0"/>
              <w:left w:val="single" w:color="auto" w:sz="4" w:space="0"/>
              <w:bottom w:val="single" w:color="auto" w:sz="4" w:space="0"/>
              <w:right w:val="single" w:color="auto" w:sz="4" w:space="0"/>
            </w:tcBorders>
            <w:noWrap w:val="0"/>
            <w:vAlign w:val="center"/>
          </w:tcPr>
          <w:p w14:paraId="5EE4E3F4">
            <w:pPr>
              <w:spacing w:after="62" w:line="280" w:lineRule="exact"/>
              <w:ind w:left="38" w:leftChars="16"/>
              <w:jc w:val="center"/>
              <w:rPr>
                <w:rFonts w:ascii="仿宋" w:hAnsi="仿宋" w:eastAsia="仿宋"/>
                <w:bCs/>
                <w:color w:val="000000"/>
                <w:highlight w:val="none"/>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3CFF52CC">
            <w:pPr>
              <w:spacing w:after="62" w:line="280" w:lineRule="exact"/>
              <w:ind w:left="38" w:leftChars="16"/>
              <w:jc w:val="center"/>
              <w:rPr>
                <w:rFonts w:ascii="仿宋" w:hAnsi="仿宋" w:eastAsia="仿宋"/>
                <w:bCs/>
                <w:color w:val="000000"/>
                <w:highlight w:val="none"/>
              </w:rPr>
            </w:pPr>
          </w:p>
        </w:tc>
        <w:tc>
          <w:tcPr>
            <w:tcW w:w="1533" w:type="dxa"/>
            <w:gridSpan w:val="2"/>
            <w:tcBorders>
              <w:top w:val="single" w:color="auto" w:sz="4" w:space="0"/>
              <w:left w:val="single" w:color="auto" w:sz="4" w:space="0"/>
              <w:bottom w:val="single" w:color="auto" w:sz="4" w:space="0"/>
              <w:right w:val="single" w:color="auto" w:sz="4" w:space="0"/>
            </w:tcBorders>
            <w:noWrap w:val="0"/>
            <w:vAlign w:val="center"/>
          </w:tcPr>
          <w:p w14:paraId="767A2F13">
            <w:pPr>
              <w:spacing w:after="62" w:line="280" w:lineRule="exact"/>
              <w:ind w:left="38" w:leftChars="16"/>
              <w:jc w:val="center"/>
              <w:rPr>
                <w:rFonts w:ascii="仿宋" w:hAnsi="仿宋" w:eastAsia="仿宋"/>
                <w:bCs/>
                <w:color w:val="000000"/>
                <w:highlight w:val="none"/>
              </w:rPr>
            </w:pPr>
          </w:p>
        </w:tc>
        <w:tc>
          <w:tcPr>
            <w:tcW w:w="1552" w:type="dxa"/>
            <w:gridSpan w:val="3"/>
            <w:tcBorders>
              <w:top w:val="single" w:color="auto" w:sz="4" w:space="0"/>
              <w:left w:val="single" w:color="auto" w:sz="4" w:space="0"/>
              <w:bottom w:val="single" w:color="auto" w:sz="4" w:space="0"/>
              <w:right w:val="single" w:color="auto" w:sz="4" w:space="0"/>
            </w:tcBorders>
            <w:noWrap w:val="0"/>
            <w:vAlign w:val="center"/>
          </w:tcPr>
          <w:p w14:paraId="2B6316FC">
            <w:pPr>
              <w:spacing w:after="62" w:line="280" w:lineRule="exact"/>
              <w:ind w:left="38" w:leftChars="16"/>
              <w:jc w:val="center"/>
              <w:rPr>
                <w:rFonts w:ascii="仿宋" w:hAnsi="仿宋" w:eastAsia="仿宋"/>
                <w:bCs/>
                <w:color w:val="000000"/>
                <w:highlight w:val="none"/>
              </w:rPr>
            </w:pPr>
          </w:p>
        </w:tc>
        <w:tc>
          <w:tcPr>
            <w:tcW w:w="2275" w:type="dxa"/>
            <w:tcBorders>
              <w:top w:val="single" w:color="auto" w:sz="4" w:space="0"/>
              <w:left w:val="single" w:color="auto" w:sz="4" w:space="0"/>
              <w:bottom w:val="single" w:color="auto" w:sz="4" w:space="0"/>
              <w:right w:val="single" w:color="auto" w:sz="4" w:space="0"/>
            </w:tcBorders>
            <w:noWrap w:val="0"/>
            <w:vAlign w:val="center"/>
          </w:tcPr>
          <w:p w14:paraId="47D729E9">
            <w:pPr>
              <w:spacing w:after="62" w:line="280" w:lineRule="exact"/>
              <w:ind w:left="38" w:leftChars="16"/>
              <w:jc w:val="center"/>
              <w:rPr>
                <w:rFonts w:ascii="仿宋" w:hAnsi="仿宋" w:eastAsia="仿宋"/>
                <w:bCs/>
                <w:color w:val="000000"/>
                <w:highlight w:val="none"/>
              </w:rPr>
            </w:pPr>
          </w:p>
        </w:tc>
      </w:tr>
      <w:tr w14:paraId="6D6C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2" w:type="dxa"/>
            <w:vMerge w:val="continue"/>
            <w:tcBorders>
              <w:top w:val="single" w:color="auto" w:sz="4" w:space="0"/>
              <w:left w:val="single" w:color="auto" w:sz="4" w:space="0"/>
              <w:bottom w:val="single" w:color="auto" w:sz="4" w:space="0"/>
              <w:right w:val="single" w:color="auto" w:sz="4" w:space="0"/>
            </w:tcBorders>
            <w:noWrap w:val="0"/>
            <w:vAlign w:val="center"/>
          </w:tcPr>
          <w:p w14:paraId="46C95056">
            <w:pPr>
              <w:spacing w:after="62"/>
              <w:jc w:val="left"/>
              <w:rPr>
                <w:rFonts w:ascii="仿宋" w:hAnsi="仿宋" w:eastAsia="仿宋"/>
                <w:b/>
                <w:color w:val="000000"/>
                <w:highlight w:val="none"/>
              </w:rPr>
            </w:pPr>
          </w:p>
        </w:tc>
        <w:tc>
          <w:tcPr>
            <w:tcW w:w="1773" w:type="dxa"/>
            <w:gridSpan w:val="2"/>
            <w:tcBorders>
              <w:top w:val="single" w:color="auto" w:sz="4" w:space="0"/>
              <w:left w:val="single" w:color="auto" w:sz="4" w:space="0"/>
              <w:bottom w:val="single" w:color="auto" w:sz="4" w:space="0"/>
              <w:right w:val="single" w:color="auto" w:sz="4" w:space="0"/>
            </w:tcBorders>
            <w:noWrap w:val="0"/>
            <w:vAlign w:val="center"/>
          </w:tcPr>
          <w:p w14:paraId="585E3F4B">
            <w:pPr>
              <w:spacing w:after="62" w:line="280" w:lineRule="exact"/>
              <w:ind w:left="38" w:leftChars="16"/>
              <w:jc w:val="center"/>
              <w:rPr>
                <w:rFonts w:ascii="仿宋" w:hAnsi="仿宋" w:eastAsia="仿宋"/>
                <w:bCs/>
                <w:color w:val="000000"/>
                <w:highlight w:val="none"/>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1635E2D0">
            <w:pPr>
              <w:spacing w:after="62" w:line="280" w:lineRule="exact"/>
              <w:ind w:left="38" w:leftChars="16"/>
              <w:jc w:val="center"/>
              <w:rPr>
                <w:rFonts w:ascii="仿宋" w:hAnsi="仿宋" w:eastAsia="仿宋"/>
                <w:bCs/>
                <w:color w:val="000000"/>
                <w:highlight w:val="none"/>
              </w:rPr>
            </w:pPr>
          </w:p>
        </w:tc>
        <w:tc>
          <w:tcPr>
            <w:tcW w:w="1533" w:type="dxa"/>
            <w:gridSpan w:val="2"/>
            <w:tcBorders>
              <w:top w:val="single" w:color="auto" w:sz="4" w:space="0"/>
              <w:left w:val="single" w:color="auto" w:sz="4" w:space="0"/>
              <w:bottom w:val="single" w:color="auto" w:sz="4" w:space="0"/>
              <w:right w:val="single" w:color="auto" w:sz="4" w:space="0"/>
            </w:tcBorders>
            <w:noWrap w:val="0"/>
            <w:vAlign w:val="center"/>
          </w:tcPr>
          <w:p w14:paraId="1543605E">
            <w:pPr>
              <w:spacing w:after="62" w:line="280" w:lineRule="exact"/>
              <w:ind w:left="38" w:leftChars="16"/>
              <w:jc w:val="center"/>
              <w:rPr>
                <w:rFonts w:ascii="仿宋" w:hAnsi="仿宋" w:eastAsia="仿宋"/>
                <w:bCs/>
                <w:color w:val="000000"/>
                <w:highlight w:val="none"/>
              </w:rPr>
            </w:pPr>
          </w:p>
        </w:tc>
        <w:tc>
          <w:tcPr>
            <w:tcW w:w="1552" w:type="dxa"/>
            <w:gridSpan w:val="3"/>
            <w:tcBorders>
              <w:top w:val="single" w:color="auto" w:sz="4" w:space="0"/>
              <w:left w:val="single" w:color="auto" w:sz="4" w:space="0"/>
              <w:bottom w:val="single" w:color="auto" w:sz="4" w:space="0"/>
              <w:right w:val="single" w:color="auto" w:sz="4" w:space="0"/>
            </w:tcBorders>
            <w:noWrap w:val="0"/>
            <w:vAlign w:val="center"/>
          </w:tcPr>
          <w:p w14:paraId="41F79860">
            <w:pPr>
              <w:spacing w:after="62" w:line="280" w:lineRule="exact"/>
              <w:ind w:left="38" w:leftChars="16"/>
              <w:jc w:val="center"/>
              <w:rPr>
                <w:rFonts w:ascii="仿宋" w:hAnsi="仿宋" w:eastAsia="仿宋"/>
                <w:bCs/>
                <w:color w:val="000000"/>
                <w:highlight w:val="none"/>
              </w:rPr>
            </w:pPr>
          </w:p>
        </w:tc>
        <w:tc>
          <w:tcPr>
            <w:tcW w:w="2275" w:type="dxa"/>
            <w:tcBorders>
              <w:top w:val="single" w:color="auto" w:sz="4" w:space="0"/>
              <w:left w:val="single" w:color="auto" w:sz="4" w:space="0"/>
              <w:bottom w:val="single" w:color="auto" w:sz="4" w:space="0"/>
              <w:right w:val="single" w:color="auto" w:sz="4" w:space="0"/>
            </w:tcBorders>
            <w:noWrap w:val="0"/>
            <w:vAlign w:val="center"/>
          </w:tcPr>
          <w:p w14:paraId="7DDD9C91">
            <w:pPr>
              <w:spacing w:after="62" w:line="280" w:lineRule="exact"/>
              <w:ind w:left="38" w:leftChars="16"/>
              <w:jc w:val="center"/>
              <w:rPr>
                <w:rFonts w:ascii="仿宋" w:hAnsi="仿宋" w:eastAsia="仿宋"/>
                <w:bCs/>
                <w:color w:val="000000"/>
                <w:highlight w:val="none"/>
              </w:rPr>
            </w:pPr>
          </w:p>
        </w:tc>
      </w:tr>
      <w:tr w14:paraId="3D5C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26" w:hRule="atLeast"/>
        </w:trPr>
        <w:tc>
          <w:tcPr>
            <w:tcW w:w="9750" w:type="dxa"/>
            <w:gridSpan w:val="10"/>
            <w:tcBorders>
              <w:top w:val="single" w:color="auto" w:sz="4" w:space="0"/>
              <w:left w:val="single" w:color="auto" w:sz="4" w:space="0"/>
              <w:bottom w:val="single" w:color="auto" w:sz="4" w:space="0"/>
              <w:right w:val="single" w:color="auto" w:sz="4" w:space="0"/>
            </w:tcBorders>
            <w:noWrap w:val="0"/>
            <w:vAlign w:val="top"/>
          </w:tcPr>
          <w:p w14:paraId="1D38136E">
            <w:pPr>
              <w:spacing w:after="62" w:line="360" w:lineRule="auto"/>
              <w:rPr>
                <w:rFonts w:ascii="仿宋" w:hAnsi="仿宋" w:eastAsia="仿宋"/>
                <w:color w:val="000000"/>
                <w:highlight w:val="none"/>
              </w:rPr>
            </w:pPr>
            <w:r>
              <w:rPr>
                <w:rFonts w:hint="eastAsia" w:ascii="仿宋" w:hAnsi="仿宋" w:eastAsia="仿宋"/>
                <w:color w:val="000000"/>
                <w:highlight w:val="none"/>
              </w:rPr>
              <w:t xml:space="preserve">银行间市场清算所股份有限公司：    </w:t>
            </w:r>
          </w:p>
          <w:p w14:paraId="7E5D7ADF">
            <w:pPr>
              <w:spacing w:after="62" w:line="360" w:lineRule="auto"/>
              <w:rPr>
                <w:rFonts w:ascii="仿宋" w:hAnsi="仿宋" w:eastAsia="仿宋"/>
                <w:color w:val="000000"/>
                <w:highlight w:val="none"/>
              </w:rPr>
            </w:pPr>
            <w:r>
              <w:rPr>
                <w:rFonts w:hint="eastAsia" w:ascii="仿宋" w:hAnsi="仿宋" w:eastAsia="仿宋"/>
                <w:color w:val="000000"/>
                <w:highlight w:val="none"/>
              </w:rPr>
              <w:t xml:space="preserve">    我单位授权以上经办人员通过贵公司为我单位办理A</w:t>
            </w:r>
            <w:r>
              <w:rPr>
                <w:rFonts w:ascii="仿宋" w:hAnsi="仿宋" w:eastAsia="仿宋"/>
                <w:color w:val="000000"/>
                <w:highlight w:val="none"/>
              </w:rPr>
              <w:t>BN</w:t>
            </w:r>
            <w:r>
              <w:rPr>
                <w:rFonts w:hint="eastAsia" w:ascii="仿宋" w:hAnsi="仿宋" w:eastAsia="仿宋"/>
                <w:color w:val="000000"/>
                <w:highlight w:val="none"/>
              </w:rPr>
              <w:t>发起人自持账户相关业务。</w:t>
            </w:r>
          </w:p>
          <w:p w14:paraId="543B490C">
            <w:pPr>
              <w:spacing w:after="62" w:line="360" w:lineRule="auto"/>
              <w:rPr>
                <w:rFonts w:ascii="仿宋" w:hAnsi="仿宋" w:eastAsia="仿宋"/>
                <w:color w:val="000000"/>
                <w:highlight w:val="none"/>
              </w:rPr>
            </w:pPr>
          </w:p>
          <w:p w14:paraId="27A9885D">
            <w:pPr>
              <w:spacing w:after="62" w:line="360" w:lineRule="auto"/>
              <w:rPr>
                <w:rFonts w:ascii="仿宋" w:hAnsi="仿宋" w:eastAsia="仿宋"/>
                <w:color w:val="000000"/>
                <w:highlight w:val="none"/>
              </w:rPr>
            </w:pPr>
          </w:p>
          <w:p w14:paraId="1AEA037E">
            <w:pPr>
              <w:spacing w:after="62" w:line="200" w:lineRule="atLeast"/>
              <w:rPr>
                <w:rFonts w:ascii="仿宋" w:hAnsi="仿宋" w:eastAsia="仿宋"/>
                <w:color w:val="000000"/>
                <w:highlight w:val="none"/>
              </w:rPr>
            </w:pPr>
          </w:p>
          <w:p w14:paraId="2BB6B71B">
            <w:pPr>
              <w:spacing w:after="62" w:line="200" w:lineRule="atLeast"/>
              <w:rPr>
                <w:rFonts w:ascii="仿宋" w:hAnsi="仿宋" w:eastAsia="仿宋"/>
                <w:color w:val="000000"/>
                <w:highlight w:val="none"/>
              </w:rPr>
            </w:pPr>
            <w:r>
              <w:rPr>
                <w:rFonts w:hint="eastAsia" w:ascii="仿宋" w:hAnsi="仿宋" w:eastAsia="仿宋"/>
                <w:color w:val="000000"/>
                <w:highlight w:val="none"/>
              </w:rPr>
              <w:t xml:space="preserve">开户申请单位法定代表人签名或盖章：                 申请单位名称（公章）：    </w:t>
            </w:r>
          </w:p>
          <w:p w14:paraId="12CE2755">
            <w:pPr>
              <w:spacing w:after="62" w:line="200" w:lineRule="atLeast"/>
              <w:rPr>
                <w:rFonts w:ascii="仿宋" w:hAnsi="仿宋" w:eastAsia="仿宋"/>
                <w:color w:val="000000"/>
                <w:highlight w:val="none"/>
              </w:rPr>
            </w:pPr>
          </w:p>
          <w:p w14:paraId="61FAA7B8">
            <w:pPr>
              <w:spacing w:after="62" w:line="200" w:lineRule="atLeast"/>
              <w:rPr>
                <w:rFonts w:ascii="仿宋" w:hAnsi="仿宋" w:eastAsia="仿宋"/>
                <w:color w:val="000000"/>
                <w:highlight w:val="none"/>
              </w:rPr>
            </w:pPr>
          </w:p>
          <w:p w14:paraId="03C13204">
            <w:pPr>
              <w:spacing w:after="62" w:line="200" w:lineRule="atLeast"/>
              <w:rPr>
                <w:rFonts w:ascii="仿宋" w:hAnsi="仿宋" w:eastAsia="仿宋"/>
                <w:color w:val="000000"/>
                <w:highlight w:val="none"/>
              </w:rPr>
            </w:pPr>
            <w:r>
              <w:rPr>
                <w:rFonts w:hint="eastAsia" w:ascii="仿宋" w:hAnsi="仿宋" w:eastAsia="仿宋"/>
                <w:color w:val="000000"/>
                <w:highlight w:val="none"/>
              </w:rPr>
              <w:t xml:space="preserve">                                                               年    月    日</w:t>
            </w:r>
          </w:p>
          <w:p w14:paraId="3E7D8027">
            <w:pPr>
              <w:spacing w:after="62" w:line="200" w:lineRule="atLeast"/>
              <w:rPr>
                <w:rFonts w:ascii="仿宋" w:hAnsi="仿宋" w:eastAsia="仿宋"/>
                <w:color w:val="000000"/>
                <w:highlight w:val="none"/>
              </w:rPr>
            </w:pPr>
          </w:p>
          <w:p w14:paraId="536B7756">
            <w:pPr>
              <w:spacing w:after="62" w:line="200" w:lineRule="atLeast"/>
              <w:rPr>
                <w:rFonts w:ascii="仿宋" w:hAnsi="仿宋" w:eastAsia="仿宋"/>
                <w:color w:val="000000"/>
                <w:highlight w:val="none"/>
              </w:rPr>
            </w:pPr>
          </w:p>
        </w:tc>
      </w:tr>
    </w:tbl>
    <w:p w14:paraId="0566C47E">
      <w:pPr>
        <w:rPr>
          <w:rFonts w:hint="eastAsia" w:ascii="仿宋" w:hAnsi="仿宋" w:eastAsia="仿宋"/>
          <w:b w:val="0"/>
          <w:bCs w:val="0"/>
          <w:color w:val="000000"/>
          <w:sz w:val="30"/>
          <w:szCs w:val="30"/>
          <w:highlight w:val="none"/>
        </w:rPr>
      </w:pPr>
      <w:bookmarkStart w:id="587" w:name="_Toc399092866"/>
      <w:bookmarkStart w:id="588" w:name="_Toc951063071"/>
      <w:bookmarkStart w:id="589" w:name="_Toc696368807"/>
      <w:bookmarkStart w:id="590" w:name="_Toc712524965"/>
      <w:bookmarkStart w:id="591" w:name="_Toc421440297"/>
      <w:bookmarkStart w:id="592" w:name="_Toc1960157448"/>
      <w:bookmarkStart w:id="593" w:name="_Toc1852505626"/>
      <w:r>
        <w:rPr>
          <w:rFonts w:hint="eastAsia" w:ascii="仿宋" w:hAnsi="仿宋" w:eastAsia="仿宋"/>
          <w:b w:val="0"/>
          <w:bCs w:val="0"/>
          <w:color w:val="000000"/>
          <w:sz w:val="30"/>
          <w:szCs w:val="30"/>
          <w:highlight w:val="none"/>
        </w:rPr>
        <w:br w:type="page"/>
      </w:r>
    </w:p>
    <w:p w14:paraId="700E49D4">
      <w:pPr>
        <w:pStyle w:val="3"/>
        <w:spacing w:before="0" w:beforeLines="0" w:after="0" w:afterLines="0" w:line="580" w:lineRule="exact"/>
        <w:rPr>
          <w:rFonts w:hint="eastAsia" w:ascii="黑体" w:hAnsi="黑体" w:eastAsia="黑体" w:cs="黑体"/>
          <w:b w:val="0"/>
          <w:bCs/>
          <w:color w:val="000000"/>
          <w:kern w:val="2"/>
          <w:sz w:val="32"/>
          <w:szCs w:val="32"/>
          <w:highlight w:val="none"/>
          <w:lang w:val="en-US" w:eastAsia="zh-CN" w:bidi="ar-SA"/>
        </w:rPr>
      </w:pPr>
      <w:bookmarkStart w:id="594" w:name="_Toc270562418"/>
      <w:r>
        <w:rPr>
          <w:rFonts w:hint="eastAsia" w:ascii="黑体" w:hAnsi="黑体" w:eastAsia="黑体" w:cs="黑体"/>
          <w:b w:val="0"/>
          <w:bCs/>
          <w:color w:val="000000"/>
          <w:kern w:val="2"/>
          <w:sz w:val="32"/>
          <w:szCs w:val="32"/>
          <w:highlight w:val="none"/>
          <w:lang w:val="en-US" w:eastAsia="zh-CN" w:bidi="ar-SA"/>
        </w:rPr>
        <w:t>附件16</w:t>
      </w:r>
      <w:bookmarkEnd w:id="587"/>
      <w:bookmarkEnd w:id="588"/>
      <w:bookmarkEnd w:id="589"/>
      <w:bookmarkEnd w:id="590"/>
      <w:bookmarkEnd w:id="591"/>
      <w:bookmarkEnd w:id="592"/>
      <w:bookmarkEnd w:id="593"/>
      <w:bookmarkEnd w:id="594"/>
    </w:p>
    <w:p w14:paraId="06AA6AD5">
      <w:pPr>
        <w:spacing w:after="62"/>
        <w:rPr>
          <w:color w:val="000000"/>
          <w:highlight w:val="none"/>
        </w:rPr>
      </w:pPr>
    </w:p>
    <w:p w14:paraId="4492FF29">
      <w:pPr>
        <w:pStyle w:val="16"/>
        <w:spacing w:after="156" w:afterLines="50"/>
        <w:jc w:val="center"/>
        <w:rPr>
          <w:rFonts w:ascii="Arial" w:hAnsi="Arial" w:eastAsia="黑体" w:cs="Arial"/>
          <w:color w:val="000000"/>
          <w:sz w:val="36"/>
          <w:szCs w:val="36"/>
          <w:highlight w:val="none"/>
        </w:rPr>
      </w:pPr>
      <w:r>
        <w:rPr>
          <w:rFonts w:hint="eastAsia" w:ascii="Arial" w:hAnsi="Arial" w:eastAsia="黑体" w:cs="Arial"/>
          <w:color w:val="000000"/>
          <w:sz w:val="36"/>
          <w:szCs w:val="36"/>
          <w:highlight w:val="none"/>
        </w:rPr>
        <w:t>境外主权类机构投资者业务申请表（人民银行代理）</w:t>
      </w:r>
    </w:p>
    <w:p w14:paraId="5BD7CC74">
      <w:pPr>
        <w:pStyle w:val="16"/>
        <w:spacing w:after="156" w:afterLines="50"/>
        <w:jc w:val="center"/>
        <w:rPr>
          <w:rFonts w:ascii="Times New Roman" w:hAnsi="Times New Roman" w:eastAsia="黑体"/>
          <w:b/>
          <w:bCs/>
          <w:color w:val="000000"/>
          <w:szCs w:val="36"/>
          <w:highlight w:val="none"/>
        </w:rPr>
      </w:pPr>
      <w:r>
        <w:rPr>
          <w:rFonts w:ascii="Times New Roman" w:hAnsi="Times New Roman" w:eastAsia="黑体"/>
          <w:b/>
          <w:bCs/>
          <w:color w:val="000000"/>
          <w:szCs w:val="36"/>
          <w:highlight w:val="none"/>
        </w:rPr>
        <w:t>Business Application Forms of Overseas S</w:t>
      </w:r>
      <w:r>
        <w:rPr>
          <w:rFonts w:hint="eastAsia" w:ascii="Times New Roman" w:hAnsi="Times New Roman" w:eastAsia="黑体"/>
          <w:b/>
          <w:bCs/>
          <w:color w:val="000000"/>
          <w:szCs w:val="36"/>
          <w:highlight w:val="none"/>
        </w:rPr>
        <w:t>overeign</w:t>
      </w:r>
      <w:r>
        <w:rPr>
          <w:rFonts w:ascii="Times New Roman" w:hAnsi="Times New Roman" w:eastAsia="黑体"/>
          <w:b/>
          <w:bCs/>
          <w:color w:val="000000"/>
          <w:szCs w:val="36"/>
          <w:highlight w:val="none"/>
        </w:rPr>
        <w:t xml:space="preserve"> Institutional Investors</w:t>
      </w:r>
    </w:p>
    <w:p w14:paraId="5A38A8BC">
      <w:pPr>
        <w:pStyle w:val="16"/>
        <w:spacing w:after="312" w:afterLines="100"/>
        <w:jc w:val="center"/>
        <w:rPr>
          <w:rFonts w:ascii="Arial" w:hAnsi="Arial" w:eastAsia="黑体" w:cs="Arial"/>
          <w:color w:val="000000"/>
          <w:sz w:val="36"/>
          <w:szCs w:val="36"/>
          <w:highlight w:val="none"/>
        </w:rPr>
      </w:pPr>
      <w:r>
        <w:rPr>
          <w:rFonts w:ascii="Times New Roman" w:hAnsi="Times New Roman" w:eastAsia="黑体"/>
          <w:b/>
          <w:bCs/>
          <w:color w:val="000000"/>
          <w:szCs w:val="36"/>
          <w:highlight w:val="none"/>
        </w:rPr>
        <w:t>(Entrusting the PBOC as the Agent)</w:t>
      </w:r>
    </w:p>
    <w:p w14:paraId="1AFF1DAE">
      <w:pPr>
        <w:spacing w:before="100" w:beforeAutospacing="1" w:after="100" w:afterAutospacing="1" w:line="560" w:lineRule="exact"/>
        <w:ind w:firstLine="482" w:firstLineChars="200"/>
        <w:jc w:val="left"/>
        <w:rPr>
          <w:b/>
          <w:i/>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基本信息</w:t>
      </w:r>
      <w:r>
        <w:rPr>
          <w:b/>
          <w:i/>
          <w:color w:val="000000"/>
          <w:szCs w:val="21"/>
          <w:highlight w:val="none"/>
          <w:shd w:val="pct10" w:color="auto" w:fill="FFFFFF"/>
        </w:rPr>
        <w:t>Basic information</w:t>
      </w:r>
    </w:p>
    <w:tbl>
      <w:tblPr>
        <w:tblStyle w:val="31"/>
        <w:tblW w:w="9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8"/>
        <w:gridCol w:w="5770"/>
      </w:tblGrid>
      <w:tr w14:paraId="1076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3928" w:type="dxa"/>
            <w:noWrap w:val="0"/>
            <w:vAlign w:val="center"/>
          </w:tcPr>
          <w:p w14:paraId="11C68243">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债券账户全称</w:t>
            </w:r>
          </w:p>
          <w:p w14:paraId="2B5E16AC">
            <w:pPr>
              <w:spacing w:after="62"/>
              <w:jc w:val="center"/>
              <w:rPr>
                <w:rFonts w:ascii="宋体" w:hAnsi="宋体" w:cs="Arial"/>
                <w:color w:val="000000"/>
                <w:szCs w:val="21"/>
                <w:highlight w:val="none"/>
              </w:rPr>
            </w:pPr>
            <w:r>
              <w:rPr>
                <w:i/>
                <w:color w:val="000000"/>
                <w:szCs w:val="21"/>
                <w:highlight w:val="none"/>
              </w:rPr>
              <w:t>Full name of the bond account</w:t>
            </w:r>
          </w:p>
        </w:tc>
        <w:tc>
          <w:tcPr>
            <w:tcW w:w="5770" w:type="dxa"/>
            <w:noWrap w:val="0"/>
            <w:vAlign w:val="center"/>
          </w:tcPr>
          <w:p w14:paraId="4A25DB3C">
            <w:pPr>
              <w:spacing w:after="62"/>
              <w:rPr>
                <w:rFonts w:ascii="宋体" w:hAnsi="宋体" w:cs="Arial"/>
                <w:color w:val="000000"/>
                <w:szCs w:val="21"/>
                <w:highlight w:val="none"/>
              </w:rPr>
            </w:pPr>
          </w:p>
        </w:tc>
      </w:tr>
      <w:tr w14:paraId="3A36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928" w:type="dxa"/>
            <w:noWrap w:val="0"/>
            <w:vAlign w:val="center"/>
          </w:tcPr>
          <w:p w14:paraId="7DB06800">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债券账户简称</w:t>
            </w:r>
          </w:p>
          <w:p w14:paraId="1D5DC100">
            <w:pPr>
              <w:spacing w:after="62"/>
              <w:jc w:val="center"/>
              <w:rPr>
                <w:rFonts w:ascii="宋体" w:hAnsi="宋体" w:cs="Arial"/>
                <w:color w:val="000000"/>
                <w:szCs w:val="21"/>
                <w:highlight w:val="none"/>
              </w:rPr>
            </w:pPr>
            <w:r>
              <w:rPr>
                <w:i/>
                <w:color w:val="000000"/>
                <w:szCs w:val="21"/>
                <w:highlight w:val="none"/>
              </w:rPr>
              <w:t>Abbreviated name of the bond account</w:t>
            </w:r>
          </w:p>
        </w:tc>
        <w:tc>
          <w:tcPr>
            <w:tcW w:w="5770" w:type="dxa"/>
            <w:noWrap w:val="0"/>
            <w:vAlign w:val="center"/>
          </w:tcPr>
          <w:p w14:paraId="3EE46D80">
            <w:pPr>
              <w:spacing w:after="62"/>
              <w:rPr>
                <w:rFonts w:ascii="宋体" w:hAnsi="宋体" w:cs="Arial"/>
                <w:color w:val="000000"/>
                <w:szCs w:val="21"/>
                <w:highlight w:val="none"/>
              </w:rPr>
            </w:pPr>
          </w:p>
        </w:tc>
      </w:tr>
      <w:tr w14:paraId="435E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928" w:type="dxa"/>
            <w:noWrap w:val="0"/>
            <w:vAlign w:val="center"/>
          </w:tcPr>
          <w:p w14:paraId="645CCE10">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交易账号系统名称</w:t>
            </w:r>
          </w:p>
          <w:p w14:paraId="19FFAC6F">
            <w:pPr>
              <w:spacing w:after="62"/>
              <w:jc w:val="center"/>
              <w:rPr>
                <w:rFonts w:ascii="宋体" w:hAnsi="宋体" w:cs="Arial"/>
                <w:color w:val="000000"/>
                <w:szCs w:val="21"/>
                <w:highlight w:val="none"/>
              </w:rPr>
            </w:pPr>
            <w:r>
              <w:rPr>
                <w:rFonts w:hint="eastAsia" w:ascii="宋体" w:hAnsi="宋体" w:cs="Arial"/>
                <w:color w:val="000000"/>
                <w:szCs w:val="21"/>
                <w:highlight w:val="none"/>
              </w:rPr>
              <w:t xml:space="preserve"> </w:t>
            </w:r>
            <w:r>
              <w:rPr>
                <w:rFonts w:hint="eastAsia"/>
                <w:i/>
                <w:color w:val="000000"/>
                <w:szCs w:val="21"/>
                <w:highlight w:val="none"/>
              </w:rPr>
              <w:t>Display Name of the accounts at CFETS</w:t>
            </w:r>
            <w:r>
              <w:rPr>
                <w:i/>
                <w:color w:val="000000"/>
                <w:szCs w:val="21"/>
                <w:highlight w:val="none"/>
              </w:rPr>
              <w:t xml:space="preserve"> </w:t>
            </w:r>
          </w:p>
        </w:tc>
        <w:tc>
          <w:tcPr>
            <w:tcW w:w="5770" w:type="dxa"/>
            <w:noWrap w:val="0"/>
            <w:vAlign w:val="center"/>
          </w:tcPr>
          <w:p w14:paraId="1E967EDF">
            <w:pPr>
              <w:spacing w:after="62"/>
              <w:rPr>
                <w:rFonts w:ascii="宋体" w:hAnsi="宋体" w:cs="Arial"/>
                <w:color w:val="000000"/>
                <w:szCs w:val="21"/>
                <w:highlight w:val="none"/>
              </w:rPr>
            </w:pPr>
          </w:p>
        </w:tc>
      </w:tr>
      <w:tr w14:paraId="7C64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3928" w:type="dxa"/>
            <w:noWrap w:val="0"/>
            <w:vAlign w:val="center"/>
          </w:tcPr>
          <w:p w14:paraId="19F3E931">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注册地</w:t>
            </w:r>
            <w:r>
              <w:rPr>
                <w:i/>
                <w:color w:val="000000"/>
                <w:szCs w:val="21"/>
                <w:highlight w:val="none"/>
              </w:rPr>
              <w:t>Place of registration</w:t>
            </w:r>
          </w:p>
        </w:tc>
        <w:tc>
          <w:tcPr>
            <w:tcW w:w="5770" w:type="dxa"/>
            <w:noWrap w:val="0"/>
            <w:vAlign w:val="center"/>
          </w:tcPr>
          <w:p w14:paraId="6825271C">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其他</w:t>
            </w:r>
            <w:r>
              <w:rPr>
                <w:i/>
                <w:color w:val="000000"/>
                <w:szCs w:val="21"/>
                <w:highlight w:val="none"/>
              </w:rPr>
              <w:t>Others</w:t>
            </w:r>
          </w:p>
        </w:tc>
      </w:tr>
      <w:tr w14:paraId="7D9E5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3928" w:type="dxa"/>
            <w:noWrap w:val="0"/>
            <w:vAlign w:val="center"/>
          </w:tcPr>
          <w:p w14:paraId="59458D5C">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结算类型</w:t>
            </w:r>
            <w:r>
              <w:rPr>
                <w:i/>
                <w:color w:val="000000"/>
                <w:szCs w:val="21"/>
                <w:highlight w:val="none"/>
              </w:rPr>
              <w:t>Settlement type</w:t>
            </w:r>
          </w:p>
        </w:tc>
        <w:tc>
          <w:tcPr>
            <w:tcW w:w="5770" w:type="dxa"/>
            <w:noWrap w:val="0"/>
            <w:vAlign w:val="center"/>
          </w:tcPr>
          <w:p w14:paraId="3ADD1F32">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央行代理</w:t>
            </w:r>
            <w:r>
              <w:rPr>
                <w:i/>
                <w:color w:val="000000"/>
                <w:szCs w:val="21"/>
                <w:highlight w:val="none"/>
              </w:rPr>
              <w:t>Settle through PBOC</w:t>
            </w:r>
          </w:p>
        </w:tc>
      </w:tr>
      <w:tr w14:paraId="0E6D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928" w:type="dxa"/>
            <w:noWrap w:val="0"/>
            <w:vAlign w:val="center"/>
          </w:tcPr>
          <w:p w14:paraId="0F1FA0A5">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结算代理人全称</w:t>
            </w:r>
          </w:p>
          <w:p w14:paraId="0061A22D">
            <w:pPr>
              <w:spacing w:after="62"/>
              <w:jc w:val="center"/>
              <w:rPr>
                <w:rFonts w:ascii="宋体" w:hAnsi="宋体" w:cs="Arial"/>
                <w:color w:val="000000"/>
                <w:szCs w:val="21"/>
                <w:highlight w:val="none"/>
              </w:rPr>
            </w:pPr>
            <w:r>
              <w:rPr>
                <w:i/>
                <w:color w:val="000000"/>
                <w:szCs w:val="21"/>
                <w:highlight w:val="none"/>
              </w:rPr>
              <w:t>Full name of the settlement agent</w:t>
            </w:r>
          </w:p>
        </w:tc>
        <w:tc>
          <w:tcPr>
            <w:tcW w:w="5770" w:type="dxa"/>
            <w:noWrap w:val="0"/>
            <w:vAlign w:val="center"/>
          </w:tcPr>
          <w:p w14:paraId="5B2A9E4A">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中国人民银行上海总部</w:t>
            </w:r>
            <w:r>
              <w:rPr>
                <w:i/>
                <w:color w:val="000000"/>
                <w:szCs w:val="21"/>
                <w:highlight w:val="none"/>
              </w:rPr>
              <w:t>PBOC Shanghai Head Office</w:t>
            </w:r>
          </w:p>
        </w:tc>
      </w:tr>
    </w:tbl>
    <w:p w14:paraId="40B4D10A">
      <w:pPr>
        <w:spacing w:before="100" w:beforeAutospacing="1" w:after="100" w:afterAutospacing="1" w:line="560" w:lineRule="exact"/>
        <w:ind w:firstLine="482" w:firstLineChars="200"/>
        <w:jc w:val="left"/>
        <w:rPr>
          <w:b/>
          <w:i/>
          <w:color w:val="000000"/>
          <w:sz w:val="22"/>
          <w:highlight w:val="none"/>
          <w:shd w:val="pct10" w:color="auto" w:fill="FFFFFF"/>
        </w:rPr>
      </w:pPr>
      <w:r>
        <w:rPr>
          <w:rFonts w:hint="eastAsia" w:ascii="仿宋_GB2312" w:hAnsi="宋体" w:eastAsia="仿宋_GB2312" w:cs="Arial"/>
          <w:b/>
          <w:color w:val="000000"/>
          <w:szCs w:val="21"/>
          <w:highlight w:val="none"/>
          <w:shd w:val="pct10" w:color="auto" w:fill="FFFFFF"/>
        </w:rPr>
        <w:t>申请事项</w:t>
      </w:r>
      <w:r>
        <w:rPr>
          <w:b/>
          <w:i/>
          <w:color w:val="000000"/>
          <w:sz w:val="22"/>
          <w:highlight w:val="none"/>
          <w:shd w:val="pct10" w:color="auto" w:fill="FFFFFF"/>
        </w:rPr>
        <w:t>Business that requires application</w:t>
      </w:r>
    </w:p>
    <w:tbl>
      <w:tblPr>
        <w:tblStyle w:val="31"/>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7918"/>
      </w:tblGrid>
      <w:tr w14:paraId="6E0A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205D4B7E">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一、加入市场</w:t>
            </w:r>
            <w:r>
              <w:rPr>
                <w:i/>
                <w:color w:val="000000"/>
                <w:szCs w:val="21"/>
                <w:highlight w:val="none"/>
              </w:rPr>
              <w:t>Market entry</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7B0BFDAF">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申请在同业拆借中心开立债券交易账户</w:t>
            </w:r>
            <w:r>
              <w:rPr>
                <w:rFonts w:ascii="Times New Roman" w:hAnsi="Times New Roman"/>
                <w:i/>
                <w:color w:val="000000"/>
                <w:szCs w:val="21"/>
                <w:highlight w:val="none"/>
              </w:rPr>
              <w:t xml:space="preserve">Applying to open a </w:t>
            </w:r>
            <w:r>
              <w:rPr>
                <w:rFonts w:hint="eastAsia" w:ascii="Times New Roman" w:hAnsi="Times New Roman"/>
                <w:i/>
                <w:color w:val="000000"/>
                <w:szCs w:val="21"/>
                <w:highlight w:val="none"/>
              </w:rPr>
              <w:t>trading account at</w:t>
            </w:r>
            <w:r>
              <w:rPr>
                <w:rFonts w:ascii="Times New Roman" w:hAnsi="Times New Roman"/>
                <w:i/>
                <w:color w:val="000000"/>
                <w:szCs w:val="21"/>
                <w:highlight w:val="none"/>
              </w:rPr>
              <w:t xml:space="preserve"> CFETS</w:t>
            </w:r>
          </w:p>
          <w:p w14:paraId="71B4FCB8">
            <w:pPr>
              <w:spacing w:after="62"/>
              <w:rPr>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申请在中央结算公司开立债券账户</w:t>
            </w:r>
            <w:r>
              <w:rPr>
                <w:i/>
                <w:color w:val="000000"/>
                <w:szCs w:val="21"/>
                <w:highlight w:val="none"/>
              </w:rPr>
              <w:t>Applying to open a bond account at CCDC</w:t>
            </w:r>
          </w:p>
          <w:p w14:paraId="1FE365AB">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申请在上海清算所开立债券账户</w:t>
            </w:r>
            <w:r>
              <w:rPr>
                <w:rFonts w:ascii="Times New Roman" w:hAnsi="Times New Roman"/>
                <w:i/>
                <w:color w:val="000000"/>
                <w:szCs w:val="21"/>
                <w:highlight w:val="none"/>
              </w:rPr>
              <w:t>Applying to open a bond account at SHCH</w:t>
            </w:r>
          </w:p>
        </w:tc>
      </w:tr>
      <w:tr w14:paraId="7958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7"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6C741A9B">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二、信息变更</w:t>
            </w:r>
            <w:r>
              <w:rPr>
                <w:i/>
                <w:color w:val="000000"/>
                <w:szCs w:val="21"/>
                <w:highlight w:val="none"/>
              </w:rPr>
              <w:t>Information alteration</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2E4955E1">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机构名称变更</w:t>
            </w:r>
            <w:r>
              <w:rPr>
                <w:rFonts w:ascii="Times New Roman" w:hAnsi="Times New Roman"/>
                <w:i/>
                <w:color w:val="000000"/>
                <w:szCs w:val="21"/>
                <w:highlight w:val="none"/>
              </w:rPr>
              <w:t>Changing the name of the institution</w:t>
            </w:r>
          </w:p>
          <w:p w14:paraId="0FF41162">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变更前机构全称</w:t>
            </w:r>
            <w:r>
              <w:rPr>
                <w:i/>
                <w:color w:val="000000"/>
                <w:szCs w:val="21"/>
                <w:highlight w:val="none"/>
              </w:rPr>
              <w:t xml:space="preserve">Former full name of the institution: </w:t>
            </w:r>
            <w:r>
              <w:rPr>
                <w:rFonts w:hint="eastAsia" w:ascii="宋体" w:hAnsi="宋体" w:cs="Arial"/>
                <w:color w:val="000000"/>
                <w:szCs w:val="21"/>
                <w:highlight w:val="none"/>
                <w:u w:val="single"/>
              </w:rPr>
              <w:t xml:space="preserve">                                                     </w:t>
            </w:r>
          </w:p>
          <w:p w14:paraId="34ADF71C">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结算代理人变更</w:t>
            </w:r>
            <w:r>
              <w:rPr>
                <w:i/>
                <w:color w:val="000000"/>
                <w:szCs w:val="21"/>
                <w:highlight w:val="none"/>
              </w:rPr>
              <w:t>Changing the settlement agent</w:t>
            </w:r>
          </w:p>
          <w:p w14:paraId="1678AFB9">
            <w:pPr>
              <w:spacing w:after="62"/>
              <w:rPr>
                <w:rFonts w:ascii="宋体" w:hAnsi="宋体" w:cs="Arial"/>
                <w:color w:val="000000"/>
                <w:szCs w:val="21"/>
                <w:highlight w:val="none"/>
                <w:u w:val="single"/>
              </w:rPr>
            </w:pPr>
            <w:r>
              <w:rPr>
                <w:rFonts w:hint="eastAsia" w:ascii="仿宋_GB2312" w:hAnsi="宋体" w:eastAsia="仿宋_GB2312" w:cs="Arial"/>
                <w:color w:val="000000"/>
                <w:szCs w:val="21"/>
                <w:highlight w:val="none"/>
              </w:rPr>
              <w:t>变更前结算代理人全称</w:t>
            </w:r>
            <w:r>
              <w:rPr>
                <w:i/>
                <w:color w:val="000000"/>
                <w:szCs w:val="21"/>
                <w:highlight w:val="none"/>
              </w:rPr>
              <w:t xml:space="preserve">Former full name of the settlement agent: </w:t>
            </w:r>
            <w:r>
              <w:rPr>
                <w:rFonts w:hint="eastAsia" w:ascii="宋体" w:hAnsi="宋体" w:cs="Arial"/>
                <w:color w:val="000000"/>
                <w:szCs w:val="21"/>
                <w:highlight w:val="none"/>
                <w:u w:val="single"/>
              </w:rPr>
              <w:t xml:space="preserve">                                               </w:t>
            </w:r>
          </w:p>
          <w:p w14:paraId="15B07F50">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投资管理人变更</w:t>
            </w:r>
            <w:r>
              <w:rPr>
                <w:i/>
                <w:color w:val="000000"/>
                <w:szCs w:val="21"/>
                <w:highlight w:val="none"/>
              </w:rPr>
              <w:t>Changing the investment</w:t>
            </w:r>
            <w:r>
              <w:rPr>
                <w:rFonts w:hint="eastAsia"/>
                <w:i/>
                <w:color w:val="000000"/>
                <w:szCs w:val="21"/>
                <w:highlight w:val="none"/>
              </w:rPr>
              <w:t xml:space="preserve"> manager</w:t>
            </w:r>
          </w:p>
          <w:p w14:paraId="20B833F6">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变更前投资管理人全称</w:t>
            </w:r>
            <w:r>
              <w:rPr>
                <w:i/>
                <w:color w:val="000000"/>
                <w:szCs w:val="21"/>
                <w:highlight w:val="none"/>
              </w:rPr>
              <w:t>Former full name of the investment</w:t>
            </w:r>
            <w:r>
              <w:rPr>
                <w:rFonts w:hint="eastAsia"/>
                <w:i/>
                <w:color w:val="000000"/>
                <w:szCs w:val="21"/>
                <w:highlight w:val="none"/>
              </w:rPr>
              <w:t xml:space="preserve"> manager</w:t>
            </w:r>
            <w:r>
              <w:rPr>
                <w:i/>
                <w:color w:val="000000"/>
                <w:szCs w:val="21"/>
                <w:highlight w:val="none"/>
              </w:rPr>
              <w:t>:</w:t>
            </w:r>
            <w:r>
              <w:rPr>
                <w:rFonts w:hint="eastAsia" w:ascii="宋体" w:hAnsi="宋体" w:cs="Arial"/>
                <w:color w:val="000000"/>
                <w:szCs w:val="21"/>
                <w:highlight w:val="none"/>
                <w:u w:val="single"/>
              </w:rPr>
              <w:t xml:space="preserve">                                                </w:t>
            </w:r>
          </w:p>
          <w:p w14:paraId="57CA71EB">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变更预留印鉴</w:t>
            </w:r>
            <w:r>
              <w:rPr>
                <w:i/>
                <w:color w:val="000000"/>
                <w:szCs w:val="21"/>
                <w:highlight w:val="none"/>
              </w:rPr>
              <w:t>Changing the reserved seal</w:t>
            </w:r>
          </w:p>
        </w:tc>
      </w:tr>
      <w:tr w14:paraId="3B0D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19"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6B0B5E5A">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三、退出市场</w:t>
            </w:r>
            <w:r>
              <w:rPr>
                <w:i/>
                <w:color w:val="000000"/>
                <w:szCs w:val="21"/>
                <w:highlight w:val="none"/>
              </w:rPr>
              <w:t>Market exit</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5E69D18E">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申请注销在同业拆借中心的账户</w:t>
            </w:r>
            <w:r>
              <w:rPr>
                <w:rFonts w:ascii="Times New Roman" w:hAnsi="Times New Roman"/>
                <w:i/>
                <w:color w:val="000000"/>
                <w:szCs w:val="21"/>
                <w:highlight w:val="none"/>
              </w:rPr>
              <w:t xml:space="preserve">Applying to cancel the </w:t>
            </w:r>
            <w:r>
              <w:rPr>
                <w:rFonts w:hint="eastAsia" w:ascii="Times New Roman" w:hAnsi="Times New Roman"/>
                <w:i/>
                <w:color w:val="000000"/>
                <w:szCs w:val="21"/>
                <w:highlight w:val="none"/>
              </w:rPr>
              <w:t xml:space="preserve">trading </w:t>
            </w:r>
            <w:r>
              <w:rPr>
                <w:rFonts w:ascii="Times New Roman" w:hAnsi="Times New Roman"/>
                <w:i/>
                <w:color w:val="000000"/>
                <w:szCs w:val="21"/>
                <w:highlight w:val="none"/>
              </w:rPr>
              <w:t xml:space="preserve">accounts </w:t>
            </w:r>
            <w:r>
              <w:rPr>
                <w:rFonts w:hint="eastAsia" w:ascii="Times New Roman" w:hAnsi="Times New Roman"/>
                <w:i/>
                <w:color w:val="000000"/>
                <w:szCs w:val="21"/>
                <w:highlight w:val="none"/>
              </w:rPr>
              <w:t>at</w:t>
            </w:r>
            <w:r>
              <w:rPr>
                <w:rFonts w:ascii="Times New Roman" w:hAnsi="Times New Roman"/>
                <w:i/>
                <w:color w:val="000000"/>
                <w:szCs w:val="21"/>
                <w:highlight w:val="none"/>
              </w:rPr>
              <w:t xml:space="preserve"> CFETS</w:t>
            </w:r>
          </w:p>
          <w:p w14:paraId="52505113">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申请注销在中央结算公司的账户</w:t>
            </w:r>
            <w:r>
              <w:rPr>
                <w:rFonts w:ascii="Times New Roman" w:hAnsi="Times New Roman"/>
                <w:i/>
                <w:color w:val="000000"/>
                <w:szCs w:val="21"/>
                <w:highlight w:val="none"/>
              </w:rPr>
              <w:t>Applying to cancel the accounts at CCDC</w:t>
            </w:r>
          </w:p>
          <w:p w14:paraId="411D1F08">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申请注销在上海清算所的账户</w:t>
            </w:r>
            <w:r>
              <w:rPr>
                <w:rFonts w:ascii="Times New Roman" w:hAnsi="Times New Roman"/>
                <w:i/>
                <w:color w:val="000000"/>
                <w:szCs w:val="21"/>
                <w:highlight w:val="none"/>
              </w:rPr>
              <w:t>Applying to cancel the accounts at SHCH</w:t>
            </w:r>
          </w:p>
        </w:tc>
      </w:tr>
      <w:tr w14:paraId="1321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2"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65C0FF55">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四、其他事项</w:t>
            </w:r>
            <w:r>
              <w:rPr>
                <w:i/>
                <w:color w:val="000000"/>
                <w:szCs w:val="21"/>
                <w:highlight w:val="none"/>
              </w:rPr>
              <w:t>Other business</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5F6025F0">
            <w:pPr>
              <w:spacing w:after="62"/>
              <w:rPr>
                <w:rFonts w:ascii="仿宋_GB2312" w:eastAsia="仿宋_GB2312"/>
                <w:color w:val="000000"/>
                <w:szCs w:val="21"/>
                <w:highlight w:val="none"/>
              </w:rPr>
            </w:pPr>
            <w:r>
              <w:rPr>
                <w:rFonts w:hint="eastAsia" w:ascii="仿宋_GB2312" w:eastAsia="仿宋_GB2312"/>
                <w:color w:val="000000"/>
                <w:szCs w:val="21"/>
                <w:highlight w:val="none"/>
              </w:rPr>
              <w:t>根据申请事项填写详细内容</w:t>
            </w:r>
          </w:p>
          <w:p w14:paraId="1E669E2B">
            <w:pPr>
              <w:spacing w:after="62"/>
              <w:rPr>
                <w:color w:val="000000"/>
                <w:szCs w:val="21"/>
                <w:highlight w:val="none"/>
              </w:rPr>
            </w:pPr>
            <w:r>
              <w:rPr>
                <w:i/>
                <w:color w:val="000000"/>
                <w:szCs w:val="21"/>
                <w:highlight w:val="none"/>
              </w:rPr>
              <w:t>(Please provide detailed information based on the business to be applied for)</w:t>
            </w:r>
          </w:p>
        </w:tc>
      </w:tr>
    </w:tbl>
    <w:p w14:paraId="1688DB95">
      <w:pPr>
        <w:spacing w:before="100" w:beforeAutospacing="1" w:after="100" w:afterAutospacing="1" w:line="560" w:lineRule="exact"/>
        <w:ind w:firstLine="482" w:firstLineChars="200"/>
        <w:jc w:val="left"/>
        <w:rPr>
          <w:b/>
          <w:i/>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同业拆借中心业务申请</w:t>
      </w:r>
      <w:r>
        <w:rPr>
          <w:b/>
          <w:i/>
          <w:color w:val="000000"/>
          <w:szCs w:val="21"/>
          <w:highlight w:val="none"/>
          <w:shd w:val="pct10" w:color="auto" w:fill="FFFFFF"/>
        </w:rPr>
        <w:t>Application with CFETS</w:t>
      </w:r>
    </w:p>
    <w:tbl>
      <w:tblPr>
        <w:tblStyle w:val="31"/>
        <w:tblW w:w="9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8094"/>
      </w:tblGrid>
      <w:tr w14:paraId="54A7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597" w:type="dxa"/>
            <w:tcBorders>
              <w:top w:val="single" w:color="auto" w:sz="4" w:space="0"/>
              <w:left w:val="single" w:color="auto" w:sz="4" w:space="0"/>
              <w:bottom w:val="single" w:color="auto" w:sz="4" w:space="0"/>
              <w:right w:val="single" w:color="auto" w:sz="4" w:space="0"/>
            </w:tcBorders>
            <w:noWrap w:val="0"/>
            <w:vAlign w:val="center"/>
          </w:tcPr>
          <w:p w14:paraId="2F04F0E1">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交易方式</w:t>
            </w:r>
          </w:p>
          <w:p w14:paraId="76F1472D">
            <w:pPr>
              <w:spacing w:after="62"/>
              <w:jc w:val="center"/>
              <w:rPr>
                <w:rFonts w:ascii="宋体" w:hAnsi="宋体" w:cs="Arial"/>
                <w:color w:val="000000"/>
                <w:szCs w:val="21"/>
                <w:highlight w:val="none"/>
              </w:rPr>
            </w:pPr>
            <w:r>
              <w:rPr>
                <w:i/>
                <w:color w:val="000000"/>
                <w:szCs w:val="21"/>
                <w:highlight w:val="none"/>
              </w:rPr>
              <w:t>Type of Trading</w:t>
            </w:r>
          </w:p>
        </w:tc>
        <w:tc>
          <w:tcPr>
            <w:tcW w:w="8094" w:type="dxa"/>
            <w:tcBorders>
              <w:top w:val="single" w:color="auto" w:sz="4" w:space="0"/>
              <w:left w:val="single" w:color="auto" w:sz="4" w:space="0"/>
              <w:bottom w:val="single" w:color="auto" w:sz="4" w:space="0"/>
              <w:right w:val="single" w:color="auto" w:sz="4" w:space="0"/>
            </w:tcBorders>
            <w:noWrap w:val="0"/>
            <w:vAlign w:val="center"/>
          </w:tcPr>
          <w:p w14:paraId="4501E968">
            <w:pPr>
              <w:spacing w:after="62"/>
              <w:rPr>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代理交易</w:t>
            </w:r>
            <w:r>
              <w:rPr>
                <w:rFonts w:hint="eastAsia"/>
                <w:i/>
                <w:color w:val="000000"/>
                <w:szCs w:val="21"/>
                <w:highlight w:val="none"/>
              </w:rPr>
              <w:t>A</w:t>
            </w:r>
            <w:r>
              <w:rPr>
                <w:i/>
                <w:color w:val="000000"/>
                <w:szCs w:val="21"/>
                <w:highlight w:val="none"/>
              </w:rPr>
              <w:t>gency Trading</w:t>
            </w:r>
          </w:p>
          <w:p w14:paraId="6EDAD381">
            <w:pPr>
              <w:spacing w:after="62"/>
              <w:rPr>
                <w:i/>
                <w:color w:val="000000"/>
                <w:szCs w:val="21"/>
                <w:highlight w:val="none"/>
              </w:rPr>
            </w:pPr>
            <w:r>
              <w:rPr>
                <w:rFonts w:hint="eastAsia" w:ascii="仿宋_GB2312" w:hAnsi="宋体" w:eastAsia="仿宋_GB2312" w:cs="Arial"/>
                <w:color w:val="000000"/>
                <w:szCs w:val="21"/>
                <w:highlight w:val="none"/>
              </w:rPr>
              <w:t>（若使用VCON，请填写附表《境外机构投资者交易业务申请表》）</w:t>
            </w:r>
            <w:r>
              <w:rPr>
                <w:rFonts w:hint="eastAsia"/>
                <w:i/>
                <w:color w:val="000000"/>
                <w:szCs w:val="21"/>
                <w:highlight w:val="none"/>
              </w:rPr>
              <w:t>(Application for using VCON</w:t>
            </w:r>
            <w:r>
              <w:rPr>
                <w:i/>
                <w:color w:val="000000"/>
                <w:szCs w:val="21"/>
                <w:highlight w:val="none"/>
              </w:rPr>
              <w:t xml:space="preserve">, please </w:t>
            </w:r>
            <w:r>
              <w:rPr>
                <w:rFonts w:hint="eastAsia"/>
                <w:i/>
                <w:color w:val="000000"/>
                <w:szCs w:val="21"/>
                <w:highlight w:val="none"/>
              </w:rPr>
              <w:t>fill</w:t>
            </w:r>
            <w:r>
              <w:rPr>
                <w:i/>
                <w:color w:val="000000"/>
                <w:szCs w:val="21"/>
                <w:highlight w:val="none"/>
              </w:rPr>
              <w:t xml:space="preserve"> in the Annex: Trading Business Application Form of Overseas Institutional Investors)</w:t>
            </w:r>
          </w:p>
          <w:p w14:paraId="22BBF8A4">
            <w:pPr>
              <w:spacing w:after="62"/>
              <w:rPr>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直接交易</w:t>
            </w:r>
            <w:r>
              <w:rPr>
                <w:rFonts w:hint="eastAsia"/>
                <w:i/>
                <w:color w:val="000000"/>
                <w:szCs w:val="21"/>
                <w:highlight w:val="none"/>
              </w:rPr>
              <w:t>Direct Trading</w:t>
            </w:r>
          </w:p>
          <w:p w14:paraId="74AA4546">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（请填写附表《境外机构投资者交易业务申请表》）</w:t>
            </w:r>
            <w:r>
              <w:rPr>
                <w:rFonts w:hint="eastAsia"/>
                <w:i/>
                <w:color w:val="000000"/>
                <w:szCs w:val="21"/>
                <w:highlight w:val="none"/>
              </w:rPr>
              <w:t>(</w:t>
            </w:r>
            <w:r>
              <w:rPr>
                <w:i/>
                <w:color w:val="000000"/>
                <w:szCs w:val="21"/>
                <w:highlight w:val="none"/>
              </w:rPr>
              <w:t xml:space="preserve">Please </w:t>
            </w:r>
            <w:r>
              <w:rPr>
                <w:rFonts w:hint="eastAsia"/>
                <w:i/>
                <w:color w:val="000000"/>
                <w:szCs w:val="21"/>
                <w:highlight w:val="none"/>
              </w:rPr>
              <w:t>fill</w:t>
            </w:r>
            <w:r>
              <w:rPr>
                <w:i/>
                <w:color w:val="000000"/>
                <w:szCs w:val="21"/>
                <w:highlight w:val="none"/>
              </w:rPr>
              <w:t xml:space="preserve"> in the Annex: Trading Business Application Form of Overseas Institutional Investors)</w:t>
            </w:r>
          </w:p>
        </w:tc>
      </w:tr>
    </w:tbl>
    <w:p w14:paraId="6C9F89E2">
      <w:pPr>
        <w:spacing w:before="100" w:beforeAutospacing="1" w:after="100" w:afterAutospacing="1" w:line="560" w:lineRule="exact"/>
        <w:ind w:firstLine="482" w:firstLineChars="200"/>
        <w:jc w:val="left"/>
        <w:rPr>
          <w:rFonts w:ascii="宋体" w:hAnsi="宋体" w:cs="Arial"/>
          <w:b/>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中央</w:t>
      </w:r>
      <w:r>
        <w:rPr>
          <w:rFonts w:ascii="仿宋_GB2312" w:hAnsi="宋体" w:eastAsia="仿宋_GB2312" w:cs="Arial"/>
          <w:b/>
          <w:color w:val="000000"/>
          <w:szCs w:val="21"/>
          <w:highlight w:val="none"/>
          <w:shd w:val="pct10" w:color="auto" w:fill="FFFFFF"/>
        </w:rPr>
        <w:t>结算公司</w:t>
      </w:r>
      <w:r>
        <w:rPr>
          <w:rFonts w:hint="eastAsia" w:ascii="仿宋_GB2312" w:hAnsi="宋体" w:eastAsia="仿宋_GB2312" w:cs="Arial"/>
          <w:b/>
          <w:color w:val="000000"/>
          <w:szCs w:val="21"/>
          <w:highlight w:val="none"/>
          <w:shd w:val="pct10" w:color="auto" w:fill="FFFFFF"/>
        </w:rPr>
        <w:t>和上海清算所业务</w:t>
      </w:r>
      <w:r>
        <w:rPr>
          <w:rFonts w:ascii="仿宋_GB2312" w:hAnsi="宋体" w:eastAsia="仿宋_GB2312" w:cs="Arial"/>
          <w:b/>
          <w:color w:val="000000"/>
          <w:szCs w:val="21"/>
          <w:highlight w:val="none"/>
          <w:shd w:val="pct10" w:color="auto" w:fill="FFFFFF"/>
        </w:rPr>
        <w:t>申请</w:t>
      </w:r>
      <w:r>
        <w:rPr>
          <w:b/>
          <w:i/>
          <w:color w:val="000000"/>
          <w:szCs w:val="21"/>
          <w:highlight w:val="none"/>
          <w:shd w:val="pct10" w:color="auto" w:fill="FFFFFF"/>
        </w:rPr>
        <w:t>Application with CCDC and SHCH</w:t>
      </w:r>
    </w:p>
    <w:tbl>
      <w:tblPr>
        <w:tblStyle w:val="31"/>
        <w:tblW w:w="94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2263"/>
        <w:gridCol w:w="5386"/>
      </w:tblGrid>
      <w:tr w14:paraId="6C3A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843" w:type="dxa"/>
            <w:vMerge w:val="restart"/>
            <w:noWrap w:val="0"/>
            <w:vAlign w:val="center"/>
          </w:tcPr>
          <w:p w14:paraId="2D342F85">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DVP资金结算</w:t>
            </w:r>
          </w:p>
          <w:p w14:paraId="346BE43F">
            <w:pPr>
              <w:spacing w:after="62"/>
              <w:jc w:val="center"/>
              <w:rPr>
                <w:rFonts w:ascii="仿宋" w:hAnsi="仿宋" w:eastAsia="仿宋"/>
                <w:color w:val="000000"/>
                <w:highlight w:val="none"/>
              </w:rPr>
            </w:pPr>
            <w:r>
              <w:rPr>
                <w:rFonts w:hint="eastAsia" w:ascii="仿宋_GB2312" w:hAnsi="宋体" w:eastAsia="仿宋_GB2312" w:cs="Arial"/>
                <w:color w:val="000000"/>
                <w:szCs w:val="21"/>
                <w:highlight w:val="none"/>
              </w:rPr>
              <w:t>及付息兑付资金收款账户信息</w:t>
            </w:r>
            <w:r>
              <w:rPr>
                <w:i/>
                <w:color w:val="000000"/>
                <w:szCs w:val="21"/>
                <w:highlight w:val="none"/>
              </w:rPr>
              <w:t>Beneficiary account for DVP settlement funds, interest payment and principal redemption</w:t>
            </w:r>
          </w:p>
        </w:tc>
        <w:tc>
          <w:tcPr>
            <w:tcW w:w="2263" w:type="dxa"/>
            <w:tcBorders>
              <w:top w:val="single" w:color="auto" w:sz="4" w:space="0"/>
              <w:left w:val="single" w:color="auto" w:sz="4" w:space="0"/>
              <w:bottom w:val="single" w:color="auto" w:sz="4" w:space="0"/>
              <w:right w:val="single" w:color="auto" w:sz="4" w:space="0"/>
            </w:tcBorders>
            <w:noWrap w:val="0"/>
            <w:vAlign w:val="center"/>
          </w:tcPr>
          <w:p w14:paraId="0083B564">
            <w:pPr>
              <w:spacing w:after="62" w:line="260" w:lineRule="exact"/>
              <w:rPr>
                <w:rFonts w:ascii="仿宋" w:hAnsi="仿宋" w:eastAsia="仿宋"/>
                <w:color w:val="000000"/>
                <w:highlight w:val="none"/>
              </w:rPr>
            </w:pPr>
            <w:r>
              <w:rPr>
                <w:rFonts w:hint="eastAsia" w:ascii="仿宋_GB2312" w:hAnsi="宋体" w:eastAsia="仿宋_GB2312" w:cs="Arial"/>
                <w:color w:val="000000"/>
                <w:szCs w:val="21"/>
                <w:highlight w:val="none"/>
              </w:rPr>
              <w:t>大额支付系统行</w:t>
            </w:r>
            <w:r>
              <w:rPr>
                <w:rFonts w:ascii="仿宋_GB2312" w:hAnsi="宋体" w:eastAsia="仿宋_GB2312" w:cs="Arial"/>
                <w:color w:val="000000"/>
                <w:szCs w:val="21"/>
                <w:highlight w:val="none"/>
              </w:rPr>
              <w:t>号</w:t>
            </w:r>
            <w:r>
              <w:rPr>
                <w:i/>
                <w:color w:val="000000"/>
                <w:szCs w:val="21"/>
                <w:highlight w:val="none"/>
              </w:rPr>
              <w:t>Bank number in the payment system</w:t>
            </w:r>
          </w:p>
        </w:tc>
        <w:tc>
          <w:tcPr>
            <w:tcW w:w="5386" w:type="dxa"/>
            <w:tcBorders>
              <w:top w:val="single" w:color="auto" w:sz="4" w:space="0"/>
              <w:left w:val="single" w:color="auto" w:sz="4" w:space="0"/>
              <w:bottom w:val="single" w:color="auto" w:sz="4" w:space="0"/>
              <w:right w:val="single" w:color="auto" w:sz="4" w:space="0"/>
            </w:tcBorders>
            <w:noWrap w:val="0"/>
            <w:vAlign w:val="top"/>
          </w:tcPr>
          <w:p w14:paraId="21A9A4A2">
            <w:pPr>
              <w:spacing w:after="62"/>
              <w:jc w:val="left"/>
              <w:rPr>
                <w:rFonts w:ascii="宋体" w:hAnsi="宋体" w:cs="Arial"/>
                <w:color w:val="000000"/>
                <w:szCs w:val="21"/>
                <w:highlight w:val="none"/>
              </w:rPr>
            </w:pPr>
          </w:p>
        </w:tc>
      </w:tr>
      <w:tr w14:paraId="5CF90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843" w:type="dxa"/>
            <w:vMerge w:val="continue"/>
            <w:noWrap w:val="0"/>
            <w:vAlign w:val="center"/>
          </w:tcPr>
          <w:p w14:paraId="61E8BE65">
            <w:pPr>
              <w:spacing w:after="62" w:line="260" w:lineRule="exact"/>
              <w:rPr>
                <w:rFonts w:ascii="仿宋" w:hAnsi="仿宋" w:eastAsia="仿宋"/>
                <w:color w:val="000000"/>
                <w:highlight w:val="none"/>
              </w:rPr>
            </w:pPr>
          </w:p>
        </w:tc>
        <w:tc>
          <w:tcPr>
            <w:tcW w:w="2263" w:type="dxa"/>
            <w:tcBorders>
              <w:top w:val="single" w:color="auto" w:sz="4" w:space="0"/>
              <w:left w:val="single" w:color="auto" w:sz="4" w:space="0"/>
              <w:bottom w:val="single" w:color="auto" w:sz="4" w:space="0"/>
              <w:right w:val="single" w:color="auto" w:sz="4" w:space="0"/>
            </w:tcBorders>
            <w:noWrap w:val="0"/>
            <w:vAlign w:val="center"/>
          </w:tcPr>
          <w:p w14:paraId="300F3910">
            <w:pPr>
              <w:spacing w:after="62" w:line="260" w:lineRule="exact"/>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大额支付系统行名</w:t>
            </w:r>
            <w:r>
              <w:rPr>
                <w:i/>
                <w:color w:val="000000"/>
                <w:szCs w:val="21"/>
                <w:highlight w:val="none"/>
              </w:rPr>
              <w:t>Bank name in the payment system</w:t>
            </w:r>
          </w:p>
        </w:tc>
        <w:tc>
          <w:tcPr>
            <w:tcW w:w="5386" w:type="dxa"/>
            <w:tcBorders>
              <w:top w:val="single" w:color="auto" w:sz="4" w:space="0"/>
              <w:left w:val="single" w:color="auto" w:sz="4" w:space="0"/>
              <w:bottom w:val="single" w:color="auto" w:sz="4" w:space="0"/>
              <w:right w:val="single" w:color="auto" w:sz="4" w:space="0"/>
            </w:tcBorders>
            <w:noWrap w:val="0"/>
            <w:vAlign w:val="top"/>
          </w:tcPr>
          <w:p w14:paraId="65FA9FC1">
            <w:pPr>
              <w:spacing w:after="62"/>
              <w:jc w:val="left"/>
              <w:rPr>
                <w:rFonts w:ascii="宋体" w:hAnsi="宋体" w:cs="Arial"/>
                <w:color w:val="000000"/>
                <w:szCs w:val="21"/>
                <w:highlight w:val="none"/>
              </w:rPr>
            </w:pPr>
          </w:p>
        </w:tc>
      </w:tr>
      <w:tr w14:paraId="526B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843" w:type="dxa"/>
            <w:vMerge w:val="continue"/>
            <w:noWrap w:val="0"/>
            <w:vAlign w:val="center"/>
          </w:tcPr>
          <w:p w14:paraId="2538BB6D">
            <w:pPr>
              <w:spacing w:after="62" w:line="260" w:lineRule="exact"/>
              <w:rPr>
                <w:rFonts w:ascii="仿宋" w:hAnsi="仿宋" w:eastAsia="仿宋"/>
                <w:color w:val="000000"/>
                <w:highlight w:val="none"/>
              </w:rPr>
            </w:pPr>
          </w:p>
        </w:tc>
        <w:tc>
          <w:tcPr>
            <w:tcW w:w="2263" w:type="dxa"/>
            <w:tcBorders>
              <w:top w:val="single" w:color="auto" w:sz="4" w:space="0"/>
              <w:left w:val="single" w:color="auto" w:sz="4" w:space="0"/>
              <w:bottom w:val="single" w:color="auto" w:sz="4" w:space="0"/>
              <w:right w:val="single" w:color="auto" w:sz="4" w:space="0"/>
            </w:tcBorders>
            <w:noWrap w:val="0"/>
            <w:vAlign w:val="center"/>
          </w:tcPr>
          <w:p w14:paraId="6ADCDCD0">
            <w:pPr>
              <w:spacing w:after="62" w:line="260" w:lineRule="exact"/>
              <w:rPr>
                <w:rFonts w:ascii="仿宋" w:hAnsi="仿宋" w:eastAsia="仿宋"/>
                <w:color w:val="000000"/>
                <w:highlight w:val="none"/>
              </w:rPr>
            </w:pPr>
            <w:r>
              <w:rPr>
                <w:rFonts w:hint="eastAsia" w:ascii="仿宋_GB2312" w:hAnsi="宋体" w:eastAsia="仿宋_GB2312" w:cs="Arial"/>
                <w:color w:val="000000"/>
                <w:szCs w:val="21"/>
                <w:highlight w:val="none"/>
              </w:rPr>
              <w:t>账户账号</w:t>
            </w:r>
            <w:r>
              <w:rPr>
                <w:i/>
                <w:color w:val="000000"/>
                <w:szCs w:val="21"/>
                <w:highlight w:val="none"/>
              </w:rPr>
              <w:t>Fund account number</w:t>
            </w:r>
          </w:p>
        </w:tc>
        <w:tc>
          <w:tcPr>
            <w:tcW w:w="5386" w:type="dxa"/>
            <w:tcBorders>
              <w:top w:val="single" w:color="auto" w:sz="4" w:space="0"/>
              <w:left w:val="single" w:color="auto" w:sz="4" w:space="0"/>
              <w:bottom w:val="single" w:color="auto" w:sz="4" w:space="0"/>
              <w:right w:val="single" w:color="auto" w:sz="4" w:space="0"/>
            </w:tcBorders>
            <w:noWrap w:val="0"/>
            <w:vAlign w:val="top"/>
          </w:tcPr>
          <w:p w14:paraId="60240711">
            <w:pPr>
              <w:spacing w:after="62"/>
              <w:jc w:val="left"/>
              <w:rPr>
                <w:rFonts w:ascii="宋体" w:hAnsi="宋体" w:cs="Arial"/>
                <w:color w:val="000000"/>
                <w:szCs w:val="21"/>
                <w:highlight w:val="none"/>
              </w:rPr>
            </w:pPr>
          </w:p>
        </w:tc>
      </w:tr>
      <w:tr w14:paraId="065A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843" w:type="dxa"/>
            <w:vMerge w:val="continue"/>
            <w:noWrap w:val="0"/>
            <w:vAlign w:val="center"/>
          </w:tcPr>
          <w:p w14:paraId="1D7024C7">
            <w:pPr>
              <w:spacing w:after="62" w:line="260" w:lineRule="exact"/>
              <w:rPr>
                <w:rFonts w:ascii="仿宋" w:hAnsi="仿宋" w:eastAsia="仿宋"/>
                <w:color w:val="000000"/>
                <w:highlight w:val="none"/>
              </w:rPr>
            </w:pPr>
          </w:p>
        </w:tc>
        <w:tc>
          <w:tcPr>
            <w:tcW w:w="2263" w:type="dxa"/>
            <w:tcBorders>
              <w:top w:val="single" w:color="auto" w:sz="4" w:space="0"/>
              <w:left w:val="single" w:color="auto" w:sz="4" w:space="0"/>
              <w:bottom w:val="single" w:color="auto" w:sz="4" w:space="0"/>
              <w:right w:val="single" w:color="auto" w:sz="4" w:space="0"/>
            </w:tcBorders>
            <w:noWrap w:val="0"/>
            <w:vAlign w:val="center"/>
          </w:tcPr>
          <w:p w14:paraId="262CDC2F">
            <w:pPr>
              <w:spacing w:after="62" w:line="260" w:lineRule="exact"/>
              <w:rPr>
                <w:rFonts w:ascii="仿宋" w:hAnsi="仿宋" w:eastAsia="仿宋"/>
                <w:color w:val="000000"/>
                <w:highlight w:val="none"/>
              </w:rPr>
            </w:pPr>
            <w:r>
              <w:rPr>
                <w:rFonts w:hint="eastAsia" w:ascii="仿宋_GB2312" w:hAnsi="宋体" w:eastAsia="仿宋_GB2312" w:cs="Arial"/>
                <w:color w:val="000000"/>
                <w:szCs w:val="21"/>
                <w:highlight w:val="none"/>
              </w:rPr>
              <w:t>账号名称</w:t>
            </w:r>
            <w:r>
              <w:rPr>
                <w:i/>
                <w:color w:val="000000"/>
                <w:szCs w:val="21"/>
                <w:highlight w:val="none"/>
              </w:rPr>
              <w:t>Fund account name</w:t>
            </w:r>
          </w:p>
        </w:tc>
        <w:tc>
          <w:tcPr>
            <w:tcW w:w="5386" w:type="dxa"/>
            <w:tcBorders>
              <w:top w:val="single" w:color="auto" w:sz="4" w:space="0"/>
              <w:left w:val="single" w:color="auto" w:sz="4" w:space="0"/>
              <w:bottom w:val="single" w:color="auto" w:sz="4" w:space="0"/>
              <w:right w:val="single" w:color="auto" w:sz="4" w:space="0"/>
            </w:tcBorders>
            <w:noWrap w:val="0"/>
            <w:vAlign w:val="top"/>
          </w:tcPr>
          <w:p w14:paraId="0A685932">
            <w:pPr>
              <w:spacing w:after="62"/>
              <w:jc w:val="left"/>
              <w:rPr>
                <w:rFonts w:ascii="宋体" w:hAnsi="宋体" w:cs="Arial"/>
                <w:color w:val="000000"/>
                <w:szCs w:val="21"/>
                <w:highlight w:val="none"/>
              </w:rPr>
            </w:pPr>
          </w:p>
        </w:tc>
      </w:tr>
    </w:tbl>
    <w:p w14:paraId="3D6E4500">
      <w:pPr>
        <w:spacing w:after="62"/>
        <w:rPr>
          <w:color w:val="000000"/>
          <w:highlight w:val="none"/>
        </w:rPr>
      </w:pPr>
    </w:p>
    <w:tbl>
      <w:tblPr>
        <w:tblStyle w:val="31"/>
        <w:tblpPr w:leftFromText="180" w:rightFromText="180" w:vertAnchor="text" w:horzAnchor="margin" w:tblpXSpec="center" w:tblpY="200"/>
        <w:tblOverlap w:val="never"/>
        <w:tblW w:w="9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7"/>
      </w:tblGrid>
      <w:tr w14:paraId="1F390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737" w:type="dxa"/>
            <w:tcBorders>
              <w:top w:val="single" w:color="auto" w:sz="4" w:space="0"/>
              <w:left w:val="single" w:color="auto" w:sz="4" w:space="0"/>
              <w:bottom w:val="single" w:color="auto" w:sz="4" w:space="0"/>
              <w:right w:val="single" w:color="auto" w:sz="4" w:space="0"/>
            </w:tcBorders>
            <w:noWrap w:val="0"/>
            <w:vAlign w:val="top"/>
          </w:tcPr>
          <w:p w14:paraId="49792CEB">
            <w:pPr>
              <w:spacing w:after="62" w:line="200" w:lineRule="atLeast"/>
              <w:rPr>
                <w:i/>
                <w:color w:val="000000"/>
                <w:szCs w:val="21"/>
                <w:highlight w:val="none"/>
              </w:rPr>
            </w:pPr>
            <w:r>
              <w:rPr>
                <w:rFonts w:ascii="仿宋_GB2312" w:hAnsi="宋体" w:eastAsia="仿宋_GB2312" w:cs="Arial"/>
                <w:color w:val="000000"/>
                <w:szCs w:val="21"/>
                <w:highlight w:val="none"/>
              </w:rPr>
              <w:t>结算代理业务印章</w:t>
            </w:r>
            <w:r>
              <w:rPr>
                <w:color w:val="000000"/>
                <w:highlight w:val="none"/>
              </w:rPr>
              <w:t xml:space="preserve"> </w:t>
            </w:r>
            <w:r>
              <w:rPr>
                <w:i/>
                <w:color w:val="000000"/>
                <w:szCs w:val="21"/>
                <w:highlight w:val="none"/>
              </w:rPr>
              <w:t>Settlement agent seal</w:t>
            </w:r>
          </w:p>
          <w:p w14:paraId="71B6235B">
            <w:pPr>
              <w:spacing w:after="62" w:line="200" w:lineRule="atLeast"/>
              <w:rPr>
                <w:rFonts w:ascii="仿宋" w:hAnsi="仿宋" w:eastAsia="仿宋"/>
                <w:color w:val="000000"/>
                <w:highlight w:val="none"/>
              </w:rPr>
            </w:pPr>
            <w:r>
              <w:rPr>
                <w:rFonts w:hint="eastAsia" w:ascii="仿宋" w:hAnsi="仿宋" w:eastAsia="仿宋"/>
                <w:color w:val="000000"/>
                <w:highlight w:val="none"/>
              </w:rPr>
              <w:t xml:space="preserve"> </w:t>
            </w:r>
          </w:p>
          <w:p w14:paraId="376F3639">
            <w:pPr>
              <w:spacing w:after="62" w:line="360" w:lineRule="auto"/>
              <w:ind w:right="480"/>
              <w:jc w:val="right"/>
              <w:rPr>
                <w:rFonts w:ascii="仿宋" w:hAnsi="仿宋" w:eastAsia="仿宋"/>
                <w:color w:val="000000"/>
                <w:highlight w:val="none"/>
              </w:rPr>
            </w:pPr>
          </w:p>
          <w:p w14:paraId="5868504A">
            <w:pPr>
              <w:spacing w:after="62" w:line="360" w:lineRule="auto"/>
              <w:ind w:right="480"/>
              <w:jc w:val="right"/>
              <w:rPr>
                <w:rFonts w:ascii="仿宋" w:hAnsi="仿宋" w:eastAsia="仿宋"/>
                <w:color w:val="000000"/>
                <w:highlight w:val="none"/>
              </w:rPr>
            </w:pPr>
          </w:p>
          <w:p w14:paraId="3463237F">
            <w:pPr>
              <w:spacing w:after="62" w:line="360" w:lineRule="auto"/>
              <w:jc w:val="right"/>
              <w:rPr>
                <w:rFonts w:ascii="仿宋" w:hAnsi="仿宋" w:eastAsia="仿宋"/>
                <w:color w:val="000000"/>
                <w:highlight w:val="none"/>
              </w:rPr>
            </w:pPr>
            <w:r>
              <w:rPr>
                <w:rFonts w:hint="eastAsia" w:ascii="仿宋" w:hAnsi="仿宋" w:eastAsia="仿宋"/>
                <w:color w:val="000000"/>
                <w:highlight w:val="none"/>
              </w:rPr>
              <w:t xml:space="preserve">   </w:t>
            </w:r>
          </w:p>
        </w:tc>
      </w:tr>
    </w:tbl>
    <w:p w14:paraId="11E2F1C3">
      <w:pPr>
        <w:pStyle w:val="3"/>
        <w:spacing w:before="0" w:beforeLines="0" w:after="0" w:afterLines="0" w:line="580" w:lineRule="exact"/>
        <w:rPr>
          <w:rFonts w:ascii="仿宋" w:hAnsi="仿宋" w:eastAsia="仿宋"/>
          <w:b w:val="0"/>
          <w:color w:val="000000"/>
          <w:sz w:val="30"/>
          <w:szCs w:val="30"/>
          <w:highlight w:val="none"/>
        </w:rPr>
      </w:pPr>
      <w:r>
        <w:rPr>
          <w:color w:val="000000"/>
          <w:highlight w:val="none"/>
        </w:rPr>
        <w:br w:type="page"/>
      </w:r>
      <w:bookmarkStart w:id="595" w:name="_Toc6377386"/>
      <w:bookmarkStart w:id="596" w:name="_Toc25716256"/>
      <w:bookmarkStart w:id="597" w:name="_Toc1222217392"/>
      <w:bookmarkStart w:id="598" w:name="_Toc1436441582"/>
      <w:bookmarkStart w:id="599" w:name="_Toc414778936"/>
      <w:bookmarkStart w:id="600" w:name="_Toc1496509325"/>
      <w:bookmarkStart w:id="601" w:name="_Toc1425227237"/>
      <w:bookmarkStart w:id="602" w:name="_Toc1000516663"/>
      <w:r>
        <w:rPr>
          <w:rFonts w:hint="eastAsia" w:ascii="黑体" w:hAnsi="黑体" w:eastAsia="黑体" w:cs="黑体"/>
          <w:b w:val="0"/>
          <w:bCs/>
          <w:color w:val="000000"/>
          <w:kern w:val="2"/>
          <w:sz w:val="32"/>
          <w:szCs w:val="32"/>
          <w:highlight w:val="none"/>
          <w:lang w:val="en-US" w:eastAsia="zh-CN" w:bidi="ar-SA"/>
        </w:rPr>
        <w:t>附件17</w:t>
      </w:r>
      <w:bookmarkEnd w:id="595"/>
      <w:bookmarkEnd w:id="596"/>
      <w:bookmarkEnd w:id="597"/>
      <w:bookmarkEnd w:id="598"/>
      <w:bookmarkEnd w:id="599"/>
      <w:bookmarkEnd w:id="600"/>
      <w:bookmarkEnd w:id="601"/>
      <w:bookmarkEnd w:id="602"/>
    </w:p>
    <w:p w14:paraId="62C4A4DC">
      <w:pPr>
        <w:pStyle w:val="16"/>
        <w:spacing w:after="156" w:afterLines="50" w:line="560" w:lineRule="exact"/>
        <w:jc w:val="center"/>
        <w:rPr>
          <w:rFonts w:ascii="Arial" w:hAnsi="Arial" w:eastAsia="黑体" w:cs="Arial"/>
          <w:color w:val="000000"/>
          <w:sz w:val="36"/>
          <w:szCs w:val="36"/>
          <w:highlight w:val="none"/>
        </w:rPr>
      </w:pPr>
      <w:r>
        <w:rPr>
          <w:rFonts w:hint="eastAsia" w:ascii="Arial" w:hAnsi="Arial" w:eastAsia="黑体" w:cs="Arial"/>
          <w:color w:val="000000"/>
          <w:sz w:val="36"/>
          <w:szCs w:val="36"/>
          <w:highlight w:val="none"/>
        </w:rPr>
        <w:t>境外主权类机构投资者业务申请表（商业银行代理）</w:t>
      </w:r>
    </w:p>
    <w:p w14:paraId="5DBE2E4A">
      <w:pPr>
        <w:pStyle w:val="16"/>
        <w:spacing w:after="156" w:afterLines="50"/>
        <w:jc w:val="center"/>
        <w:rPr>
          <w:rFonts w:ascii="Times New Roman" w:hAnsi="Times New Roman" w:eastAsia="黑体"/>
          <w:b/>
          <w:bCs/>
          <w:color w:val="000000"/>
          <w:szCs w:val="36"/>
          <w:highlight w:val="none"/>
        </w:rPr>
      </w:pPr>
      <w:r>
        <w:rPr>
          <w:rFonts w:ascii="Times New Roman" w:hAnsi="Times New Roman" w:eastAsia="黑体"/>
          <w:b/>
          <w:bCs/>
          <w:color w:val="000000"/>
          <w:szCs w:val="36"/>
          <w:highlight w:val="none"/>
        </w:rPr>
        <w:t>Business Application Forms of Overseas S</w:t>
      </w:r>
      <w:r>
        <w:rPr>
          <w:rFonts w:hint="eastAsia" w:ascii="Times New Roman" w:hAnsi="Times New Roman" w:eastAsia="黑体"/>
          <w:b/>
          <w:bCs/>
          <w:color w:val="000000"/>
          <w:szCs w:val="36"/>
          <w:highlight w:val="none"/>
        </w:rPr>
        <w:t>overeign</w:t>
      </w:r>
      <w:r>
        <w:rPr>
          <w:rFonts w:ascii="Times New Roman" w:hAnsi="Times New Roman" w:eastAsia="黑体"/>
          <w:b/>
          <w:bCs/>
          <w:color w:val="000000"/>
          <w:szCs w:val="36"/>
          <w:highlight w:val="none"/>
        </w:rPr>
        <w:t xml:space="preserve"> Institutional Investors</w:t>
      </w:r>
    </w:p>
    <w:p w14:paraId="0F7CF1E8">
      <w:pPr>
        <w:pStyle w:val="16"/>
        <w:spacing w:after="312" w:afterLines="100"/>
        <w:jc w:val="center"/>
        <w:rPr>
          <w:rFonts w:ascii="Times New Roman" w:hAnsi="Times New Roman" w:eastAsia="黑体"/>
          <w:b/>
          <w:bCs/>
          <w:color w:val="000000"/>
          <w:szCs w:val="36"/>
          <w:highlight w:val="none"/>
        </w:rPr>
      </w:pPr>
      <w:r>
        <w:rPr>
          <w:rFonts w:ascii="Times New Roman" w:hAnsi="Times New Roman" w:eastAsia="黑体"/>
          <w:b/>
          <w:bCs/>
          <w:color w:val="000000"/>
          <w:szCs w:val="36"/>
          <w:highlight w:val="none"/>
        </w:rPr>
        <w:t>(Entrusting Commercial Bank as Agents)</w:t>
      </w:r>
    </w:p>
    <w:p w14:paraId="2ABD16C0">
      <w:pPr>
        <w:pStyle w:val="16"/>
        <w:spacing w:after="62"/>
        <w:ind w:firstLine="482" w:firstLineChars="200"/>
        <w:jc w:val="left"/>
        <w:rPr>
          <w:rFonts w:hAnsi="宋体" w:eastAsia="PMingLiU" w:cs="Arial"/>
          <w:color w:val="000000"/>
          <w:highlight w:val="none"/>
        </w:rPr>
      </w:pPr>
      <w:r>
        <w:rPr>
          <w:rFonts w:hint="eastAsia" w:hAnsi="宋体" w:cs="Arial"/>
          <w:b/>
          <w:color w:val="000000"/>
          <w:highlight w:val="none"/>
        </w:rPr>
        <w:t>重要声明：</w:t>
      </w:r>
      <w:r>
        <w:rPr>
          <w:rFonts w:hint="eastAsia" w:hAnsi="宋体" w:cs="Arial"/>
          <w:color w:val="000000"/>
          <w:highlight w:val="none"/>
        </w:rPr>
        <w:t>本机构保证在本申请表中所填写的内容不存在任何虚假记载、误导性陈述或者重大遗漏，并承诺对其真实性、准确性、完整性和有效性承担完全的法律责任。</w:t>
      </w:r>
    </w:p>
    <w:p w14:paraId="3D5C45E3">
      <w:pPr>
        <w:pStyle w:val="16"/>
        <w:spacing w:after="62"/>
        <w:ind w:firstLine="442" w:firstLineChars="200"/>
        <w:jc w:val="left"/>
        <w:rPr>
          <w:rFonts w:hAnsi="宋体" w:eastAsia="PMingLiU" w:cs="Arial"/>
          <w:b/>
          <w:color w:val="000000"/>
          <w:highlight w:val="none"/>
          <w:shd w:val="pct10" w:color="auto" w:fill="FFFFFF"/>
        </w:rPr>
      </w:pPr>
      <w:r>
        <w:rPr>
          <w:rFonts w:ascii="Times New Roman" w:hAnsi="Times New Roman"/>
          <w:b/>
          <w:bCs/>
          <w:i/>
          <w:color w:val="000000"/>
          <w:sz w:val="22"/>
          <w:highlight w:val="none"/>
        </w:rPr>
        <w:t xml:space="preserve">Important statement: </w:t>
      </w:r>
      <w:r>
        <w:rPr>
          <w:rFonts w:ascii="Times New Roman" w:hAnsi="Times New Roman"/>
          <w:i/>
          <w:color w:val="000000"/>
          <w:sz w:val="22"/>
          <w:highlight w:val="none"/>
        </w:rPr>
        <w:t>We guarantee that no false record, misleading statement or major omission is provided in this application form; and we promise to bear full legal responsibility for the form’s authenticity, accuracy, integrity and validity.</w:t>
      </w:r>
    </w:p>
    <w:p w14:paraId="0FB8222B">
      <w:pPr>
        <w:spacing w:before="100" w:beforeAutospacing="1" w:after="100" w:afterAutospacing="1" w:line="560" w:lineRule="exact"/>
        <w:ind w:firstLine="482" w:firstLineChars="200"/>
        <w:jc w:val="left"/>
        <w:rPr>
          <w:b/>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基本信息</w:t>
      </w:r>
      <w:r>
        <w:rPr>
          <w:b/>
          <w:i/>
          <w:color w:val="000000"/>
          <w:szCs w:val="21"/>
          <w:highlight w:val="none"/>
          <w:shd w:val="pct10" w:color="auto" w:fill="FFFFFF"/>
        </w:rPr>
        <w:t>Basic information</w:t>
      </w:r>
    </w:p>
    <w:tbl>
      <w:tblPr>
        <w:tblStyle w:val="31"/>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7376"/>
      </w:tblGrid>
      <w:tr w14:paraId="5B57B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exact"/>
          <w:jc w:val="center"/>
        </w:trPr>
        <w:tc>
          <w:tcPr>
            <w:tcW w:w="1980" w:type="dxa"/>
            <w:noWrap w:val="0"/>
            <w:vAlign w:val="center"/>
          </w:tcPr>
          <w:p w14:paraId="691C4077">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债券账户中文全称</w:t>
            </w:r>
          </w:p>
          <w:p w14:paraId="1F1EAF1D">
            <w:pPr>
              <w:spacing w:after="62"/>
              <w:jc w:val="center"/>
              <w:rPr>
                <w:rFonts w:ascii="宋体" w:hAnsi="宋体" w:cs="Arial"/>
                <w:color w:val="000000"/>
                <w:szCs w:val="21"/>
                <w:highlight w:val="none"/>
              </w:rPr>
            </w:pPr>
            <w:r>
              <w:rPr>
                <w:i/>
                <w:color w:val="000000"/>
                <w:szCs w:val="21"/>
                <w:highlight w:val="none"/>
              </w:rPr>
              <w:t>Full name of the bond account in Chinese</w:t>
            </w:r>
          </w:p>
        </w:tc>
        <w:tc>
          <w:tcPr>
            <w:tcW w:w="7376" w:type="dxa"/>
            <w:noWrap w:val="0"/>
            <w:vAlign w:val="center"/>
          </w:tcPr>
          <w:p w14:paraId="322900C6">
            <w:pPr>
              <w:spacing w:after="62"/>
              <w:rPr>
                <w:color w:val="000000"/>
                <w:sz w:val="15"/>
                <w:szCs w:val="15"/>
                <w:highlight w:val="none"/>
              </w:rPr>
            </w:pPr>
            <w:r>
              <w:rPr>
                <w:rFonts w:eastAsia="仿宋_GB2312"/>
                <w:color w:val="000000"/>
                <w:szCs w:val="21"/>
                <w:highlight w:val="none"/>
              </w:rPr>
              <w:t>（小于等于100个字）</w:t>
            </w:r>
            <w:r>
              <w:rPr>
                <w:i/>
                <w:color w:val="000000"/>
                <w:szCs w:val="21"/>
                <w:highlight w:val="none"/>
              </w:rPr>
              <w:t>（up to 100 characters）</w:t>
            </w:r>
          </w:p>
        </w:tc>
      </w:tr>
      <w:tr w14:paraId="01F2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exact"/>
          <w:jc w:val="center"/>
        </w:trPr>
        <w:tc>
          <w:tcPr>
            <w:tcW w:w="1980" w:type="dxa"/>
            <w:noWrap w:val="0"/>
            <w:vAlign w:val="center"/>
          </w:tcPr>
          <w:p w14:paraId="04FDB158">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债券账户英文全称</w:t>
            </w:r>
          </w:p>
          <w:p w14:paraId="146FA484">
            <w:pPr>
              <w:spacing w:after="62"/>
              <w:jc w:val="center"/>
              <w:rPr>
                <w:rFonts w:ascii="宋体" w:hAnsi="宋体" w:cs="Arial"/>
                <w:color w:val="000000"/>
                <w:szCs w:val="21"/>
                <w:highlight w:val="none"/>
              </w:rPr>
            </w:pPr>
            <w:r>
              <w:rPr>
                <w:i/>
                <w:color w:val="000000"/>
                <w:szCs w:val="21"/>
                <w:highlight w:val="none"/>
              </w:rPr>
              <w:t>Full name of the bond account in English</w:t>
            </w:r>
          </w:p>
        </w:tc>
        <w:tc>
          <w:tcPr>
            <w:tcW w:w="7376" w:type="dxa"/>
            <w:noWrap w:val="0"/>
            <w:vAlign w:val="center"/>
          </w:tcPr>
          <w:p w14:paraId="75722EBA">
            <w:pPr>
              <w:spacing w:after="62"/>
              <w:rPr>
                <w:rFonts w:eastAsia="仿宋_GB2312"/>
                <w:color w:val="000000"/>
                <w:sz w:val="18"/>
                <w:szCs w:val="18"/>
                <w:highlight w:val="none"/>
              </w:rPr>
            </w:pPr>
            <w:r>
              <w:rPr>
                <w:rFonts w:eastAsia="仿宋_GB2312"/>
                <w:color w:val="000000"/>
                <w:szCs w:val="21"/>
                <w:highlight w:val="none"/>
              </w:rPr>
              <w:t>（小于等于300个字符）</w:t>
            </w:r>
            <w:r>
              <w:rPr>
                <w:rFonts w:eastAsia="仿宋_GB2312"/>
                <w:i/>
                <w:color w:val="000000"/>
                <w:szCs w:val="21"/>
                <w:highlight w:val="none"/>
              </w:rPr>
              <w:t>(up to 300 characters)</w:t>
            </w:r>
          </w:p>
        </w:tc>
      </w:tr>
      <w:tr w14:paraId="30D2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exact"/>
          <w:jc w:val="center"/>
        </w:trPr>
        <w:tc>
          <w:tcPr>
            <w:tcW w:w="1980" w:type="dxa"/>
            <w:noWrap w:val="0"/>
            <w:vAlign w:val="center"/>
          </w:tcPr>
          <w:p w14:paraId="304ADE4D">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债券账户中文简称</w:t>
            </w:r>
            <w:r>
              <w:rPr>
                <w:i/>
                <w:color w:val="000000"/>
                <w:szCs w:val="21"/>
                <w:highlight w:val="none"/>
              </w:rPr>
              <w:t>Abbreviated name of the bond account in Chinese</w:t>
            </w:r>
          </w:p>
        </w:tc>
        <w:tc>
          <w:tcPr>
            <w:tcW w:w="7376" w:type="dxa"/>
            <w:noWrap w:val="0"/>
            <w:vAlign w:val="center"/>
          </w:tcPr>
          <w:p w14:paraId="5E24FF3F">
            <w:pPr>
              <w:spacing w:after="62"/>
              <w:rPr>
                <w:rFonts w:eastAsia="仿宋_GB2312"/>
                <w:color w:val="000000"/>
                <w:sz w:val="15"/>
                <w:szCs w:val="15"/>
                <w:highlight w:val="none"/>
              </w:rPr>
            </w:pPr>
            <w:r>
              <w:rPr>
                <w:rFonts w:eastAsia="仿宋_GB2312"/>
                <w:color w:val="000000"/>
                <w:szCs w:val="21"/>
                <w:highlight w:val="none"/>
              </w:rPr>
              <w:t>（小于等于30个字）</w:t>
            </w:r>
            <w:r>
              <w:rPr>
                <w:rFonts w:eastAsia="仿宋_GB2312"/>
                <w:i/>
                <w:color w:val="000000"/>
                <w:szCs w:val="21"/>
                <w:highlight w:val="none"/>
              </w:rPr>
              <w:t>(up to 30 words)</w:t>
            </w:r>
          </w:p>
        </w:tc>
      </w:tr>
      <w:tr w14:paraId="58D8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2" w:hRule="exact"/>
          <w:jc w:val="center"/>
        </w:trPr>
        <w:tc>
          <w:tcPr>
            <w:tcW w:w="1980" w:type="dxa"/>
            <w:noWrap w:val="0"/>
            <w:vAlign w:val="center"/>
          </w:tcPr>
          <w:p w14:paraId="344C2733">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债券账户英文简称</w:t>
            </w:r>
            <w:r>
              <w:rPr>
                <w:i/>
                <w:color w:val="000000"/>
                <w:szCs w:val="21"/>
                <w:highlight w:val="none"/>
              </w:rPr>
              <w:t>Abbreviated name of the bond account in English</w:t>
            </w:r>
          </w:p>
        </w:tc>
        <w:tc>
          <w:tcPr>
            <w:tcW w:w="7376" w:type="dxa"/>
            <w:noWrap w:val="0"/>
            <w:vAlign w:val="center"/>
          </w:tcPr>
          <w:p w14:paraId="4C30FC6A">
            <w:pPr>
              <w:spacing w:after="62"/>
              <w:rPr>
                <w:rFonts w:eastAsia="仿宋_GB2312"/>
                <w:color w:val="000000"/>
                <w:sz w:val="15"/>
                <w:szCs w:val="15"/>
                <w:highlight w:val="none"/>
              </w:rPr>
            </w:pPr>
            <w:r>
              <w:rPr>
                <w:rFonts w:eastAsia="仿宋_GB2312"/>
                <w:color w:val="000000"/>
                <w:szCs w:val="21"/>
                <w:highlight w:val="none"/>
              </w:rPr>
              <w:t>（小于等于90个字符）</w:t>
            </w:r>
            <w:r>
              <w:rPr>
                <w:rFonts w:eastAsia="仿宋_GB2312"/>
                <w:i/>
                <w:color w:val="000000"/>
                <w:szCs w:val="21"/>
                <w:highlight w:val="none"/>
              </w:rPr>
              <w:t>(up to 90 characters)</w:t>
            </w:r>
          </w:p>
        </w:tc>
      </w:tr>
      <w:tr w14:paraId="1EFC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980" w:type="dxa"/>
            <w:vMerge w:val="restart"/>
            <w:noWrap w:val="0"/>
            <w:vAlign w:val="center"/>
          </w:tcPr>
          <w:p w14:paraId="7CF8F4E7">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机构类型</w:t>
            </w:r>
            <w:r>
              <w:rPr>
                <w:i/>
                <w:color w:val="000000"/>
                <w:szCs w:val="21"/>
                <w:highlight w:val="none"/>
              </w:rPr>
              <w:t>Type of the investor</w:t>
            </w:r>
          </w:p>
        </w:tc>
        <w:tc>
          <w:tcPr>
            <w:tcW w:w="7376" w:type="dxa"/>
            <w:noWrap w:val="0"/>
            <w:vAlign w:val="center"/>
          </w:tcPr>
          <w:p w14:paraId="355A2B60">
            <w:pPr>
              <w:spacing w:after="62"/>
              <w:jc w:val="left"/>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境外央行</w:t>
            </w:r>
            <w:r>
              <w:rPr>
                <w:i/>
                <w:color w:val="000000"/>
                <w:szCs w:val="21"/>
                <w:highlight w:val="none"/>
              </w:rPr>
              <w:t>Overseas central</w:t>
            </w:r>
            <w:r>
              <w:rPr>
                <w:rFonts w:hint="eastAsia"/>
                <w:i/>
                <w:color w:val="000000"/>
                <w:szCs w:val="21"/>
                <w:highlight w:val="none"/>
              </w:rPr>
              <w:t xml:space="preserve"> </w:t>
            </w:r>
            <w:r>
              <w:rPr>
                <w:i/>
                <w:color w:val="000000"/>
                <w:szCs w:val="21"/>
                <w:highlight w:val="none"/>
              </w:rPr>
              <w:t>bank</w:t>
            </w:r>
            <w:r>
              <w:rPr>
                <w:rFonts w:hint="eastAsia"/>
                <w:i/>
                <w:color w:val="000000"/>
                <w:szCs w:val="21"/>
                <w:highlight w:val="none"/>
              </w:rPr>
              <w:t xml:space="preserve"> </w:t>
            </w:r>
            <w:r>
              <w:rPr>
                <w:i/>
                <w:color w:val="000000"/>
                <w:szCs w:val="21"/>
                <w:highlight w:val="none"/>
              </w:rPr>
              <w:t>or monetary authority</w:t>
            </w:r>
          </w:p>
          <w:p w14:paraId="57C61EC6">
            <w:pPr>
              <w:spacing w:after="62"/>
              <w:jc w:val="left"/>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国际金融组织</w:t>
            </w:r>
            <w:r>
              <w:rPr>
                <w:i/>
                <w:color w:val="000000"/>
                <w:szCs w:val="21"/>
                <w:highlight w:val="none"/>
              </w:rPr>
              <w:t>International financial organization</w:t>
            </w:r>
            <w:r>
              <w:rPr>
                <w:rFonts w:hint="eastAsia"/>
                <w:i/>
                <w:color w:val="000000"/>
                <w:szCs w:val="21"/>
                <w:highlight w:val="none"/>
              </w:rPr>
              <w:t xml:space="preserve"> </w:t>
            </w:r>
          </w:p>
          <w:p w14:paraId="06D9D52D">
            <w:pPr>
              <w:spacing w:after="62"/>
              <w:jc w:val="left"/>
              <w:rPr>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主权财富基金</w:t>
            </w:r>
            <w:r>
              <w:rPr>
                <w:i/>
                <w:color w:val="000000"/>
                <w:szCs w:val="21"/>
                <w:highlight w:val="none"/>
              </w:rPr>
              <w:t>Sovereign wealth funds</w:t>
            </w:r>
          </w:p>
        </w:tc>
      </w:tr>
      <w:tr w14:paraId="6AA5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980" w:type="dxa"/>
            <w:vMerge w:val="continue"/>
            <w:noWrap w:val="0"/>
            <w:vAlign w:val="center"/>
          </w:tcPr>
          <w:p w14:paraId="0B6083B9">
            <w:pPr>
              <w:spacing w:after="62"/>
              <w:jc w:val="center"/>
              <w:rPr>
                <w:rFonts w:ascii="宋体" w:hAnsi="宋体" w:cs="Arial"/>
                <w:color w:val="000000"/>
                <w:szCs w:val="21"/>
                <w:highlight w:val="none"/>
              </w:rPr>
            </w:pPr>
          </w:p>
        </w:tc>
        <w:tc>
          <w:tcPr>
            <w:tcW w:w="7376" w:type="dxa"/>
            <w:noWrap w:val="0"/>
            <w:vAlign w:val="center"/>
          </w:tcPr>
          <w:p w14:paraId="17BB6FDA">
            <w:pPr>
              <w:spacing w:after="62"/>
              <w:jc w:val="left"/>
              <w:rPr>
                <w:rFonts w:ascii="宋体" w:hAnsi="宋体" w:cs="Arial"/>
                <w:color w:val="000000"/>
                <w:szCs w:val="21"/>
                <w:highlight w:val="none"/>
              </w:rPr>
            </w:pPr>
            <w:r>
              <w:rPr>
                <w:rFonts w:hint="eastAsia" w:ascii="宋体" w:hAnsi="宋体" w:cs="Arial"/>
                <w:color w:val="000000"/>
                <w:szCs w:val="21"/>
                <w:highlight w:val="none"/>
              </w:rPr>
              <w:t>○QFII    ○RQFII</w:t>
            </w:r>
          </w:p>
        </w:tc>
      </w:tr>
      <w:tr w14:paraId="1126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exact"/>
          <w:jc w:val="center"/>
        </w:trPr>
        <w:tc>
          <w:tcPr>
            <w:tcW w:w="1980" w:type="dxa"/>
            <w:noWrap w:val="0"/>
            <w:vAlign w:val="center"/>
          </w:tcPr>
          <w:p w14:paraId="69B72561">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注册地</w:t>
            </w:r>
            <w:r>
              <w:rPr>
                <w:i/>
                <w:color w:val="000000"/>
                <w:szCs w:val="21"/>
                <w:highlight w:val="none"/>
              </w:rPr>
              <w:t>Place of registration</w:t>
            </w:r>
          </w:p>
        </w:tc>
        <w:tc>
          <w:tcPr>
            <w:tcW w:w="7376" w:type="dxa"/>
            <w:noWrap w:val="0"/>
            <w:vAlign w:val="center"/>
          </w:tcPr>
          <w:p w14:paraId="401B4AA8">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（国家/地区）</w:t>
            </w:r>
            <w:r>
              <w:rPr>
                <w:i/>
                <w:color w:val="000000"/>
                <w:szCs w:val="21"/>
                <w:highlight w:val="none"/>
              </w:rPr>
              <w:t>(country / region)</w:t>
            </w:r>
          </w:p>
        </w:tc>
      </w:tr>
      <w:tr w14:paraId="3C18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exact"/>
          <w:jc w:val="center"/>
        </w:trPr>
        <w:tc>
          <w:tcPr>
            <w:tcW w:w="1980" w:type="dxa"/>
            <w:noWrap w:val="0"/>
            <w:vAlign w:val="center"/>
          </w:tcPr>
          <w:p w14:paraId="1EAFCFD0">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注册地址（英文）</w:t>
            </w:r>
            <w:r>
              <w:rPr>
                <w:i/>
                <w:color w:val="000000"/>
                <w:szCs w:val="21"/>
                <w:highlight w:val="none"/>
              </w:rPr>
              <w:t>Registration address</w:t>
            </w:r>
            <w:r>
              <w:rPr>
                <w:rFonts w:hint="eastAsia"/>
                <w:i/>
                <w:color w:val="000000"/>
                <w:szCs w:val="21"/>
                <w:highlight w:val="none"/>
              </w:rPr>
              <w:t>(in English)</w:t>
            </w:r>
          </w:p>
        </w:tc>
        <w:tc>
          <w:tcPr>
            <w:tcW w:w="7376" w:type="dxa"/>
            <w:noWrap w:val="0"/>
            <w:vAlign w:val="center"/>
          </w:tcPr>
          <w:p w14:paraId="66376439">
            <w:pPr>
              <w:spacing w:after="62"/>
              <w:rPr>
                <w:rFonts w:ascii="宋体" w:hAnsi="宋体" w:cs="Arial"/>
                <w:color w:val="000000"/>
                <w:szCs w:val="21"/>
                <w:highlight w:val="none"/>
              </w:rPr>
            </w:pPr>
          </w:p>
        </w:tc>
      </w:tr>
      <w:tr w14:paraId="5E7B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jc w:val="center"/>
        </w:trPr>
        <w:tc>
          <w:tcPr>
            <w:tcW w:w="1980" w:type="dxa"/>
            <w:noWrap w:val="0"/>
            <w:vAlign w:val="center"/>
          </w:tcPr>
          <w:p w14:paraId="4F5E16E8">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法人机构识别编码</w:t>
            </w:r>
            <w:r>
              <w:rPr>
                <w:rFonts w:hint="eastAsia" w:ascii="宋体" w:hAnsi="宋体" w:cs="Arial"/>
                <w:color w:val="000000"/>
                <w:szCs w:val="21"/>
                <w:highlight w:val="none"/>
              </w:rPr>
              <w:t>LEI applicable）</w:t>
            </w:r>
          </w:p>
        </w:tc>
        <w:tc>
          <w:tcPr>
            <w:tcW w:w="7376" w:type="dxa"/>
            <w:noWrap w:val="0"/>
            <w:vAlign w:val="center"/>
          </w:tcPr>
          <w:p w14:paraId="01242DBD">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（如有）</w:t>
            </w:r>
            <w:r>
              <w:rPr>
                <w:i/>
                <w:color w:val="000000"/>
                <w:szCs w:val="21"/>
                <w:highlight w:val="none"/>
              </w:rPr>
              <w:t>(if applicable</w:t>
            </w:r>
            <w:r>
              <w:rPr>
                <w:rFonts w:hint="eastAsia"/>
                <w:i/>
                <w:color w:val="000000"/>
                <w:szCs w:val="21"/>
                <w:highlight w:val="none"/>
              </w:rPr>
              <w:t>）</w:t>
            </w:r>
          </w:p>
        </w:tc>
      </w:tr>
      <w:tr w14:paraId="75EA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1980" w:type="dxa"/>
            <w:noWrap w:val="0"/>
            <w:vAlign w:val="center"/>
          </w:tcPr>
          <w:p w14:paraId="5769496C">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债券账号</w:t>
            </w:r>
            <w:r>
              <w:rPr>
                <w:i/>
                <w:color w:val="000000"/>
                <w:szCs w:val="21"/>
                <w:highlight w:val="none"/>
              </w:rPr>
              <w:t>Bond account</w:t>
            </w:r>
            <w:r>
              <w:rPr>
                <w:rFonts w:hint="eastAsia"/>
                <w:i/>
                <w:color w:val="000000"/>
                <w:szCs w:val="21"/>
                <w:highlight w:val="none"/>
              </w:rPr>
              <w:t xml:space="preserve"> number</w:t>
            </w:r>
          </w:p>
        </w:tc>
        <w:tc>
          <w:tcPr>
            <w:tcW w:w="7376" w:type="dxa"/>
            <w:noWrap w:val="0"/>
            <w:vAlign w:val="center"/>
          </w:tcPr>
          <w:p w14:paraId="614833D3">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（首次开户不填）</w:t>
            </w:r>
            <w:r>
              <w:rPr>
                <w:i/>
                <w:color w:val="000000"/>
                <w:szCs w:val="21"/>
                <w:highlight w:val="none"/>
              </w:rPr>
              <w:t>(not applicable for the first-time account opening applicant)</w:t>
            </w:r>
          </w:p>
        </w:tc>
      </w:tr>
      <w:tr w14:paraId="536F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1980" w:type="dxa"/>
            <w:noWrap w:val="0"/>
            <w:vAlign w:val="center"/>
          </w:tcPr>
          <w:p w14:paraId="237847FD">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结算类型</w:t>
            </w:r>
            <w:r>
              <w:rPr>
                <w:i/>
                <w:color w:val="000000"/>
                <w:szCs w:val="21"/>
                <w:highlight w:val="none"/>
              </w:rPr>
              <w:t>Settlement type</w:t>
            </w:r>
          </w:p>
        </w:tc>
        <w:tc>
          <w:tcPr>
            <w:tcW w:w="7376" w:type="dxa"/>
            <w:noWrap w:val="0"/>
            <w:vAlign w:val="center"/>
          </w:tcPr>
          <w:p w14:paraId="3D9D0453">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委托结算代理人代理结算</w:t>
            </w:r>
            <w:r>
              <w:rPr>
                <w:i/>
                <w:color w:val="000000"/>
                <w:szCs w:val="21"/>
                <w:highlight w:val="none"/>
              </w:rPr>
              <w:t>Settle through the settlement agent</w:t>
            </w:r>
          </w:p>
        </w:tc>
      </w:tr>
      <w:tr w14:paraId="5060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exact"/>
          <w:jc w:val="center"/>
        </w:trPr>
        <w:tc>
          <w:tcPr>
            <w:tcW w:w="1980" w:type="dxa"/>
            <w:noWrap w:val="0"/>
            <w:vAlign w:val="center"/>
          </w:tcPr>
          <w:p w14:paraId="559CEB2D">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结算代理人全称</w:t>
            </w:r>
            <w:r>
              <w:rPr>
                <w:i/>
                <w:color w:val="000000"/>
                <w:szCs w:val="21"/>
                <w:highlight w:val="none"/>
              </w:rPr>
              <w:t>Full name of the settlement</w:t>
            </w:r>
            <w:r>
              <w:rPr>
                <w:rFonts w:hint="eastAsia"/>
                <w:i/>
                <w:color w:val="000000"/>
                <w:szCs w:val="21"/>
                <w:highlight w:val="none"/>
              </w:rPr>
              <w:t xml:space="preserve"> </w:t>
            </w:r>
            <w:r>
              <w:rPr>
                <w:i/>
                <w:iCs/>
                <w:color w:val="000000"/>
                <w:szCs w:val="21"/>
                <w:highlight w:val="none"/>
              </w:rPr>
              <w:t>agent</w:t>
            </w:r>
          </w:p>
        </w:tc>
        <w:tc>
          <w:tcPr>
            <w:tcW w:w="7376" w:type="dxa"/>
            <w:noWrap w:val="0"/>
            <w:vAlign w:val="center"/>
          </w:tcPr>
          <w:p w14:paraId="2FFD7129">
            <w:pPr>
              <w:spacing w:after="62"/>
              <w:rPr>
                <w:rFonts w:ascii="宋体" w:hAnsi="宋体" w:cs="Arial"/>
                <w:color w:val="000000"/>
                <w:sz w:val="15"/>
                <w:szCs w:val="15"/>
                <w:highlight w:val="none"/>
              </w:rPr>
            </w:pPr>
          </w:p>
        </w:tc>
      </w:tr>
    </w:tbl>
    <w:p w14:paraId="34B2216D">
      <w:pPr>
        <w:spacing w:before="240" w:after="62"/>
        <w:ind w:left="284" w:right="403" w:rightChars="168"/>
        <w:rPr>
          <w:b/>
          <w:i/>
          <w:color w:val="000000"/>
          <w:sz w:val="22"/>
          <w:highlight w:val="none"/>
          <w:shd w:val="pct10" w:color="auto" w:fill="FFFFFF"/>
        </w:rPr>
      </w:pPr>
      <w:r>
        <w:rPr>
          <w:rFonts w:hint="eastAsia" w:ascii="仿宋_GB2312" w:hAnsi="宋体" w:eastAsia="仿宋_GB2312" w:cs="Arial"/>
          <w:b/>
          <w:color w:val="000000"/>
          <w:szCs w:val="21"/>
          <w:highlight w:val="none"/>
          <w:shd w:val="pct10" w:color="auto" w:fill="FFFFFF"/>
        </w:rPr>
        <w:t>业务申请经办人员信息</w:t>
      </w:r>
      <w:r>
        <w:rPr>
          <w:b/>
          <w:i/>
          <w:color w:val="000000"/>
          <w:szCs w:val="21"/>
          <w:highlight w:val="none"/>
          <w:shd w:val="pct10" w:color="auto" w:fill="FFFFFF"/>
        </w:rPr>
        <w:t>Information of the operator responsible for the application</w:t>
      </w:r>
    </w:p>
    <w:tbl>
      <w:tblPr>
        <w:tblStyle w:val="3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2836"/>
        <w:gridCol w:w="2368"/>
        <w:gridCol w:w="2312"/>
      </w:tblGrid>
      <w:tr w14:paraId="5D3B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6DC351FA">
            <w:pPr>
              <w:spacing w:after="62"/>
              <w:rPr>
                <w:rFonts w:ascii="宋体" w:hAnsi="宋体"/>
                <w:color w:val="000000"/>
                <w:szCs w:val="21"/>
                <w:highlight w:val="none"/>
              </w:rPr>
            </w:pPr>
            <w:r>
              <w:rPr>
                <w:rFonts w:hint="eastAsia" w:ascii="仿宋_GB2312" w:hAnsi="宋体" w:eastAsia="仿宋_GB2312" w:cs="Arial"/>
                <w:color w:val="000000"/>
                <w:szCs w:val="21"/>
                <w:highlight w:val="none"/>
              </w:rPr>
              <w:t>姓名</w:t>
            </w:r>
            <w:r>
              <w:rPr>
                <w:i/>
                <w:color w:val="000000"/>
                <w:szCs w:val="21"/>
                <w:highlight w:val="none"/>
              </w:rPr>
              <w:t>Name</w:t>
            </w:r>
          </w:p>
        </w:tc>
        <w:tc>
          <w:tcPr>
            <w:tcW w:w="2836" w:type="dxa"/>
            <w:tcBorders>
              <w:top w:val="single" w:color="auto" w:sz="4" w:space="0"/>
              <w:left w:val="single" w:color="auto" w:sz="4" w:space="0"/>
              <w:bottom w:val="single" w:color="auto" w:sz="4" w:space="0"/>
              <w:right w:val="single" w:color="auto" w:sz="4" w:space="0"/>
            </w:tcBorders>
            <w:noWrap w:val="0"/>
            <w:vAlign w:val="center"/>
          </w:tcPr>
          <w:p w14:paraId="4BCDF44C">
            <w:pPr>
              <w:spacing w:after="62"/>
              <w:ind w:firstLine="240" w:firstLineChars="100"/>
              <w:rPr>
                <w:rFonts w:ascii="宋体" w:hAnsi="宋体"/>
                <w:color w:val="000000"/>
                <w:szCs w:val="21"/>
                <w:highlight w:val="none"/>
              </w:rPr>
            </w:pPr>
          </w:p>
        </w:tc>
        <w:tc>
          <w:tcPr>
            <w:tcW w:w="2368" w:type="dxa"/>
            <w:tcBorders>
              <w:top w:val="single" w:color="auto" w:sz="4" w:space="0"/>
              <w:left w:val="single" w:color="auto" w:sz="4" w:space="0"/>
              <w:bottom w:val="single" w:color="auto" w:sz="4" w:space="0"/>
              <w:right w:val="single" w:color="auto" w:sz="4" w:space="0"/>
            </w:tcBorders>
            <w:noWrap w:val="0"/>
            <w:vAlign w:val="center"/>
          </w:tcPr>
          <w:p w14:paraId="52F2E66F">
            <w:pPr>
              <w:spacing w:after="62"/>
              <w:jc w:val="left"/>
              <w:rPr>
                <w:rFonts w:ascii="宋体" w:hAnsi="宋体"/>
                <w:color w:val="000000"/>
                <w:szCs w:val="21"/>
                <w:highlight w:val="none"/>
              </w:rPr>
            </w:pPr>
            <w:r>
              <w:rPr>
                <w:rFonts w:hint="eastAsia" w:ascii="仿宋_GB2312" w:hAnsi="宋体" w:eastAsia="仿宋_GB2312" w:cs="Arial"/>
                <w:color w:val="000000"/>
                <w:szCs w:val="21"/>
                <w:highlight w:val="none"/>
              </w:rPr>
              <w:t>所在单位、部门</w:t>
            </w:r>
            <w:r>
              <w:rPr>
                <w:i/>
                <w:color w:val="000000"/>
                <w:szCs w:val="21"/>
                <w:highlight w:val="none"/>
              </w:rPr>
              <w:t>Institution and department</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57743B46">
            <w:pPr>
              <w:spacing w:after="62"/>
              <w:ind w:firstLine="240" w:firstLineChars="100"/>
              <w:rPr>
                <w:rFonts w:ascii="宋体" w:hAnsi="宋体"/>
                <w:color w:val="000000"/>
                <w:szCs w:val="21"/>
                <w:highlight w:val="none"/>
              </w:rPr>
            </w:pPr>
          </w:p>
        </w:tc>
      </w:tr>
      <w:tr w14:paraId="5483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36ABE561">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办公电话</w:t>
            </w:r>
          </w:p>
          <w:p w14:paraId="7B321498">
            <w:pPr>
              <w:spacing w:after="62"/>
              <w:rPr>
                <w:rFonts w:ascii="宋体" w:hAnsi="宋体"/>
                <w:color w:val="000000"/>
                <w:szCs w:val="21"/>
                <w:highlight w:val="none"/>
              </w:rPr>
            </w:pPr>
            <w:r>
              <w:rPr>
                <w:i/>
                <w:color w:val="000000"/>
                <w:szCs w:val="21"/>
                <w:highlight w:val="none"/>
              </w:rPr>
              <w:t>Office phone</w:t>
            </w:r>
          </w:p>
        </w:tc>
        <w:tc>
          <w:tcPr>
            <w:tcW w:w="2836" w:type="dxa"/>
            <w:tcBorders>
              <w:top w:val="single" w:color="auto" w:sz="4" w:space="0"/>
              <w:left w:val="single" w:color="auto" w:sz="4" w:space="0"/>
              <w:bottom w:val="single" w:color="auto" w:sz="4" w:space="0"/>
              <w:right w:val="single" w:color="auto" w:sz="4" w:space="0"/>
            </w:tcBorders>
            <w:noWrap w:val="0"/>
            <w:vAlign w:val="center"/>
          </w:tcPr>
          <w:p w14:paraId="30CFDB83">
            <w:pPr>
              <w:spacing w:after="62"/>
              <w:ind w:firstLine="240" w:firstLineChars="100"/>
              <w:rPr>
                <w:rFonts w:ascii="宋体" w:hAnsi="宋体"/>
                <w:color w:val="000000"/>
                <w:szCs w:val="21"/>
                <w:highlight w:val="none"/>
              </w:rPr>
            </w:pPr>
          </w:p>
        </w:tc>
        <w:tc>
          <w:tcPr>
            <w:tcW w:w="2368" w:type="dxa"/>
            <w:tcBorders>
              <w:top w:val="single" w:color="auto" w:sz="4" w:space="0"/>
              <w:left w:val="single" w:color="auto" w:sz="4" w:space="0"/>
              <w:bottom w:val="single" w:color="auto" w:sz="4" w:space="0"/>
              <w:right w:val="single" w:color="auto" w:sz="4" w:space="0"/>
            </w:tcBorders>
            <w:noWrap w:val="0"/>
            <w:vAlign w:val="center"/>
          </w:tcPr>
          <w:p w14:paraId="6871CC48">
            <w:pPr>
              <w:spacing w:after="62"/>
              <w:rPr>
                <w:rFonts w:ascii="宋体" w:hAnsi="宋体"/>
                <w:color w:val="000000"/>
                <w:szCs w:val="21"/>
                <w:highlight w:val="none"/>
              </w:rPr>
            </w:pPr>
            <w:r>
              <w:rPr>
                <w:rFonts w:hint="eastAsia" w:ascii="仿宋_GB2312" w:hAnsi="宋体" w:eastAsia="仿宋_GB2312" w:cs="Arial"/>
                <w:color w:val="000000"/>
                <w:szCs w:val="21"/>
                <w:highlight w:val="none"/>
              </w:rPr>
              <w:t>手机</w:t>
            </w:r>
            <w:r>
              <w:rPr>
                <w:i/>
                <w:color w:val="000000"/>
                <w:szCs w:val="21"/>
                <w:highlight w:val="none"/>
              </w:rPr>
              <w:t>Mobile phone</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44CA0A76">
            <w:pPr>
              <w:spacing w:after="62"/>
              <w:ind w:firstLine="240" w:firstLineChars="100"/>
              <w:rPr>
                <w:rFonts w:ascii="宋体" w:hAnsi="宋体"/>
                <w:color w:val="000000"/>
                <w:szCs w:val="21"/>
                <w:highlight w:val="none"/>
              </w:rPr>
            </w:pPr>
          </w:p>
        </w:tc>
      </w:tr>
      <w:tr w14:paraId="3700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24D5F87C">
            <w:pPr>
              <w:spacing w:after="62"/>
              <w:rPr>
                <w:rFonts w:ascii="宋体" w:hAnsi="宋体"/>
                <w:color w:val="000000"/>
                <w:szCs w:val="21"/>
                <w:highlight w:val="none"/>
              </w:rPr>
            </w:pPr>
            <w:r>
              <w:rPr>
                <w:rFonts w:hint="eastAsia" w:ascii="仿宋_GB2312" w:hAnsi="宋体" w:eastAsia="仿宋_GB2312" w:cs="Arial"/>
                <w:color w:val="000000"/>
                <w:szCs w:val="21"/>
                <w:highlight w:val="none"/>
              </w:rPr>
              <w:t>传真</w:t>
            </w:r>
            <w:r>
              <w:rPr>
                <w:i/>
                <w:iCs/>
                <w:color w:val="000000"/>
                <w:szCs w:val="21"/>
                <w:highlight w:val="none"/>
              </w:rPr>
              <w:t>Fax</w:t>
            </w:r>
          </w:p>
        </w:tc>
        <w:tc>
          <w:tcPr>
            <w:tcW w:w="2836" w:type="dxa"/>
            <w:tcBorders>
              <w:top w:val="single" w:color="auto" w:sz="4" w:space="0"/>
              <w:left w:val="single" w:color="auto" w:sz="4" w:space="0"/>
              <w:bottom w:val="single" w:color="auto" w:sz="4" w:space="0"/>
              <w:right w:val="single" w:color="auto" w:sz="4" w:space="0"/>
            </w:tcBorders>
            <w:noWrap w:val="0"/>
            <w:vAlign w:val="center"/>
          </w:tcPr>
          <w:p w14:paraId="18716ECC">
            <w:pPr>
              <w:spacing w:after="62"/>
              <w:rPr>
                <w:rFonts w:ascii="宋体" w:hAnsi="宋体"/>
                <w:color w:val="000000"/>
                <w:szCs w:val="21"/>
                <w:highlight w:val="none"/>
              </w:rPr>
            </w:pPr>
            <w:r>
              <w:rPr>
                <w:rFonts w:hint="eastAsia" w:ascii="仿宋_GB2312" w:hAnsi="宋体" w:eastAsia="仿宋_GB2312" w:cs="Arial"/>
                <w:color w:val="000000"/>
                <w:szCs w:val="21"/>
                <w:highlight w:val="none"/>
              </w:rPr>
              <w:t>（如有）</w:t>
            </w:r>
            <w:r>
              <w:rPr>
                <w:i/>
                <w:color w:val="000000"/>
                <w:szCs w:val="21"/>
                <w:highlight w:val="none"/>
              </w:rPr>
              <w:t>(if applicable</w:t>
            </w:r>
            <w:r>
              <w:rPr>
                <w:rFonts w:hint="eastAsia"/>
                <w:i/>
                <w:color w:val="000000"/>
                <w:szCs w:val="21"/>
                <w:highlight w:val="none"/>
              </w:rPr>
              <w:t>）</w:t>
            </w:r>
          </w:p>
        </w:tc>
        <w:tc>
          <w:tcPr>
            <w:tcW w:w="2368" w:type="dxa"/>
            <w:tcBorders>
              <w:top w:val="single" w:color="auto" w:sz="4" w:space="0"/>
              <w:left w:val="single" w:color="auto" w:sz="4" w:space="0"/>
              <w:bottom w:val="single" w:color="auto" w:sz="4" w:space="0"/>
              <w:right w:val="single" w:color="auto" w:sz="4" w:space="0"/>
            </w:tcBorders>
            <w:noWrap w:val="0"/>
            <w:vAlign w:val="center"/>
          </w:tcPr>
          <w:p w14:paraId="7A96E9E0">
            <w:pPr>
              <w:spacing w:after="62"/>
              <w:rPr>
                <w:rFonts w:ascii="宋体" w:hAnsi="宋体"/>
                <w:color w:val="000000"/>
                <w:szCs w:val="21"/>
                <w:highlight w:val="none"/>
              </w:rPr>
            </w:pPr>
            <w:r>
              <w:rPr>
                <w:rFonts w:hint="eastAsia" w:ascii="仿宋_GB2312" w:hAnsi="宋体" w:eastAsia="仿宋_GB2312" w:cs="Arial"/>
                <w:color w:val="000000"/>
                <w:szCs w:val="21"/>
                <w:highlight w:val="none"/>
              </w:rPr>
              <w:t>电子邮箱</w:t>
            </w:r>
            <w:r>
              <w:rPr>
                <w:i/>
                <w:color w:val="000000"/>
                <w:szCs w:val="21"/>
                <w:highlight w:val="none"/>
              </w:rPr>
              <w:t>Email</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12F4B34F">
            <w:pPr>
              <w:spacing w:after="62"/>
              <w:ind w:firstLine="240" w:firstLineChars="100"/>
              <w:rPr>
                <w:rFonts w:ascii="宋体" w:hAnsi="宋体"/>
                <w:color w:val="000000"/>
                <w:szCs w:val="21"/>
                <w:highlight w:val="none"/>
              </w:rPr>
            </w:pPr>
          </w:p>
        </w:tc>
      </w:tr>
      <w:tr w14:paraId="14A4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7B9BF360">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通讯地址</w:t>
            </w:r>
          </w:p>
          <w:p w14:paraId="4D5D5050">
            <w:pPr>
              <w:spacing w:after="62"/>
              <w:rPr>
                <w:rFonts w:ascii="宋体" w:hAnsi="宋体"/>
                <w:color w:val="000000"/>
                <w:szCs w:val="21"/>
                <w:highlight w:val="none"/>
              </w:rPr>
            </w:pPr>
            <w:r>
              <w:rPr>
                <w:i/>
                <w:color w:val="000000"/>
                <w:szCs w:val="21"/>
                <w:highlight w:val="none"/>
              </w:rPr>
              <w:t>Contact address</w:t>
            </w:r>
          </w:p>
        </w:tc>
        <w:tc>
          <w:tcPr>
            <w:tcW w:w="7516" w:type="dxa"/>
            <w:gridSpan w:val="3"/>
            <w:tcBorders>
              <w:top w:val="single" w:color="auto" w:sz="4" w:space="0"/>
              <w:left w:val="single" w:color="auto" w:sz="4" w:space="0"/>
              <w:bottom w:val="single" w:color="auto" w:sz="4" w:space="0"/>
              <w:right w:val="single" w:color="auto" w:sz="4" w:space="0"/>
            </w:tcBorders>
            <w:noWrap w:val="0"/>
            <w:vAlign w:val="center"/>
          </w:tcPr>
          <w:p w14:paraId="3BF42B2C">
            <w:pPr>
              <w:spacing w:after="62"/>
              <w:ind w:firstLine="240" w:firstLineChars="100"/>
              <w:rPr>
                <w:rFonts w:ascii="宋体" w:hAnsi="宋体"/>
                <w:color w:val="000000"/>
                <w:szCs w:val="21"/>
                <w:highlight w:val="none"/>
              </w:rPr>
            </w:pPr>
          </w:p>
        </w:tc>
      </w:tr>
      <w:tr w14:paraId="46F0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574005CE">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邮政编码</w:t>
            </w:r>
            <w:r>
              <w:rPr>
                <w:i/>
                <w:color w:val="000000"/>
                <w:szCs w:val="21"/>
                <w:highlight w:val="none"/>
              </w:rPr>
              <w:t>Postcode</w:t>
            </w:r>
          </w:p>
        </w:tc>
        <w:tc>
          <w:tcPr>
            <w:tcW w:w="7516" w:type="dxa"/>
            <w:gridSpan w:val="3"/>
            <w:tcBorders>
              <w:top w:val="single" w:color="auto" w:sz="4" w:space="0"/>
              <w:left w:val="single" w:color="auto" w:sz="4" w:space="0"/>
              <w:bottom w:val="single" w:color="auto" w:sz="4" w:space="0"/>
              <w:right w:val="single" w:color="auto" w:sz="4" w:space="0"/>
            </w:tcBorders>
            <w:noWrap w:val="0"/>
            <w:vAlign w:val="center"/>
          </w:tcPr>
          <w:p w14:paraId="2ED0036A">
            <w:pPr>
              <w:spacing w:after="62"/>
              <w:ind w:firstLine="240" w:firstLineChars="100"/>
              <w:rPr>
                <w:rFonts w:ascii="宋体" w:hAnsi="宋体"/>
                <w:color w:val="000000"/>
                <w:szCs w:val="21"/>
                <w:highlight w:val="none"/>
              </w:rPr>
            </w:pPr>
          </w:p>
        </w:tc>
      </w:tr>
    </w:tbl>
    <w:p w14:paraId="3A5CE160">
      <w:pPr>
        <w:spacing w:before="240" w:after="62" w:line="560" w:lineRule="exact"/>
        <w:ind w:firstLine="482" w:firstLineChars="200"/>
        <w:jc w:val="left"/>
        <w:rPr>
          <w:b/>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申请事项</w:t>
      </w:r>
      <w:r>
        <w:rPr>
          <w:b/>
          <w:i/>
          <w:color w:val="000000"/>
          <w:sz w:val="22"/>
          <w:highlight w:val="none"/>
          <w:shd w:val="pct10" w:color="auto" w:fill="FFFFFF"/>
        </w:rPr>
        <w:t>Business that requires application</w:t>
      </w:r>
    </w:p>
    <w:tbl>
      <w:tblPr>
        <w:tblStyle w:val="31"/>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7918"/>
      </w:tblGrid>
      <w:tr w14:paraId="1459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7"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0FEA49A8">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一、加入市场</w:t>
            </w:r>
            <w:r>
              <w:rPr>
                <w:i/>
                <w:color w:val="000000"/>
                <w:szCs w:val="21"/>
                <w:highlight w:val="none"/>
              </w:rPr>
              <w:t>Market entry</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5FC2D590">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申请在同业拆借中心开立债券交易账户</w:t>
            </w:r>
            <w:r>
              <w:rPr>
                <w:rFonts w:ascii="Times New Roman" w:hAnsi="Times New Roman"/>
                <w:i/>
                <w:color w:val="000000"/>
                <w:szCs w:val="21"/>
                <w:highlight w:val="none"/>
              </w:rPr>
              <w:t xml:space="preserve">Applying to open a </w:t>
            </w:r>
            <w:r>
              <w:rPr>
                <w:rFonts w:hint="eastAsia" w:ascii="Times New Roman" w:hAnsi="Times New Roman"/>
                <w:i/>
                <w:color w:val="000000"/>
                <w:szCs w:val="21"/>
                <w:highlight w:val="none"/>
              </w:rPr>
              <w:t>trading account at</w:t>
            </w:r>
            <w:r>
              <w:rPr>
                <w:rFonts w:ascii="Times New Roman" w:hAnsi="Times New Roman"/>
                <w:i/>
                <w:color w:val="000000"/>
                <w:szCs w:val="21"/>
                <w:highlight w:val="none"/>
              </w:rPr>
              <w:t xml:space="preserve"> CFETS</w:t>
            </w:r>
          </w:p>
          <w:p w14:paraId="4478A811">
            <w:pPr>
              <w:spacing w:after="62"/>
              <w:rPr>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申请在中央结算公司开立债券账户</w:t>
            </w:r>
            <w:r>
              <w:rPr>
                <w:i/>
                <w:color w:val="000000"/>
                <w:szCs w:val="21"/>
                <w:highlight w:val="none"/>
              </w:rPr>
              <w:t>Applying to open a bond account at CCDC</w:t>
            </w:r>
          </w:p>
          <w:p w14:paraId="14E7CD14">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申请在中央结算公司开立债券结算资金专户</w:t>
            </w:r>
            <w:r>
              <w:rPr>
                <w:rFonts w:ascii="Times New Roman" w:hAnsi="Times New Roman"/>
                <w:i/>
                <w:color w:val="000000"/>
                <w:szCs w:val="21"/>
                <w:highlight w:val="none"/>
              </w:rPr>
              <w:t>Applying to open a dedicated cash account for bond settlement at CCDC</w:t>
            </w:r>
          </w:p>
          <w:p w14:paraId="14FF1BC1">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申请在上海清算所开立债券账户</w:t>
            </w:r>
            <w:r>
              <w:rPr>
                <w:rFonts w:ascii="Times New Roman" w:hAnsi="Times New Roman"/>
                <w:i/>
                <w:color w:val="000000"/>
                <w:szCs w:val="21"/>
                <w:highlight w:val="none"/>
              </w:rPr>
              <w:t>Applying to open a bond account at SHCH</w:t>
            </w:r>
          </w:p>
          <w:p w14:paraId="014FE6C7">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申请在上海清算所开立债券结算资金专户</w:t>
            </w:r>
            <w:r>
              <w:rPr>
                <w:i/>
                <w:color w:val="000000"/>
                <w:szCs w:val="21"/>
                <w:highlight w:val="none"/>
              </w:rPr>
              <w:t>Applying to open a dedicated cash account for bond settlement at SHCH</w:t>
            </w:r>
          </w:p>
        </w:tc>
      </w:tr>
      <w:tr w14:paraId="3059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8"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4A6389A6">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二、信息变更</w:t>
            </w:r>
            <w:r>
              <w:rPr>
                <w:i/>
                <w:color w:val="000000"/>
                <w:szCs w:val="21"/>
                <w:highlight w:val="none"/>
              </w:rPr>
              <w:t>Information alteration</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343B2AE4">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机构名称变更</w:t>
            </w:r>
            <w:r>
              <w:rPr>
                <w:rFonts w:ascii="Times New Roman" w:hAnsi="Times New Roman"/>
                <w:i/>
                <w:color w:val="000000"/>
                <w:szCs w:val="21"/>
                <w:highlight w:val="none"/>
              </w:rPr>
              <w:t>Changing the name of the institution</w:t>
            </w:r>
          </w:p>
          <w:p w14:paraId="0E9120D8">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变更前机构全称</w:t>
            </w:r>
            <w:r>
              <w:rPr>
                <w:i/>
                <w:color w:val="000000"/>
                <w:szCs w:val="21"/>
                <w:highlight w:val="none"/>
              </w:rPr>
              <w:t xml:space="preserve">Former full name of the institution: </w:t>
            </w:r>
            <w:r>
              <w:rPr>
                <w:rFonts w:hint="eastAsia" w:ascii="宋体" w:hAnsi="宋体" w:cs="Arial"/>
                <w:color w:val="000000"/>
                <w:szCs w:val="21"/>
                <w:highlight w:val="none"/>
                <w:u w:val="single"/>
              </w:rPr>
              <w:t xml:space="preserve">                                                     </w:t>
            </w:r>
          </w:p>
          <w:p w14:paraId="603E5046">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结算代理人变更</w:t>
            </w:r>
            <w:r>
              <w:rPr>
                <w:i/>
                <w:color w:val="000000"/>
                <w:szCs w:val="21"/>
                <w:highlight w:val="none"/>
              </w:rPr>
              <w:t>Changing the settlement agent</w:t>
            </w:r>
          </w:p>
          <w:p w14:paraId="451FC9BC">
            <w:pPr>
              <w:spacing w:after="62"/>
              <w:rPr>
                <w:rFonts w:ascii="宋体" w:hAnsi="宋体" w:cs="Arial"/>
                <w:color w:val="000000"/>
                <w:szCs w:val="21"/>
                <w:highlight w:val="none"/>
                <w:u w:val="single"/>
              </w:rPr>
            </w:pPr>
            <w:r>
              <w:rPr>
                <w:rFonts w:hint="eastAsia" w:ascii="仿宋_GB2312" w:hAnsi="宋体" w:eastAsia="仿宋_GB2312" w:cs="Arial"/>
                <w:color w:val="000000"/>
                <w:szCs w:val="21"/>
                <w:highlight w:val="none"/>
              </w:rPr>
              <w:t>变更前结算代理人全称</w:t>
            </w:r>
            <w:r>
              <w:rPr>
                <w:i/>
                <w:color w:val="000000"/>
                <w:szCs w:val="21"/>
                <w:highlight w:val="none"/>
              </w:rPr>
              <w:t xml:space="preserve">Former full name of the settlement agent: </w:t>
            </w:r>
            <w:r>
              <w:rPr>
                <w:rFonts w:hint="eastAsia" w:ascii="宋体" w:hAnsi="宋体" w:cs="Arial"/>
                <w:color w:val="000000"/>
                <w:szCs w:val="21"/>
                <w:highlight w:val="none"/>
                <w:u w:val="single"/>
              </w:rPr>
              <w:t xml:space="preserve">                                               </w:t>
            </w:r>
          </w:p>
          <w:p w14:paraId="4E45F62E">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投资管理人变更</w:t>
            </w:r>
            <w:r>
              <w:rPr>
                <w:i/>
                <w:color w:val="000000"/>
                <w:szCs w:val="21"/>
                <w:highlight w:val="none"/>
              </w:rPr>
              <w:t>Changing the investment</w:t>
            </w:r>
            <w:r>
              <w:rPr>
                <w:rFonts w:hint="eastAsia"/>
                <w:i/>
                <w:color w:val="000000"/>
                <w:szCs w:val="21"/>
                <w:highlight w:val="none"/>
              </w:rPr>
              <w:t xml:space="preserve"> manager</w:t>
            </w:r>
          </w:p>
          <w:p w14:paraId="6297D509">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变更前投资管理人全称</w:t>
            </w:r>
            <w:r>
              <w:rPr>
                <w:i/>
                <w:color w:val="000000"/>
                <w:szCs w:val="21"/>
                <w:highlight w:val="none"/>
              </w:rPr>
              <w:t>Former full name of the investment</w:t>
            </w:r>
            <w:r>
              <w:rPr>
                <w:rFonts w:hint="eastAsia"/>
                <w:i/>
                <w:color w:val="000000"/>
                <w:szCs w:val="21"/>
                <w:highlight w:val="none"/>
              </w:rPr>
              <w:t xml:space="preserve"> manager</w:t>
            </w:r>
            <w:r>
              <w:rPr>
                <w:i/>
                <w:color w:val="000000"/>
                <w:szCs w:val="21"/>
                <w:highlight w:val="none"/>
              </w:rPr>
              <w:t>:</w:t>
            </w:r>
            <w:r>
              <w:rPr>
                <w:rFonts w:hint="eastAsia" w:ascii="宋体" w:hAnsi="宋体" w:cs="Arial"/>
                <w:color w:val="000000"/>
                <w:szCs w:val="21"/>
                <w:highlight w:val="none"/>
                <w:u w:val="single"/>
              </w:rPr>
              <w:t xml:space="preserve">                                                </w:t>
            </w:r>
          </w:p>
          <w:p w14:paraId="7290A628">
            <w:pPr>
              <w:spacing w:after="62"/>
              <w:jc w:val="left"/>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变更预留印鉴</w:t>
            </w:r>
            <w:r>
              <w:rPr>
                <w:i/>
                <w:color w:val="000000"/>
                <w:szCs w:val="21"/>
                <w:highlight w:val="none"/>
              </w:rPr>
              <w:t>Changing the reserved seal</w:t>
            </w:r>
          </w:p>
        </w:tc>
      </w:tr>
      <w:tr w14:paraId="57F1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96"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7C1FBE1A">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三、退出市场</w:t>
            </w:r>
            <w:r>
              <w:rPr>
                <w:i/>
                <w:color w:val="000000"/>
                <w:szCs w:val="21"/>
                <w:highlight w:val="none"/>
              </w:rPr>
              <w:t>Market exit</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6C91A8F6">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申请注销在同业拆借中心的账户</w:t>
            </w:r>
            <w:r>
              <w:rPr>
                <w:rFonts w:ascii="Times New Roman" w:hAnsi="Times New Roman"/>
                <w:i/>
                <w:color w:val="000000"/>
                <w:szCs w:val="21"/>
                <w:highlight w:val="none"/>
              </w:rPr>
              <w:t xml:space="preserve">Applying to cancel the </w:t>
            </w:r>
            <w:r>
              <w:rPr>
                <w:rFonts w:hint="eastAsia" w:ascii="Times New Roman" w:hAnsi="Times New Roman"/>
                <w:i/>
                <w:color w:val="000000"/>
                <w:szCs w:val="21"/>
                <w:highlight w:val="none"/>
              </w:rPr>
              <w:t xml:space="preserve">trading </w:t>
            </w:r>
            <w:r>
              <w:rPr>
                <w:rFonts w:ascii="Times New Roman" w:hAnsi="Times New Roman"/>
                <w:i/>
                <w:color w:val="000000"/>
                <w:szCs w:val="21"/>
                <w:highlight w:val="none"/>
              </w:rPr>
              <w:t xml:space="preserve">accounts </w:t>
            </w:r>
            <w:r>
              <w:rPr>
                <w:rFonts w:hint="eastAsia" w:ascii="Times New Roman" w:hAnsi="Times New Roman"/>
                <w:i/>
                <w:color w:val="000000"/>
                <w:szCs w:val="21"/>
                <w:highlight w:val="none"/>
              </w:rPr>
              <w:t>at</w:t>
            </w:r>
            <w:r>
              <w:rPr>
                <w:rFonts w:ascii="Times New Roman" w:hAnsi="Times New Roman"/>
                <w:i/>
                <w:color w:val="000000"/>
                <w:szCs w:val="21"/>
                <w:highlight w:val="none"/>
              </w:rPr>
              <w:t xml:space="preserve"> CFETS</w:t>
            </w:r>
          </w:p>
          <w:p w14:paraId="291DBBED">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申请注销在中央结算公司的账户</w:t>
            </w:r>
            <w:r>
              <w:rPr>
                <w:rFonts w:ascii="Times New Roman" w:hAnsi="Times New Roman"/>
                <w:i/>
                <w:color w:val="000000"/>
                <w:szCs w:val="21"/>
                <w:highlight w:val="none"/>
              </w:rPr>
              <w:t>Applying to cancel the accounts at CCDC</w:t>
            </w:r>
          </w:p>
          <w:p w14:paraId="6845FE2B">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申请注销在上海清算所的账户</w:t>
            </w:r>
            <w:r>
              <w:rPr>
                <w:rFonts w:ascii="Times New Roman" w:hAnsi="Times New Roman"/>
                <w:i/>
                <w:color w:val="000000"/>
                <w:szCs w:val="21"/>
                <w:highlight w:val="none"/>
              </w:rPr>
              <w:t>Applying to cancel the accounts at SHCH</w:t>
            </w:r>
          </w:p>
        </w:tc>
      </w:tr>
      <w:tr w14:paraId="7BB4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1"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00846607">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四、其他事项</w:t>
            </w:r>
            <w:r>
              <w:rPr>
                <w:i/>
                <w:color w:val="000000"/>
                <w:szCs w:val="21"/>
                <w:highlight w:val="none"/>
              </w:rPr>
              <w:t>Other business</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0F106BE8">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根据申请事项填写详细内容</w:t>
            </w:r>
          </w:p>
          <w:p w14:paraId="08FEE43B">
            <w:pPr>
              <w:spacing w:after="62"/>
              <w:rPr>
                <w:color w:val="000000"/>
                <w:szCs w:val="21"/>
                <w:highlight w:val="none"/>
              </w:rPr>
            </w:pPr>
            <w:r>
              <w:rPr>
                <w:i/>
                <w:color w:val="000000"/>
                <w:szCs w:val="21"/>
                <w:highlight w:val="none"/>
              </w:rPr>
              <w:t>(Please provide detailed information based on the business to be applied for)</w:t>
            </w:r>
          </w:p>
        </w:tc>
      </w:tr>
    </w:tbl>
    <w:p w14:paraId="11F1B4FE">
      <w:pPr>
        <w:spacing w:before="100" w:beforeAutospacing="1" w:after="100" w:afterAutospacing="1" w:line="560" w:lineRule="exact"/>
        <w:ind w:firstLine="482" w:firstLineChars="200"/>
        <w:jc w:val="left"/>
        <w:rPr>
          <w:b/>
          <w:i/>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同业拆借中心业务申请</w:t>
      </w:r>
      <w:r>
        <w:rPr>
          <w:b/>
          <w:i/>
          <w:color w:val="000000"/>
          <w:szCs w:val="21"/>
          <w:highlight w:val="none"/>
          <w:shd w:val="pct10" w:color="auto" w:fill="FFFFFF"/>
        </w:rPr>
        <w:t>Application with CFETS</w:t>
      </w:r>
    </w:p>
    <w:tbl>
      <w:tblPr>
        <w:tblStyle w:val="31"/>
        <w:tblW w:w="95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7994"/>
      </w:tblGrid>
      <w:tr w14:paraId="59D4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598" w:type="dxa"/>
            <w:tcBorders>
              <w:top w:val="single" w:color="auto" w:sz="4" w:space="0"/>
              <w:left w:val="single" w:color="auto" w:sz="4" w:space="0"/>
              <w:bottom w:val="single" w:color="auto" w:sz="4" w:space="0"/>
              <w:right w:val="single" w:color="auto" w:sz="4" w:space="0"/>
            </w:tcBorders>
            <w:noWrap w:val="0"/>
            <w:vAlign w:val="center"/>
          </w:tcPr>
          <w:p w14:paraId="09098B12">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交易方式</w:t>
            </w:r>
          </w:p>
          <w:p w14:paraId="0A3D0885">
            <w:pPr>
              <w:spacing w:after="62"/>
              <w:jc w:val="center"/>
              <w:rPr>
                <w:rFonts w:ascii="宋体" w:hAnsi="宋体" w:cs="Arial"/>
                <w:color w:val="000000"/>
                <w:szCs w:val="21"/>
                <w:highlight w:val="none"/>
              </w:rPr>
            </w:pPr>
            <w:r>
              <w:rPr>
                <w:i/>
                <w:color w:val="000000"/>
                <w:szCs w:val="21"/>
                <w:highlight w:val="none"/>
              </w:rPr>
              <w:t>Type of Trading</w:t>
            </w:r>
          </w:p>
        </w:tc>
        <w:tc>
          <w:tcPr>
            <w:tcW w:w="7994" w:type="dxa"/>
            <w:tcBorders>
              <w:top w:val="single" w:color="auto" w:sz="4" w:space="0"/>
              <w:left w:val="single" w:color="auto" w:sz="4" w:space="0"/>
              <w:bottom w:val="single" w:color="auto" w:sz="4" w:space="0"/>
              <w:right w:val="single" w:color="auto" w:sz="4" w:space="0"/>
            </w:tcBorders>
            <w:noWrap w:val="0"/>
            <w:vAlign w:val="center"/>
          </w:tcPr>
          <w:p w14:paraId="4A7CD7B4">
            <w:pPr>
              <w:spacing w:after="62"/>
              <w:rPr>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代理交易</w:t>
            </w:r>
            <w:r>
              <w:rPr>
                <w:rFonts w:hint="eastAsia"/>
                <w:i/>
                <w:color w:val="000000"/>
                <w:szCs w:val="21"/>
                <w:highlight w:val="none"/>
              </w:rPr>
              <w:t>A</w:t>
            </w:r>
            <w:r>
              <w:rPr>
                <w:i/>
                <w:color w:val="000000"/>
                <w:szCs w:val="21"/>
                <w:highlight w:val="none"/>
              </w:rPr>
              <w:t>gency Trading</w:t>
            </w:r>
          </w:p>
          <w:p w14:paraId="7A08CF7C">
            <w:pPr>
              <w:spacing w:after="62"/>
              <w:rPr>
                <w:i/>
                <w:color w:val="000000"/>
                <w:szCs w:val="21"/>
                <w:highlight w:val="none"/>
              </w:rPr>
            </w:pPr>
            <w:r>
              <w:rPr>
                <w:rFonts w:hint="eastAsia" w:ascii="仿宋_GB2312" w:hAnsi="宋体" w:eastAsia="仿宋_GB2312" w:cs="Arial"/>
                <w:color w:val="000000"/>
                <w:szCs w:val="21"/>
                <w:highlight w:val="none"/>
              </w:rPr>
              <w:t>（若使用VCON，请填写附表《境外机构投资者交易业务申请表》）</w:t>
            </w:r>
            <w:r>
              <w:rPr>
                <w:rFonts w:hint="eastAsia"/>
                <w:i/>
                <w:color w:val="000000"/>
                <w:szCs w:val="21"/>
                <w:highlight w:val="none"/>
              </w:rPr>
              <w:t>(Application for using VCON</w:t>
            </w:r>
            <w:r>
              <w:rPr>
                <w:i/>
                <w:color w:val="000000"/>
                <w:szCs w:val="21"/>
                <w:highlight w:val="none"/>
              </w:rPr>
              <w:t xml:space="preserve">, please </w:t>
            </w:r>
            <w:r>
              <w:rPr>
                <w:rFonts w:hint="eastAsia"/>
                <w:i/>
                <w:color w:val="000000"/>
                <w:szCs w:val="21"/>
                <w:highlight w:val="none"/>
              </w:rPr>
              <w:t>fill</w:t>
            </w:r>
            <w:r>
              <w:rPr>
                <w:i/>
                <w:color w:val="000000"/>
                <w:szCs w:val="21"/>
                <w:highlight w:val="none"/>
              </w:rPr>
              <w:t xml:space="preserve"> in the Annex: Trading Business Application Form of Overseas Institutional Investors)</w:t>
            </w:r>
          </w:p>
          <w:p w14:paraId="162AE9E1">
            <w:pPr>
              <w:spacing w:after="62"/>
              <w:rPr>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直接交易</w:t>
            </w:r>
            <w:r>
              <w:rPr>
                <w:rFonts w:hint="eastAsia"/>
                <w:i/>
                <w:color w:val="000000"/>
                <w:szCs w:val="21"/>
                <w:highlight w:val="none"/>
              </w:rPr>
              <w:t>Direct Trading</w:t>
            </w:r>
          </w:p>
          <w:p w14:paraId="17D1E901">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（请填写附表《境外机构投资者交易业务申请表》）</w:t>
            </w:r>
            <w:r>
              <w:rPr>
                <w:rFonts w:hint="eastAsia"/>
                <w:i/>
                <w:color w:val="000000"/>
                <w:szCs w:val="21"/>
                <w:highlight w:val="none"/>
              </w:rPr>
              <w:t>(</w:t>
            </w:r>
            <w:r>
              <w:rPr>
                <w:i/>
                <w:color w:val="000000"/>
                <w:szCs w:val="21"/>
                <w:highlight w:val="none"/>
              </w:rPr>
              <w:t xml:space="preserve">Please </w:t>
            </w:r>
            <w:r>
              <w:rPr>
                <w:rFonts w:hint="eastAsia"/>
                <w:i/>
                <w:color w:val="000000"/>
                <w:szCs w:val="21"/>
                <w:highlight w:val="none"/>
              </w:rPr>
              <w:t>fill</w:t>
            </w:r>
            <w:r>
              <w:rPr>
                <w:i/>
                <w:color w:val="000000"/>
                <w:szCs w:val="21"/>
                <w:highlight w:val="none"/>
              </w:rPr>
              <w:t xml:space="preserve"> in the Annex: Trading Business Application Form of Overseas Institutional Investors)</w:t>
            </w:r>
          </w:p>
        </w:tc>
      </w:tr>
    </w:tbl>
    <w:p w14:paraId="675EA1FA">
      <w:pPr>
        <w:spacing w:before="100" w:beforeAutospacing="1" w:after="100" w:afterAutospacing="1" w:line="560" w:lineRule="exact"/>
        <w:ind w:firstLine="482" w:firstLineChars="200"/>
        <w:jc w:val="left"/>
        <w:rPr>
          <w:b/>
          <w:i/>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中央结算公司业务申请</w:t>
      </w:r>
      <w:r>
        <w:rPr>
          <w:b/>
          <w:i/>
          <w:color w:val="000000"/>
          <w:szCs w:val="21"/>
          <w:highlight w:val="none"/>
          <w:shd w:val="pct10" w:color="auto" w:fill="FFFFFF"/>
        </w:rPr>
        <w:t>Application with CCDC</w:t>
      </w:r>
    </w:p>
    <w:tbl>
      <w:tblPr>
        <w:tblStyle w:val="31"/>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1275"/>
        <w:gridCol w:w="2409"/>
        <w:gridCol w:w="3830"/>
      </w:tblGrid>
      <w:tr w14:paraId="763A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526" w:type="dxa"/>
            <w:gridSpan w:val="3"/>
            <w:noWrap w:val="0"/>
            <w:vAlign w:val="center"/>
          </w:tcPr>
          <w:p w14:paraId="59DF92CC">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结算代理人账号</w:t>
            </w:r>
          </w:p>
          <w:p w14:paraId="062A7DF8">
            <w:pPr>
              <w:spacing w:after="62"/>
              <w:rPr>
                <w:i/>
                <w:color w:val="000000"/>
                <w:szCs w:val="21"/>
                <w:highlight w:val="none"/>
              </w:rPr>
            </w:pPr>
            <w:r>
              <w:rPr>
                <w:i/>
                <w:color w:val="000000"/>
                <w:szCs w:val="21"/>
                <w:highlight w:val="none"/>
              </w:rPr>
              <w:t>Account number of the settlement agent</w:t>
            </w:r>
          </w:p>
        </w:tc>
        <w:tc>
          <w:tcPr>
            <w:tcW w:w="3830" w:type="dxa"/>
            <w:noWrap w:val="0"/>
            <w:vAlign w:val="center"/>
          </w:tcPr>
          <w:p w14:paraId="3D84C098">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（在中央结算公司账号）</w:t>
            </w:r>
          </w:p>
          <w:p w14:paraId="6F499789">
            <w:pPr>
              <w:spacing w:after="62"/>
              <w:rPr>
                <w:rFonts w:ascii="宋体" w:hAnsi="宋体" w:cs="Arial"/>
                <w:color w:val="000000"/>
                <w:szCs w:val="21"/>
                <w:highlight w:val="none"/>
              </w:rPr>
            </w:pPr>
            <w:r>
              <w:rPr>
                <w:rFonts w:hint="eastAsia"/>
                <w:i/>
                <w:color w:val="000000"/>
                <w:szCs w:val="21"/>
                <w:highlight w:val="none"/>
              </w:rPr>
              <w:t>(Account number at CCDC)</w:t>
            </w:r>
          </w:p>
        </w:tc>
      </w:tr>
      <w:tr w14:paraId="2F08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526" w:type="dxa"/>
            <w:gridSpan w:val="3"/>
            <w:noWrap w:val="0"/>
            <w:vAlign w:val="center"/>
          </w:tcPr>
          <w:p w14:paraId="0C722F2E">
            <w:pPr>
              <w:spacing w:after="62"/>
              <w:jc w:val="left"/>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结算代理分组编号</w:t>
            </w:r>
          </w:p>
          <w:p w14:paraId="4B2FA7C7">
            <w:pPr>
              <w:spacing w:after="62"/>
              <w:jc w:val="left"/>
              <w:rPr>
                <w:rFonts w:ascii="宋体" w:hAnsi="宋体"/>
                <w:color w:val="000000"/>
                <w:szCs w:val="21"/>
                <w:highlight w:val="none"/>
              </w:rPr>
            </w:pPr>
            <w:r>
              <w:rPr>
                <w:rFonts w:hint="eastAsia"/>
                <w:i/>
                <w:iCs/>
                <w:color w:val="000000"/>
                <w:szCs w:val="21"/>
                <w:highlight w:val="none"/>
              </w:rPr>
              <w:t>Group number for bond accounts - settlement agency</w:t>
            </w:r>
          </w:p>
        </w:tc>
        <w:tc>
          <w:tcPr>
            <w:tcW w:w="3830" w:type="dxa"/>
            <w:noWrap w:val="0"/>
            <w:vAlign w:val="center"/>
          </w:tcPr>
          <w:p w14:paraId="0242A067">
            <w:pPr>
              <w:spacing w:after="62"/>
              <w:rPr>
                <w:rFonts w:ascii="宋体" w:hAnsi="宋体" w:cs="Arial"/>
                <w:color w:val="000000"/>
                <w:sz w:val="18"/>
                <w:szCs w:val="18"/>
                <w:highlight w:val="none"/>
              </w:rPr>
            </w:pPr>
            <w:r>
              <w:rPr>
                <w:rFonts w:hint="eastAsia" w:ascii="宋体" w:hAnsi="宋体" w:cs="Arial"/>
                <w:color w:val="000000"/>
                <w:sz w:val="18"/>
                <w:szCs w:val="18"/>
                <w:highlight w:val="none"/>
              </w:rPr>
              <w:t>A</w:t>
            </w:r>
          </w:p>
        </w:tc>
      </w:tr>
      <w:tr w14:paraId="0806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526" w:type="dxa"/>
            <w:gridSpan w:val="3"/>
            <w:noWrap w:val="0"/>
            <w:vAlign w:val="center"/>
          </w:tcPr>
          <w:p w14:paraId="4FD235CB">
            <w:pPr>
              <w:spacing w:after="62"/>
              <w:jc w:val="left"/>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资金结算代理分组编号</w:t>
            </w:r>
          </w:p>
          <w:p w14:paraId="66BC8EE1">
            <w:pPr>
              <w:spacing w:after="62"/>
              <w:jc w:val="left"/>
              <w:rPr>
                <w:rFonts w:ascii="宋体" w:hAnsi="宋体"/>
                <w:color w:val="000000"/>
                <w:szCs w:val="21"/>
                <w:highlight w:val="none"/>
              </w:rPr>
            </w:pPr>
            <w:r>
              <w:rPr>
                <w:rFonts w:hint="eastAsia"/>
                <w:i/>
                <w:iCs/>
                <w:color w:val="000000"/>
                <w:szCs w:val="21"/>
                <w:highlight w:val="none"/>
              </w:rPr>
              <w:t>Group number for cash accounts - settlement agency</w:t>
            </w:r>
          </w:p>
        </w:tc>
        <w:tc>
          <w:tcPr>
            <w:tcW w:w="3830" w:type="dxa"/>
            <w:noWrap w:val="0"/>
            <w:vAlign w:val="center"/>
          </w:tcPr>
          <w:p w14:paraId="68877E06">
            <w:pPr>
              <w:spacing w:after="62"/>
              <w:rPr>
                <w:rFonts w:ascii="宋体" w:hAnsi="宋体" w:cs="Arial"/>
                <w:color w:val="000000"/>
                <w:sz w:val="18"/>
                <w:szCs w:val="18"/>
                <w:highlight w:val="none"/>
              </w:rPr>
            </w:pPr>
            <w:r>
              <w:rPr>
                <w:rFonts w:hint="eastAsia" w:ascii="宋体" w:hAnsi="宋体" w:cs="Arial"/>
                <w:color w:val="000000"/>
                <w:sz w:val="18"/>
                <w:szCs w:val="18"/>
                <w:highlight w:val="none"/>
              </w:rPr>
              <w:t>F</w:t>
            </w:r>
          </w:p>
        </w:tc>
      </w:tr>
      <w:tr w14:paraId="7AD4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842" w:type="dxa"/>
            <w:vMerge w:val="restart"/>
            <w:noWrap w:val="0"/>
            <w:vAlign w:val="center"/>
          </w:tcPr>
          <w:p w14:paraId="0ADDC583">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提取DVP结算</w:t>
            </w:r>
          </w:p>
          <w:p w14:paraId="09E2821F">
            <w:pPr>
              <w:spacing w:after="62"/>
              <w:jc w:val="center"/>
              <w:rPr>
                <w:rFonts w:ascii="宋体" w:hAnsi="宋体"/>
                <w:color w:val="000000"/>
                <w:szCs w:val="21"/>
                <w:highlight w:val="none"/>
              </w:rPr>
            </w:pPr>
            <w:r>
              <w:rPr>
                <w:rFonts w:hint="eastAsia" w:ascii="仿宋_GB2312" w:hAnsi="宋体" w:eastAsia="仿宋_GB2312" w:cs="Arial"/>
                <w:color w:val="000000"/>
                <w:szCs w:val="21"/>
                <w:highlight w:val="none"/>
              </w:rPr>
              <w:t>资金收款账户</w:t>
            </w:r>
            <w:r>
              <w:rPr>
                <w:i/>
                <w:color w:val="000000"/>
                <w:szCs w:val="21"/>
                <w:highlight w:val="none"/>
              </w:rPr>
              <w:t>Beneficiary account for withdrawing DVP settlement funds</w:t>
            </w:r>
          </w:p>
        </w:tc>
        <w:tc>
          <w:tcPr>
            <w:tcW w:w="1275" w:type="dxa"/>
            <w:vMerge w:val="restart"/>
            <w:noWrap w:val="0"/>
            <w:vAlign w:val="center"/>
          </w:tcPr>
          <w:p w14:paraId="5ADA76A3">
            <w:pPr>
              <w:spacing w:after="62"/>
              <w:rPr>
                <w:rFonts w:ascii="宋体" w:hAnsi="宋体"/>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使用开立在商业银行的单位结算账户</w:t>
            </w:r>
            <w:r>
              <w:rPr>
                <w:i/>
                <w:color w:val="000000"/>
                <w:szCs w:val="21"/>
                <w:highlight w:val="none"/>
              </w:rPr>
              <w:t>To use the corporate settlement account opened at a commercial bank</w:t>
            </w:r>
          </w:p>
        </w:tc>
        <w:tc>
          <w:tcPr>
            <w:tcW w:w="2409" w:type="dxa"/>
            <w:noWrap w:val="0"/>
            <w:vAlign w:val="center"/>
          </w:tcPr>
          <w:p w14:paraId="356E4DE5">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开户行在支付系统行号</w:t>
            </w:r>
          </w:p>
          <w:p w14:paraId="2038D90D">
            <w:pPr>
              <w:spacing w:after="62"/>
              <w:rPr>
                <w:rFonts w:ascii="宋体" w:hAnsi="宋体" w:cs="Arial"/>
                <w:color w:val="000000"/>
                <w:szCs w:val="21"/>
                <w:highlight w:val="none"/>
              </w:rPr>
            </w:pPr>
            <w:r>
              <w:rPr>
                <w:i/>
                <w:color w:val="000000"/>
                <w:szCs w:val="21"/>
                <w:highlight w:val="none"/>
              </w:rPr>
              <w:t>Bank number in the payment system</w:t>
            </w:r>
          </w:p>
        </w:tc>
        <w:tc>
          <w:tcPr>
            <w:tcW w:w="3830" w:type="dxa"/>
            <w:noWrap w:val="0"/>
            <w:vAlign w:val="center"/>
          </w:tcPr>
          <w:p w14:paraId="40C9DC62">
            <w:pPr>
              <w:spacing w:after="62"/>
              <w:rPr>
                <w:rFonts w:ascii="宋体" w:hAnsi="宋体"/>
                <w:color w:val="000000"/>
                <w:szCs w:val="21"/>
                <w:highlight w:val="none"/>
              </w:rPr>
            </w:pPr>
            <w:r>
              <w:rPr>
                <w:rFonts w:hint="eastAsia" w:ascii="仿宋_GB2312" w:hAnsi="宋体" w:eastAsia="仿宋_GB2312" w:cs="Arial"/>
                <w:color w:val="000000"/>
                <w:szCs w:val="21"/>
                <w:highlight w:val="none"/>
              </w:rPr>
              <w:t>（12位</w:t>
            </w:r>
            <w:r>
              <w:rPr>
                <w:rFonts w:ascii="仿宋_GB2312" w:hAnsi="宋体" w:eastAsia="仿宋_GB2312" w:cs="Arial"/>
                <w:color w:val="000000"/>
                <w:szCs w:val="21"/>
                <w:highlight w:val="none"/>
              </w:rPr>
              <w:t>行号）</w:t>
            </w:r>
            <w:r>
              <w:rPr>
                <w:i/>
                <w:color w:val="000000"/>
                <w:szCs w:val="21"/>
                <w:highlight w:val="none"/>
              </w:rPr>
              <w:t>(12-digit)</w:t>
            </w:r>
          </w:p>
        </w:tc>
      </w:tr>
      <w:tr w14:paraId="2A219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842" w:type="dxa"/>
            <w:vMerge w:val="continue"/>
            <w:noWrap w:val="0"/>
            <w:vAlign w:val="center"/>
          </w:tcPr>
          <w:p w14:paraId="5C847696">
            <w:pPr>
              <w:spacing w:after="62"/>
              <w:jc w:val="center"/>
              <w:rPr>
                <w:rFonts w:ascii="宋体" w:hAnsi="宋体"/>
                <w:color w:val="000000"/>
                <w:szCs w:val="21"/>
                <w:highlight w:val="none"/>
              </w:rPr>
            </w:pPr>
          </w:p>
        </w:tc>
        <w:tc>
          <w:tcPr>
            <w:tcW w:w="1275" w:type="dxa"/>
            <w:vMerge w:val="continue"/>
            <w:noWrap w:val="0"/>
            <w:vAlign w:val="center"/>
          </w:tcPr>
          <w:p w14:paraId="65B645E8">
            <w:pPr>
              <w:spacing w:after="62"/>
              <w:rPr>
                <w:rFonts w:ascii="宋体" w:hAnsi="宋体"/>
                <w:color w:val="000000"/>
                <w:szCs w:val="21"/>
                <w:highlight w:val="none"/>
              </w:rPr>
            </w:pPr>
          </w:p>
        </w:tc>
        <w:tc>
          <w:tcPr>
            <w:tcW w:w="2409" w:type="dxa"/>
            <w:noWrap w:val="0"/>
            <w:vAlign w:val="center"/>
          </w:tcPr>
          <w:p w14:paraId="0942A867">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开户行在支付系统行名</w:t>
            </w:r>
          </w:p>
          <w:p w14:paraId="0FF685D6">
            <w:pPr>
              <w:spacing w:after="62"/>
              <w:rPr>
                <w:rFonts w:ascii="宋体" w:hAnsi="宋体" w:cs="Arial"/>
                <w:color w:val="000000"/>
                <w:szCs w:val="21"/>
                <w:highlight w:val="none"/>
              </w:rPr>
            </w:pPr>
            <w:r>
              <w:rPr>
                <w:i/>
                <w:color w:val="000000"/>
                <w:szCs w:val="21"/>
                <w:highlight w:val="none"/>
              </w:rPr>
              <w:t>Bank name in the payment system</w:t>
            </w:r>
          </w:p>
        </w:tc>
        <w:tc>
          <w:tcPr>
            <w:tcW w:w="3830" w:type="dxa"/>
            <w:noWrap w:val="0"/>
            <w:vAlign w:val="center"/>
          </w:tcPr>
          <w:p w14:paraId="4E45BE5B">
            <w:pPr>
              <w:spacing w:after="62"/>
              <w:rPr>
                <w:rFonts w:ascii="宋体" w:hAnsi="宋体"/>
                <w:color w:val="000000"/>
                <w:szCs w:val="21"/>
                <w:highlight w:val="none"/>
              </w:rPr>
            </w:pPr>
          </w:p>
        </w:tc>
      </w:tr>
      <w:tr w14:paraId="67AA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842" w:type="dxa"/>
            <w:vMerge w:val="continue"/>
            <w:noWrap w:val="0"/>
            <w:vAlign w:val="center"/>
          </w:tcPr>
          <w:p w14:paraId="2DE66CFA">
            <w:pPr>
              <w:spacing w:after="62"/>
              <w:jc w:val="center"/>
              <w:rPr>
                <w:rFonts w:ascii="宋体" w:hAnsi="宋体"/>
                <w:color w:val="000000"/>
                <w:szCs w:val="21"/>
                <w:highlight w:val="none"/>
              </w:rPr>
            </w:pPr>
          </w:p>
        </w:tc>
        <w:tc>
          <w:tcPr>
            <w:tcW w:w="1275" w:type="dxa"/>
            <w:vMerge w:val="continue"/>
            <w:noWrap w:val="0"/>
            <w:vAlign w:val="center"/>
          </w:tcPr>
          <w:p w14:paraId="78E50784">
            <w:pPr>
              <w:spacing w:after="62"/>
              <w:rPr>
                <w:rFonts w:ascii="宋体" w:hAnsi="宋体"/>
                <w:color w:val="000000"/>
                <w:szCs w:val="21"/>
                <w:highlight w:val="none"/>
              </w:rPr>
            </w:pPr>
          </w:p>
        </w:tc>
        <w:tc>
          <w:tcPr>
            <w:tcW w:w="2409" w:type="dxa"/>
            <w:noWrap w:val="0"/>
            <w:vAlign w:val="center"/>
          </w:tcPr>
          <w:p w14:paraId="237FF05F">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资金账户账号</w:t>
            </w:r>
          </w:p>
          <w:p w14:paraId="2E63B477">
            <w:pPr>
              <w:spacing w:after="62"/>
              <w:rPr>
                <w:rFonts w:ascii="宋体" w:hAnsi="宋体" w:cs="Arial"/>
                <w:color w:val="000000"/>
                <w:szCs w:val="21"/>
                <w:highlight w:val="none"/>
              </w:rPr>
            </w:pPr>
            <w:r>
              <w:rPr>
                <w:i/>
                <w:color w:val="000000"/>
                <w:szCs w:val="21"/>
                <w:highlight w:val="none"/>
              </w:rPr>
              <w:t>Fund account number</w:t>
            </w:r>
          </w:p>
        </w:tc>
        <w:tc>
          <w:tcPr>
            <w:tcW w:w="3830" w:type="dxa"/>
            <w:noWrap w:val="0"/>
            <w:vAlign w:val="center"/>
          </w:tcPr>
          <w:p w14:paraId="6905484A">
            <w:pPr>
              <w:spacing w:after="62"/>
              <w:rPr>
                <w:rFonts w:ascii="宋体" w:hAnsi="宋体"/>
                <w:color w:val="000000"/>
                <w:szCs w:val="21"/>
                <w:highlight w:val="none"/>
              </w:rPr>
            </w:pPr>
          </w:p>
        </w:tc>
      </w:tr>
      <w:tr w14:paraId="1A8E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842" w:type="dxa"/>
            <w:vMerge w:val="continue"/>
            <w:noWrap w:val="0"/>
            <w:vAlign w:val="center"/>
          </w:tcPr>
          <w:p w14:paraId="4D1E5A34">
            <w:pPr>
              <w:spacing w:after="62"/>
              <w:jc w:val="center"/>
              <w:rPr>
                <w:rFonts w:ascii="宋体" w:hAnsi="宋体"/>
                <w:color w:val="000000"/>
                <w:szCs w:val="21"/>
                <w:highlight w:val="none"/>
              </w:rPr>
            </w:pPr>
          </w:p>
        </w:tc>
        <w:tc>
          <w:tcPr>
            <w:tcW w:w="1275" w:type="dxa"/>
            <w:vMerge w:val="continue"/>
            <w:noWrap w:val="0"/>
            <w:vAlign w:val="center"/>
          </w:tcPr>
          <w:p w14:paraId="7F7AF71A">
            <w:pPr>
              <w:spacing w:after="62"/>
              <w:rPr>
                <w:rFonts w:ascii="宋体" w:hAnsi="宋体"/>
                <w:color w:val="000000"/>
                <w:szCs w:val="21"/>
                <w:highlight w:val="none"/>
              </w:rPr>
            </w:pPr>
          </w:p>
        </w:tc>
        <w:tc>
          <w:tcPr>
            <w:tcW w:w="2409" w:type="dxa"/>
            <w:noWrap w:val="0"/>
            <w:vAlign w:val="center"/>
          </w:tcPr>
          <w:p w14:paraId="102395AC">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资金账户名称</w:t>
            </w:r>
          </w:p>
          <w:p w14:paraId="5824FBC8">
            <w:pPr>
              <w:spacing w:after="62"/>
              <w:rPr>
                <w:rFonts w:ascii="宋体" w:hAnsi="宋体" w:cs="Arial"/>
                <w:color w:val="000000"/>
                <w:szCs w:val="21"/>
                <w:highlight w:val="none"/>
              </w:rPr>
            </w:pPr>
            <w:r>
              <w:rPr>
                <w:i/>
                <w:color w:val="000000"/>
                <w:szCs w:val="21"/>
                <w:highlight w:val="none"/>
              </w:rPr>
              <w:t>Fund account name</w:t>
            </w:r>
          </w:p>
        </w:tc>
        <w:tc>
          <w:tcPr>
            <w:tcW w:w="3830" w:type="dxa"/>
            <w:noWrap w:val="0"/>
            <w:vAlign w:val="center"/>
          </w:tcPr>
          <w:p w14:paraId="24FE5EDA">
            <w:pPr>
              <w:spacing w:after="62"/>
              <w:rPr>
                <w:rFonts w:ascii="宋体" w:hAnsi="宋体"/>
                <w:color w:val="000000"/>
                <w:szCs w:val="21"/>
                <w:highlight w:val="none"/>
              </w:rPr>
            </w:pPr>
            <w:r>
              <w:rPr>
                <w:rFonts w:hint="eastAsia" w:ascii="仿宋_GB2312" w:hAnsi="宋体" w:eastAsia="仿宋_GB2312" w:cs="Arial"/>
                <w:color w:val="000000"/>
                <w:szCs w:val="21"/>
                <w:highlight w:val="none"/>
              </w:rPr>
              <w:t>（</w:t>
            </w:r>
            <w:r>
              <w:rPr>
                <w:rFonts w:ascii="仿宋_GB2312" w:hAnsi="宋体" w:eastAsia="仿宋_GB2312" w:cs="Arial"/>
                <w:color w:val="000000"/>
                <w:szCs w:val="21"/>
                <w:highlight w:val="none"/>
              </w:rPr>
              <w:t>小于</w:t>
            </w:r>
            <w:r>
              <w:rPr>
                <w:rFonts w:hint="eastAsia" w:ascii="仿宋_GB2312" w:hAnsi="宋体" w:eastAsia="仿宋_GB2312" w:cs="Arial"/>
                <w:color w:val="000000"/>
                <w:szCs w:val="21"/>
                <w:highlight w:val="none"/>
              </w:rPr>
              <w:t>等于30个字</w:t>
            </w:r>
            <w:r>
              <w:rPr>
                <w:rFonts w:ascii="仿宋_GB2312" w:hAnsi="宋体" w:eastAsia="仿宋_GB2312" w:cs="Arial"/>
                <w:color w:val="000000"/>
                <w:szCs w:val="21"/>
                <w:highlight w:val="none"/>
              </w:rPr>
              <w:t>）</w:t>
            </w:r>
            <w:r>
              <w:rPr>
                <w:i/>
                <w:color w:val="000000"/>
                <w:szCs w:val="21"/>
                <w:highlight w:val="none"/>
              </w:rPr>
              <w:t>(up to 30 characters)</w:t>
            </w:r>
          </w:p>
        </w:tc>
      </w:tr>
      <w:tr w14:paraId="4B3B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842" w:type="dxa"/>
            <w:noWrap w:val="0"/>
            <w:vAlign w:val="center"/>
          </w:tcPr>
          <w:p w14:paraId="1DA4F011">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付息兑付资金</w:t>
            </w:r>
          </w:p>
          <w:p w14:paraId="580CFB37">
            <w:pPr>
              <w:spacing w:after="62"/>
              <w:jc w:val="center"/>
              <w:rPr>
                <w:rFonts w:ascii="宋体" w:hAnsi="宋体"/>
                <w:color w:val="000000"/>
                <w:szCs w:val="21"/>
                <w:highlight w:val="none"/>
              </w:rPr>
            </w:pPr>
            <w:r>
              <w:rPr>
                <w:rFonts w:hint="eastAsia" w:ascii="仿宋_GB2312" w:hAnsi="宋体" w:eastAsia="仿宋_GB2312" w:cs="Arial"/>
                <w:color w:val="000000"/>
                <w:szCs w:val="21"/>
                <w:highlight w:val="none"/>
              </w:rPr>
              <w:t>收款账户</w:t>
            </w:r>
            <w:r>
              <w:rPr>
                <w:i/>
                <w:color w:val="000000"/>
                <w:szCs w:val="21"/>
                <w:highlight w:val="none"/>
              </w:rPr>
              <w:t>Beneficiary account of interest payment and principal redemption</w:t>
            </w:r>
          </w:p>
        </w:tc>
        <w:tc>
          <w:tcPr>
            <w:tcW w:w="7514" w:type="dxa"/>
            <w:gridSpan w:val="3"/>
            <w:noWrap w:val="0"/>
            <w:vAlign w:val="center"/>
          </w:tcPr>
          <w:p w14:paraId="4D34DBE5">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使用开立在商业银行的单位结算账户（路径同DVP结算资金收款账户一致）</w:t>
            </w:r>
          </w:p>
          <w:p w14:paraId="40D6B701">
            <w:pPr>
              <w:pStyle w:val="57"/>
              <w:spacing w:after="62"/>
              <w:ind w:firstLine="0" w:firstLineChars="0"/>
              <w:jc w:val="left"/>
              <w:rPr>
                <w:rFonts w:ascii="宋体" w:hAnsi="宋体" w:cs="Arial"/>
                <w:color w:val="000000"/>
                <w:szCs w:val="21"/>
                <w:highlight w:val="none"/>
              </w:rPr>
            </w:pPr>
            <w:r>
              <w:rPr>
                <w:rFonts w:ascii="Times New Roman" w:hAnsi="Times New Roman"/>
                <w:i/>
                <w:color w:val="000000"/>
                <w:szCs w:val="21"/>
                <w:highlight w:val="none"/>
              </w:rPr>
              <w:t>To use the corporate settlement account opened at a commercial bank (the same as the beneficiary account for DVP settlement funds)</w:t>
            </w:r>
          </w:p>
          <w:p w14:paraId="69F5FCD9">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使用开立在中央结算公司的债券结算资金专户</w:t>
            </w:r>
          </w:p>
          <w:p w14:paraId="39F5CC1C">
            <w:pPr>
              <w:spacing w:after="62"/>
              <w:rPr>
                <w:rFonts w:ascii="宋体" w:hAnsi="宋体" w:cs="Arial"/>
                <w:color w:val="000000"/>
                <w:szCs w:val="21"/>
                <w:highlight w:val="none"/>
              </w:rPr>
            </w:pPr>
            <w:r>
              <w:rPr>
                <w:i/>
                <w:color w:val="000000"/>
                <w:szCs w:val="21"/>
                <w:highlight w:val="none"/>
              </w:rPr>
              <w:t xml:space="preserve">To use the dedicated cash account for bond settlement at </w:t>
            </w:r>
            <w:r>
              <w:rPr>
                <w:rFonts w:hint="eastAsia"/>
                <w:i/>
                <w:color w:val="000000"/>
                <w:szCs w:val="21"/>
                <w:highlight w:val="none"/>
              </w:rPr>
              <w:t>CCDC</w:t>
            </w:r>
          </w:p>
        </w:tc>
      </w:tr>
      <w:tr w14:paraId="5203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842" w:type="dxa"/>
            <w:noWrap w:val="0"/>
            <w:vAlign w:val="center"/>
          </w:tcPr>
          <w:p w14:paraId="2FA33003">
            <w:pPr>
              <w:spacing w:after="62"/>
              <w:jc w:val="center"/>
              <w:rPr>
                <w:rFonts w:ascii="宋体" w:hAnsi="宋体"/>
                <w:color w:val="000000"/>
                <w:szCs w:val="21"/>
                <w:highlight w:val="none"/>
              </w:rPr>
            </w:pPr>
            <w:r>
              <w:rPr>
                <w:rFonts w:hint="eastAsia" w:ascii="仿宋_GB2312" w:hAnsi="宋体" w:eastAsia="仿宋_GB2312" w:cs="Arial"/>
                <w:color w:val="000000"/>
                <w:szCs w:val="21"/>
                <w:highlight w:val="none"/>
              </w:rPr>
              <w:t>备注</w:t>
            </w:r>
            <w:r>
              <w:rPr>
                <w:rFonts w:hint="eastAsia"/>
                <w:i/>
                <w:color w:val="000000"/>
                <w:szCs w:val="21"/>
                <w:highlight w:val="none"/>
              </w:rPr>
              <w:t>Notes</w:t>
            </w:r>
          </w:p>
        </w:tc>
        <w:tc>
          <w:tcPr>
            <w:tcW w:w="7514" w:type="dxa"/>
            <w:gridSpan w:val="3"/>
            <w:tcBorders>
              <w:top w:val="single" w:color="auto" w:sz="4" w:space="0"/>
              <w:left w:val="single" w:color="auto" w:sz="4" w:space="0"/>
              <w:bottom w:val="single" w:color="auto" w:sz="4" w:space="0"/>
              <w:right w:val="single" w:color="auto" w:sz="4" w:space="0"/>
            </w:tcBorders>
            <w:noWrap w:val="0"/>
            <w:vAlign w:val="center"/>
          </w:tcPr>
          <w:p w14:paraId="04C25594">
            <w:pPr>
              <w:spacing w:after="62"/>
              <w:rPr>
                <w:rFonts w:ascii="宋体" w:hAnsi="宋体" w:cs="Arial"/>
                <w:color w:val="000000"/>
                <w:szCs w:val="21"/>
                <w:highlight w:val="none"/>
              </w:rPr>
            </w:pPr>
          </w:p>
        </w:tc>
      </w:tr>
    </w:tbl>
    <w:p w14:paraId="7698A762">
      <w:pPr>
        <w:spacing w:before="100" w:beforeAutospacing="1" w:after="100" w:afterAutospacing="1" w:line="560" w:lineRule="exact"/>
        <w:ind w:firstLine="482" w:firstLineChars="200"/>
        <w:jc w:val="left"/>
        <w:rPr>
          <w:b/>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上海清算所业务申请</w:t>
      </w:r>
      <w:r>
        <w:rPr>
          <w:b/>
          <w:i/>
          <w:color w:val="000000"/>
          <w:szCs w:val="21"/>
          <w:highlight w:val="none"/>
          <w:shd w:val="pct10" w:color="auto" w:fill="FFFFFF"/>
        </w:rPr>
        <w:t>Application with SHCH</w:t>
      </w:r>
    </w:p>
    <w:tbl>
      <w:tblPr>
        <w:tblStyle w:val="31"/>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276"/>
        <w:gridCol w:w="1559"/>
        <w:gridCol w:w="851"/>
        <w:gridCol w:w="3827"/>
      </w:tblGrid>
      <w:tr w14:paraId="545E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678" w:type="dxa"/>
            <w:gridSpan w:val="3"/>
            <w:noWrap w:val="0"/>
            <w:vAlign w:val="center"/>
          </w:tcPr>
          <w:p w14:paraId="3E73DC90">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结算代理人总账户账号</w:t>
            </w:r>
          </w:p>
          <w:p w14:paraId="3179FBA2">
            <w:pPr>
              <w:spacing w:after="62"/>
              <w:rPr>
                <w:rFonts w:ascii="宋体" w:hAnsi="宋体" w:cs="Arial"/>
                <w:color w:val="000000"/>
                <w:szCs w:val="21"/>
                <w:highlight w:val="none"/>
              </w:rPr>
            </w:pPr>
            <w:r>
              <w:rPr>
                <w:i/>
                <w:color w:val="000000"/>
                <w:szCs w:val="21"/>
                <w:highlight w:val="none"/>
              </w:rPr>
              <w:t xml:space="preserve">Operate account number of the settlement agent  </w:t>
            </w:r>
          </w:p>
        </w:tc>
        <w:tc>
          <w:tcPr>
            <w:tcW w:w="4678" w:type="dxa"/>
            <w:gridSpan w:val="2"/>
            <w:noWrap w:val="0"/>
            <w:vAlign w:val="center"/>
          </w:tcPr>
          <w:p w14:paraId="2A838630">
            <w:pPr>
              <w:spacing w:after="62"/>
              <w:rPr>
                <w:rFonts w:ascii="宋体" w:hAnsi="宋体" w:cs="Arial"/>
                <w:color w:val="000000"/>
                <w:szCs w:val="21"/>
                <w:highlight w:val="none"/>
              </w:rPr>
            </w:pPr>
          </w:p>
        </w:tc>
      </w:tr>
      <w:tr w14:paraId="5CFA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678" w:type="dxa"/>
            <w:gridSpan w:val="3"/>
            <w:noWrap w:val="0"/>
            <w:vAlign w:val="center"/>
          </w:tcPr>
          <w:p w14:paraId="72C9A62B">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结算代理人账号</w:t>
            </w:r>
          </w:p>
          <w:p w14:paraId="6B8B4B16">
            <w:pPr>
              <w:spacing w:after="62"/>
              <w:rPr>
                <w:i/>
                <w:color w:val="000000"/>
                <w:szCs w:val="21"/>
                <w:highlight w:val="none"/>
              </w:rPr>
            </w:pPr>
            <w:r>
              <w:rPr>
                <w:i/>
                <w:color w:val="000000"/>
                <w:szCs w:val="21"/>
                <w:highlight w:val="none"/>
              </w:rPr>
              <w:t>Account number of the settlement agent</w:t>
            </w:r>
          </w:p>
        </w:tc>
        <w:tc>
          <w:tcPr>
            <w:tcW w:w="4678" w:type="dxa"/>
            <w:gridSpan w:val="2"/>
            <w:noWrap w:val="0"/>
            <w:vAlign w:val="center"/>
          </w:tcPr>
          <w:p w14:paraId="20556A2E">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（在上海清算所账号）</w:t>
            </w:r>
          </w:p>
          <w:p w14:paraId="4F698500">
            <w:pPr>
              <w:spacing w:after="62"/>
              <w:rPr>
                <w:rFonts w:ascii="宋体" w:hAnsi="宋体" w:cs="Arial"/>
                <w:color w:val="000000"/>
                <w:szCs w:val="21"/>
                <w:highlight w:val="none"/>
              </w:rPr>
            </w:pPr>
            <w:r>
              <w:rPr>
                <w:rFonts w:hint="eastAsia"/>
                <w:i/>
                <w:color w:val="000000"/>
                <w:szCs w:val="21"/>
                <w:highlight w:val="none"/>
              </w:rPr>
              <w:t>(Account number at SHCH)</w:t>
            </w:r>
          </w:p>
        </w:tc>
      </w:tr>
      <w:tr w14:paraId="3C54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843" w:type="dxa"/>
            <w:vMerge w:val="restart"/>
            <w:noWrap w:val="0"/>
            <w:vAlign w:val="center"/>
          </w:tcPr>
          <w:p w14:paraId="27DB6DCE">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提取DVP结算</w:t>
            </w:r>
          </w:p>
          <w:p w14:paraId="228F2591">
            <w:pPr>
              <w:spacing w:after="62"/>
              <w:jc w:val="center"/>
              <w:rPr>
                <w:rFonts w:ascii="宋体" w:hAnsi="宋体"/>
                <w:color w:val="000000"/>
                <w:szCs w:val="21"/>
                <w:highlight w:val="none"/>
              </w:rPr>
            </w:pPr>
            <w:r>
              <w:rPr>
                <w:rFonts w:hint="eastAsia" w:ascii="仿宋_GB2312" w:hAnsi="宋体" w:eastAsia="仿宋_GB2312" w:cs="Arial"/>
                <w:color w:val="000000"/>
                <w:szCs w:val="21"/>
                <w:highlight w:val="none"/>
              </w:rPr>
              <w:t>资金收款账户</w:t>
            </w:r>
            <w:r>
              <w:rPr>
                <w:i/>
                <w:color w:val="000000"/>
                <w:szCs w:val="21"/>
                <w:highlight w:val="none"/>
              </w:rPr>
              <w:t>Beneficiary account for withdrawing DVP settlement funds</w:t>
            </w:r>
          </w:p>
        </w:tc>
        <w:tc>
          <w:tcPr>
            <w:tcW w:w="1276" w:type="dxa"/>
            <w:vMerge w:val="restart"/>
            <w:noWrap w:val="0"/>
            <w:vAlign w:val="center"/>
          </w:tcPr>
          <w:p w14:paraId="743E3C7E">
            <w:pPr>
              <w:spacing w:after="62"/>
              <w:rPr>
                <w:rFonts w:ascii="宋体" w:hAnsi="宋体"/>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使用开立在商业银行的单位结算账户</w:t>
            </w:r>
            <w:r>
              <w:rPr>
                <w:i/>
                <w:color w:val="000000"/>
                <w:szCs w:val="21"/>
                <w:highlight w:val="none"/>
              </w:rPr>
              <w:t>To use the corporate settlement account opened at a commercial bank</w:t>
            </w:r>
          </w:p>
        </w:tc>
        <w:tc>
          <w:tcPr>
            <w:tcW w:w="2410" w:type="dxa"/>
            <w:gridSpan w:val="2"/>
            <w:noWrap w:val="0"/>
            <w:vAlign w:val="center"/>
          </w:tcPr>
          <w:p w14:paraId="7F3B2EE2">
            <w:pPr>
              <w:spacing w:after="62"/>
              <w:rPr>
                <w:rFonts w:ascii="宋体" w:hAnsi="宋体"/>
                <w:color w:val="000000"/>
                <w:szCs w:val="21"/>
                <w:highlight w:val="none"/>
              </w:rPr>
            </w:pPr>
            <w:r>
              <w:rPr>
                <w:rFonts w:hint="eastAsia" w:ascii="仿宋_GB2312" w:hAnsi="宋体" w:eastAsia="仿宋_GB2312" w:cs="Arial"/>
                <w:color w:val="000000"/>
                <w:szCs w:val="21"/>
                <w:highlight w:val="none"/>
              </w:rPr>
              <w:t>开户行在支付系统行号</w:t>
            </w:r>
            <w:r>
              <w:rPr>
                <w:i/>
                <w:color w:val="000000"/>
                <w:szCs w:val="21"/>
                <w:highlight w:val="none"/>
              </w:rPr>
              <w:t>Bank number in the payment system</w:t>
            </w:r>
          </w:p>
        </w:tc>
        <w:tc>
          <w:tcPr>
            <w:tcW w:w="3827" w:type="dxa"/>
            <w:noWrap w:val="0"/>
            <w:vAlign w:val="center"/>
          </w:tcPr>
          <w:p w14:paraId="4C40367E">
            <w:pPr>
              <w:spacing w:after="62"/>
              <w:rPr>
                <w:rFonts w:ascii="宋体" w:hAnsi="宋体"/>
                <w:color w:val="000000"/>
                <w:szCs w:val="21"/>
                <w:highlight w:val="none"/>
              </w:rPr>
            </w:pPr>
            <w:r>
              <w:rPr>
                <w:rFonts w:hint="eastAsia" w:ascii="仿宋_GB2312" w:hAnsi="宋体" w:eastAsia="仿宋_GB2312" w:cs="Arial"/>
                <w:color w:val="000000"/>
                <w:szCs w:val="21"/>
                <w:highlight w:val="none"/>
              </w:rPr>
              <w:t>（12位</w:t>
            </w:r>
            <w:r>
              <w:rPr>
                <w:rFonts w:ascii="仿宋_GB2312" w:hAnsi="宋体" w:eastAsia="仿宋_GB2312" w:cs="Arial"/>
                <w:color w:val="000000"/>
                <w:szCs w:val="21"/>
                <w:highlight w:val="none"/>
              </w:rPr>
              <w:t>行号）</w:t>
            </w:r>
            <w:r>
              <w:rPr>
                <w:i/>
                <w:color w:val="000000"/>
                <w:szCs w:val="21"/>
                <w:highlight w:val="none"/>
              </w:rPr>
              <w:t>(12-digit)</w:t>
            </w:r>
          </w:p>
        </w:tc>
      </w:tr>
      <w:tr w14:paraId="6B53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843" w:type="dxa"/>
            <w:vMerge w:val="continue"/>
            <w:noWrap w:val="0"/>
            <w:vAlign w:val="center"/>
          </w:tcPr>
          <w:p w14:paraId="3C60472B">
            <w:pPr>
              <w:spacing w:after="62"/>
              <w:jc w:val="center"/>
              <w:rPr>
                <w:rFonts w:ascii="宋体" w:hAnsi="宋体"/>
                <w:color w:val="000000"/>
                <w:szCs w:val="21"/>
                <w:highlight w:val="none"/>
              </w:rPr>
            </w:pPr>
          </w:p>
        </w:tc>
        <w:tc>
          <w:tcPr>
            <w:tcW w:w="1276" w:type="dxa"/>
            <w:vMerge w:val="continue"/>
            <w:noWrap w:val="0"/>
            <w:vAlign w:val="center"/>
          </w:tcPr>
          <w:p w14:paraId="3DB3C864">
            <w:pPr>
              <w:spacing w:after="62"/>
              <w:rPr>
                <w:rFonts w:ascii="宋体" w:hAnsi="宋体"/>
                <w:color w:val="000000"/>
                <w:szCs w:val="21"/>
                <w:highlight w:val="none"/>
              </w:rPr>
            </w:pPr>
          </w:p>
        </w:tc>
        <w:tc>
          <w:tcPr>
            <w:tcW w:w="2410" w:type="dxa"/>
            <w:gridSpan w:val="2"/>
            <w:noWrap w:val="0"/>
            <w:vAlign w:val="center"/>
          </w:tcPr>
          <w:p w14:paraId="7642E742">
            <w:pPr>
              <w:spacing w:after="62"/>
              <w:rPr>
                <w:rFonts w:ascii="宋体" w:hAnsi="宋体"/>
                <w:color w:val="000000"/>
                <w:szCs w:val="21"/>
                <w:highlight w:val="none"/>
              </w:rPr>
            </w:pPr>
            <w:r>
              <w:rPr>
                <w:rFonts w:hint="eastAsia" w:ascii="仿宋_GB2312" w:hAnsi="宋体" w:eastAsia="仿宋_GB2312" w:cs="Arial"/>
                <w:color w:val="000000"/>
                <w:szCs w:val="21"/>
                <w:highlight w:val="none"/>
              </w:rPr>
              <w:t>开户行在支付系统行名</w:t>
            </w:r>
            <w:r>
              <w:rPr>
                <w:i/>
                <w:color w:val="000000"/>
                <w:szCs w:val="21"/>
                <w:highlight w:val="none"/>
              </w:rPr>
              <w:t>Bank name in the payment system</w:t>
            </w:r>
          </w:p>
        </w:tc>
        <w:tc>
          <w:tcPr>
            <w:tcW w:w="3827" w:type="dxa"/>
            <w:noWrap w:val="0"/>
            <w:vAlign w:val="center"/>
          </w:tcPr>
          <w:p w14:paraId="1F883F35">
            <w:pPr>
              <w:spacing w:after="62"/>
              <w:rPr>
                <w:rFonts w:ascii="宋体" w:hAnsi="宋体"/>
                <w:color w:val="000000"/>
                <w:szCs w:val="21"/>
                <w:highlight w:val="none"/>
              </w:rPr>
            </w:pPr>
          </w:p>
        </w:tc>
      </w:tr>
      <w:tr w14:paraId="3320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843" w:type="dxa"/>
            <w:vMerge w:val="continue"/>
            <w:noWrap w:val="0"/>
            <w:vAlign w:val="center"/>
          </w:tcPr>
          <w:p w14:paraId="5164A528">
            <w:pPr>
              <w:spacing w:after="62"/>
              <w:jc w:val="center"/>
              <w:rPr>
                <w:rFonts w:ascii="宋体" w:hAnsi="宋体"/>
                <w:color w:val="000000"/>
                <w:szCs w:val="21"/>
                <w:highlight w:val="none"/>
              </w:rPr>
            </w:pPr>
          </w:p>
        </w:tc>
        <w:tc>
          <w:tcPr>
            <w:tcW w:w="1276" w:type="dxa"/>
            <w:vMerge w:val="continue"/>
            <w:noWrap w:val="0"/>
            <w:vAlign w:val="center"/>
          </w:tcPr>
          <w:p w14:paraId="11E013C0">
            <w:pPr>
              <w:spacing w:after="62"/>
              <w:rPr>
                <w:rFonts w:ascii="宋体" w:hAnsi="宋体"/>
                <w:color w:val="000000"/>
                <w:szCs w:val="21"/>
                <w:highlight w:val="none"/>
              </w:rPr>
            </w:pPr>
          </w:p>
        </w:tc>
        <w:tc>
          <w:tcPr>
            <w:tcW w:w="2410" w:type="dxa"/>
            <w:gridSpan w:val="2"/>
            <w:noWrap w:val="0"/>
            <w:vAlign w:val="center"/>
          </w:tcPr>
          <w:p w14:paraId="14923376">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资金账户账号</w:t>
            </w:r>
          </w:p>
          <w:p w14:paraId="4D9D4D11">
            <w:pPr>
              <w:spacing w:after="62"/>
              <w:rPr>
                <w:rFonts w:ascii="宋体" w:hAnsi="宋体"/>
                <w:color w:val="000000"/>
                <w:szCs w:val="21"/>
                <w:highlight w:val="none"/>
              </w:rPr>
            </w:pPr>
            <w:r>
              <w:rPr>
                <w:i/>
                <w:color w:val="000000"/>
                <w:szCs w:val="21"/>
                <w:highlight w:val="none"/>
              </w:rPr>
              <w:t>Fund account number</w:t>
            </w:r>
          </w:p>
        </w:tc>
        <w:tc>
          <w:tcPr>
            <w:tcW w:w="3827" w:type="dxa"/>
            <w:noWrap w:val="0"/>
            <w:vAlign w:val="center"/>
          </w:tcPr>
          <w:p w14:paraId="7667D21C">
            <w:pPr>
              <w:spacing w:after="62"/>
              <w:rPr>
                <w:rFonts w:ascii="宋体" w:hAnsi="宋体"/>
                <w:color w:val="000000"/>
                <w:szCs w:val="21"/>
                <w:highlight w:val="none"/>
              </w:rPr>
            </w:pPr>
          </w:p>
        </w:tc>
      </w:tr>
      <w:tr w14:paraId="1CFA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843" w:type="dxa"/>
            <w:vMerge w:val="continue"/>
            <w:noWrap w:val="0"/>
            <w:vAlign w:val="center"/>
          </w:tcPr>
          <w:p w14:paraId="488258BB">
            <w:pPr>
              <w:spacing w:after="62"/>
              <w:jc w:val="center"/>
              <w:rPr>
                <w:rFonts w:ascii="宋体" w:hAnsi="宋体"/>
                <w:color w:val="000000"/>
                <w:szCs w:val="21"/>
                <w:highlight w:val="none"/>
              </w:rPr>
            </w:pPr>
          </w:p>
        </w:tc>
        <w:tc>
          <w:tcPr>
            <w:tcW w:w="1276" w:type="dxa"/>
            <w:vMerge w:val="continue"/>
            <w:noWrap w:val="0"/>
            <w:vAlign w:val="center"/>
          </w:tcPr>
          <w:p w14:paraId="43BEE415">
            <w:pPr>
              <w:spacing w:after="62"/>
              <w:rPr>
                <w:rFonts w:ascii="宋体" w:hAnsi="宋体"/>
                <w:color w:val="000000"/>
                <w:szCs w:val="21"/>
                <w:highlight w:val="none"/>
              </w:rPr>
            </w:pPr>
          </w:p>
        </w:tc>
        <w:tc>
          <w:tcPr>
            <w:tcW w:w="2410" w:type="dxa"/>
            <w:gridSpan w:val="2"/>
            <w:noWrap w:val="0"/>
            <w:vAlign w:val="center"/>
          </w:tcPr>
          <w:p w14:paraId="73B9C8BD">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资金账户名称</w:t>
            </w:r>
          </w:p>
          <w:p w14:paraId="5D1BA425">
            <w:pPr>
              <w:spacing w:after="62"/>
              <w:rPr>
                <w:rFonts w:ascii="宋体" w:hAnsi="宋体"/>
                <w:color w:val="000000"/>
                <w:szCs w:val="21"/>
                <w:highlight w:val="none"/>
              </w:rPr>
            </w:pPr>
            <w:r>
              <w:rPr>
                <w:i/>
                <w:color w:val="000000"/>
                <w:szCs w:val="21"/>
                <w:highlight w:val="none"/>
              </w:rPr>
              <w:t>Fund account name</w:t>
            </w:r>
          </w:p>
        </w:tc>
        <w:tc>
          <w:tcPr>
            <w:tcW w:w="3827" w:type="dxa"/>
            <w:noWrap w:val="0"/>
            <w:vAlign w:val="center"/>
          </w:tcPr>
          <w:p w14:paraId="2E6289DB">
            <w:pPr>
              <w:spacing w:after="62"/>
              <w:rPr>
                <w:rFonts w:ascii="宋体" w:hAnsi="宋体"/>
                <w:color w:val="000000"/>
                <w:szCs w:val="21"/>
                <w:highlight w:val="none"/>
              </w:rPr>
            </w:pPr>
            <w:r>
              <w:rPr>
                <w:rFonts w:hint="eastAsia" w:ascii="仿宋_GB2312" w:hAnsi="宋体" w:eastAsia="仿宋_GB2312" w:cs="Arial"/>
                <w:color w:val="000000"/>
                <w:szCs w:val="21"/>
                <w:highlight w:val="none"/>
              </w:rPr>
              <w:t>（</w:t>
            </w:r>
            <w:r>
              <w:rPr>
                <w:rFonts w:ascii="仿宋_GB2312" w:hAnsi="宋体" w:eastAsia="仿宋_GB2312" w:cs="Arial"/>
                <w:color w:val="000000"/>
                <w:szCs w:val="21"/>
                <w:highlight w:val="none"/>
              </w:rPr>
              <w:t>小于</w:t>
            </w:r>
            <w:r>
              <w:rPr>
                <w:rFonts w:hint="eastAsia" w:ascii="仿宋_GB2312" w:hAnsi="宋体" w:eastAsia="仿宋_GB2312" w:cs="Arial"/>
                <w:color w:val="000000"/>
                <w:szCs w:val="21"/>
                <w:highlight w:val="none"/>
              </w:rPr>
              <w:t>等于30个字</w:t>
            </w:r>
            <w:r>
              <w:rPr>
                <w:rFonts w:ascii="仿宋_GB2312" w:hAnsi="宋体" w:eastAsia="仿宋_GB2312" w:cs="Arial"/>
                <w:color w:val="000000"/>
                <w:szCs w:val="21"/>
                <w:highlight w:val="none"/>
              </w:rPr>
              <w:t>）</w:t>
            </w:r>
            <w:r>
              <w:rPr>
                <w:i/>
                <w:color w:val="000000"/>
                <w:szCs w:val="21"/>
                <w:highlight w:val="none"/>
              </w:rPr>
              <w:t>(up to 30 characters)</w:t>
            </w:r>
          </w:p>
        </w:tc>
      </w:tr>
      <w:tr w14:paraId="1C80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843" w:type="dxa"/>
            <w:vMerge w:val="continue"/>
            <w:noWrap w:val="0"/>
            <w:vAlign w:val="center"/>
          </w:tcPr>
          <w:p w14:paraId="0AC8DA68">
            <w:pPr>
              <w:spacing w:after="62"/>
              <w:jc w:val="center"/>
              <w:rPr>
                <w:rFonts w:ascii="宋体" w:hAnsi="宋体"/>
                <w:color w:val="000000"/>
                <w:szCs w:val="21"/>
                <w:highlight w:val="none"/>
              </w:rPr>
            </w:pPr>
          </w:p>
        </w:tc>
        <w:tc>
          <w:tcPr>
            <w:tcW w:w="7513" w:type="dxa"/>
            <w:gridSpan w:val="4"/>
            <w:noWrap w:val="0"/>
            <w:vAlign w:val="center"/>
          </w:tcPr>
          <w:p w14:paraId="77CB2860">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资金专户余额日终自动退回</w:t>
            </w:r>
            <w:r>
              <w:rPr>
                <w:i/>
                <w:color w:val="000000"/>
                <w:szCs w:val="21"/>
                <w:highlight w:val="none"/>
              </w:rPr>
              <w:t>Automatic return of the balance in dedicated cash account at the end of day</w:t>
            </w:r>
            <w:r>
              <w:rPr>
                <w:rFonts w:hint="eastAsia" w:ascii="仿宋_GB2312" w:hAnsi="宋体" w:eastAsia="仿宋_GB2312" w:cs="Arial"/>
                <w:color w:val="000000"/>
                <w:szCs w:val="21"/>
                <w:highlight w:val="none"/>
              </w:rPr>
              <w:t>（默认）</w:t>
            </w:r>
            <w:r>
              <w:rPr>
                <w:i/>
                <w:color w:val="000000"/>
                <w:szCs w:val="21"/>
                <w:highlight w:val="none"/>
              </w:rPr>
              <w:t>(default)</w:t>
            </w:r>
            <w:r>
              <w:rPr>
                <w:rFonts w:hint="eastAsia" w:ascii="宋体" w:hAnsi="宋体" w:cs="Arial"/>
                <w:color w:val="000000"/>
                <w:szCs w:val="21"/>
                <w:highlight w:val="none"/>
              </w:rPr>
              <w:t xml:space="preserve">      </w:t>
            </w:r>
          </w:p>
          <w:p w14:paraId="0D88D298">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资金专户余额自主划回</w:t>
            </w:r>
            <w:r>
              <w:rPr>
                <w:i/>
                <w:color w:val="000000"/>
                <w:szCs w:val="21"/>
                <w:highlight w:val="none"/>
              </w:rPr>
              <w:t>Optional withdrawal of the balance in dedicated cash account</w:t>
            </w:r>
          </w:p>
        </w:tc>
      </w:tr>
      <w:tr w14:paraId="7F81A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843" w:type="dxa"/>
            <w:noWrap w:val="0"/>
            <w:vAlign w:val="center"/>
          </w:tcPr>
          <w:p w14:paraId="48C0960C">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付息兑付资金</w:t>
            </w:r>
          </w:p>
          <w:p w14:paraId="4D5A5B01">
            <w:pPr>
              <w:spacing w:after="62"/>
              <w:jc w:val="center"/>
              <w:rPr>
                <w:rFonts w:ascii="宋体" w:hAnsi="宋体"/>
                <w:color w:val="000000"/>
                <w:szCs w:val="21"/>
                <w:highlight w:val="none"/>
              </w:rPr>
            </w:pPr>
            <w:r>
              <w:rPr>
                <w:rFonts w:hint="eastAsia" w:ascii="仿宋_GB2312" w:hAnsi="宋体" w:eastAsia="仿宋_GB2312" w:cs="Arial"/>
                <w:color w:val="000000"/>
                <w:szCs w:val="21"/>
                <w:highlight w:val="none"/>
              </w:rPr>
              <w:t>收款账户</w:t>
            </w:r>
            <w:r>
              <w:rPr>
                <w:i/>
                <w:color w:val="000000"/>
                <w:szCs w:val="21"/>
                <w:highlight w:val="none"/>
              </w:rPr>
              <w:t>Beneficiary account of interest payment and principal redemption</w:t>
            </w:r>
          </w:p>
        </w:tc>
        <w:tc>
          <w:tcPr>
            <w:tcW w:w="7513" w:type="dxa"/>
            <w:gridSpan w:val="4"/>
            <w:noWrap w:val="0"/>
            <w:vAlign w:val="center"/>
          </w:tcPr>
          <w:p w14:paraId="7301C15F">
            <w:pPr>
              <w:pStyle w:val="57"/>
              <w:spacing w:after="62"/>
              <w:ind w:firstLine="0" w:firstLineChars="0"/>
              <w:jc w:val="left"/>
              <w:rPr>
                <w:rFonts w:ascii="仿宋_GB2312" w:hAnsi="宋体" w:eastAsia="仿宋_GB2312"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使用开立在商业银行的单位结算账户（路径同DVP结算资金收款账户一致）</w:t>
            </w:r>
          </w:p>
          <w:p w14:paraId="16751444">
            <w:pPr>
              <w:pStyle w:val="57"/>
              <w:spacing w:after="62"/>
              <w:ind w:firstLine="0" w:firstLineChars="0"/>
              <w:jc w:val="left"/>
              <w:rPr>
                <w:rFonts w:ascii="Times New Roman" w:hAnsi="Times New Roman"/>
                <w:i/>
                <w:color w:val="000000"/>
                <w:szCs w:val="21"/>
                <w:highlight w:val="none"/>
              </w:rPr>
            </w:pPr>
            <w:r>
              <w:rPr>
                <w:rFonts w:ascii="Times New Roman" w:hAnsi="Times New Roman"/>
                <w:i/>
                <w:color w:val="000000"/>
                <w:szCs w:val="21"/>
                <w:highlight w:val="none"/>
              </w:rPr>
              <w:t>To use the corporate settlement account opened at a commercial bank (the same as the beneficiary account for DVP settlement funds)</w:t>
            </w:r>
          </w:p>
          <w:p w14:paraId="76A7FA29">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使用开立在上海清算所的债券结算资金专户</w:t>
            </w:r>
          </w:p>
          <w:p w14:paraId="0717AF5B">
            <w:pPr>
              <w:spacing w:after="62"/>
              <w:rPr>
                <w:rFonts w:ascii="宋体" w:hAnsi="宋体" w:cs="Arial"/>
                <w:color w:val="000000"/>
                <w:szCs w:val="21"/>
                <w:highlight w:val="none"/>
              </w:rPr>
            </w:pPr>
            <w:r>
              <w:rPr>
                <w:i/>
                <w:color w:val="000000"/>
                <w:szCs w:val="21"/>
                <w:highlight w:val="none"/>
              </w:rPr>
              <w:t>To use the dedicated cash account for bond settlement at SHCH</w:t>
            </w:r>
          </w:p>
        </w:tc>
      </w:tr>
    </w:tbl>
    <w:p w14:paraId="423DBB72">
      <w:pPr>
        <w:spacing w:before="100" w:beforeAutospacing="1" w:after="100" w:afterAutospacing="1" w:line="240" w:lineRule="auto"/>
        <w:ind w:firstLine="0" w:firstLineChars="0"/>
        <w:jc w:val="left"/>
        <w:rPr>
          <w:b/>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预留印鉴</w:t>
      </w:r>
      <w:r>
        <w:rPr>
          <w:b/>
          <w:i/>
          <w:color w:val="000000"/>
          <w:szCs w:val="21"/>
          <w:highlight w:val="none"/>
          <w:shd w:val="pct10" w:color="auto" w:fill="FFFFFF"/>
        </w:rPr>
        <w:t xml:space="preserve">Reserved seal                 </w:t>
      </w:r>
      <w:r>
        <w:rPr>
          <w:rFonts w:hint="eastAsia" w:ascii="仿宋_GB2312" w:hAnsi="宋体" w:eastAsia="仿宋_GB2312" w:cs="Arial"/>
          <w:b/>
          <w:color w:val="000000"/>
          <w:szCs w:val="21"/>
          <w:highlight w:val="none"/>
          <w:shd w:val="pct10" w:color="auto" w:fill="FFFFFF"/>
        </w:rPr>
        <w:t>结算代理人公章</w:t>
      </w:r>
      <w:r>
        <w:rPr>
          <w:b/>
          <w:i/>
          <w:color w:val="000000"/>
          <w:sz w:val="22"/>
          <w:highlight w:val="none"/>
          <w:shd w:val="pct10" w:color="auto" w:fill="FFFFFF"/>
        </w:rPr>
        <w:t>Settlement agent seal</w:t>
      </w:r>
    </w:p>
    <w:tbl>
      <w:tblPr>
        <w:tblStyle w:val="31"/>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678"/>
      </w:tblGrid>
      <w:tr w14:paraId="6088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6" w:hRule="atLeast"/>
          <w:jc w:val="center"/>
        </w:trPr>
        <w:tc>
          <w:tcPr>
            <w:tcW w:w="4678" w:type="dxa"/>
            <w:noWrap w:val="0"/>
            <w:vAlign w:val="top"/>
          </w:tcPr>
          <w:p w14:paraId="67A37A86">
            <w:pPr>
              <w:spacing w:after="62" w:line="360" w:lineRule="exact"/>
              <w:rPr>
                <w:i/>
                <w:color w:val="000000"/>
                <w:szCs w:val="21"/>
                <w:highlight w:val="none"/>
              </w:rPr>
            </w:pPr>
            <w:r>
              <w:rPr>
                <w:rFonts w:hint="eastAsia" w:ascii="仿宋_GB2312" w:hAnsi="宋体" w:eastAsia="仿宋_GB2312" w:cs="Arial"/>
                <w:color w:val="000000"/>
                <w:szCs w:val="21"/>
                <w:highlight w:val="none"/>
              </w:rPr>
              <w:t>相关境外机构投资者单位公章或法人（或授权）代表签字</w:t>
            </w:r>
            <w:r>
              <w:rPr>
                <w:i/>
                <w:color w:val="000000"/>
                <w:szCs w:val="21"/>
                <w:highlight w:val="none"/>
              </w:rPr>
              <w:t>Official seal of related foreign institutional investors or signature of legal (authorized) representative</w:t>
            </w:r>
          </w:p>
          <w:p w14:paraId="31FCA064">
            <w:pPr>
              <w:spacing w:after="62" w:line="360" w:lineRule="exact"/>
              <w:rPr>
                <w:rFonts w:ascii="宋体" w:hAnsi="宋体" w:cs="Arial"/>
                <w:color w:val="000000"/>
                <w:sz w:val="18"/>
                <w:szCs w:val="18"/>
                <w:highlight w:val="none"/>
              </w:rPr>
            </w:pPr>
          </w:p>
          <w:p w14:paraId="2FACB54C">
            <w:pPr>
              <w:spacing w:after="62" w:line="360" w:lineRule="exact"/>
              <w:rPr>
                <w:rFonts w:ascii="宋体" w:hAnsi="宋体" w:cs="Arial"/>
                <w:color w:val="000000"/>
                <w:sz w:val="18"/>
                <w:szCs w:val="18"/>
                <w:highlight w:val="none"/>
              </w:rPr>
            </w:pPr>
          </w:p>
          <w:p w14:paraId="1487DAF0">
            <w:pPr>
              <w:spacing w:after="62" w:line="360" w:lineRule="exact"/>
              <w:rPr>
                <w:rFonts w:ascii="宋体" w:hAnsi="宋体" w:cs="Arial"/>
                <w:color w:val="000000"/>
                <w:sz w:val="18"/>
                <w:szCs w:val="18"/>
                <w:highlight w:val="none"/>
              </w:rPr>
            </w:pPr>
          </w:p>
          <w:p w14:paraId="7716DA32">
            <w:pPr>
              <w:spacing w:after="62" w:line="360" w:lineRule="exact"/>
              <w:rPr>
                <w:rFonts w:ascii="宋体" w:hAnsi="宋体" w:cs="Arial"/>
                <w:color w:val="000000"/>
                <w:sz w:val="18"/>
                <w:szCs w:val="18"/>
                <w:highlight w:val="none"/>
              </w:rPr>
            </w:pPr>
          </w:p>
          <w:p w14:paraId="2FF8C142">
            <w:pPr>
              <w:spacing w:after="62" w:line="360" w:lineRule="exact"/>
              <w:rPr>
                <w:rFonts w:ascii="宋体" w:hAnsi="宋体" w:cs="Arial"/>
                <w:color w:val="000000"/>
                <w:sz w:val="18"/>
                <w:szCs w:val="18"/>
                <w:highlight w:val="none"/>
              </w:rPr>
            </w:pPr>
          </w:p>
        </w:tc>
        <w:tc>
          <w:tcPr>
            <w:tcW w:w="4678" w:type="dxa"/>
            <w:noWrap w:val="0"/>
            <w:vAlign w:val="top"/>
          </w:tcPr>
          <w:p w14:paraId="309C91FB">
            <w:pPr>
              <w:spacing w:after="62" w:line="360" w:lineRule="exact"/>
              <w:jc w:val="left"/>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结算代理业务专用章</w:t>
            </w:r>
          </w:p>
          <w:p w14:paraId="4EFB8315">
            <w:pPr>
              <w:spacing w:after="62" w:line="360" w:lineRule="exact"/>
              <w:rPr>
                <w:rFonts w:ascii="宋体" w:hAnsi="宋体" w:cs="Arial"/>
                <w:color w:val="000000"/>
                <w:sz w:val="18"/>
                <w:szCs w:val="18"/>
                <w:highlight w:val="none"/>
              </w:rPr>
            </w:pPr>
            <w:r>
              <w:rPr>
                <w:i/>
                <w:color w:val="000000"/>
                <w:szCs w:val="21"/>
                <w:highlight w:val="none"/>
              </w:rPr>
              <w:t>Specialized seal for settlement agency business</w:t>
            </w:r>
          </w:p>
        </w:tc>
      </w:tr>
    </w:tbl>
    <w:p w14:paraId="642BAE27">
      <w:pPr>
        <w:spacing w:before="374" w:after="249"/>
        <w:rPr>
          <w:rFonts w:hint="eastAsia" w:ascii="仿宋" w:hAnsi="仿宋" w:eastAsia="仿宋"/>
          <w:b/>
          <w:color w:val="000000"/>
          <w:sz w:val="30"/>
          <w:szCs w:val="30"/>
          <w:highlight w:val="none"/>
        </w:rPr>
      </w:pPr>
      <w:bookmarkStart w:id="603" w:name="_Toc661515740"/>
      <w:bookmarkStart w:id="604" w:name="_Toc2131801243"/>
      <w:bookmarkStart w:id="605" w:name="_Toc494217141"/>
      <w:bookmarkStart w:id="606" w:name="_Toc1720123992"/>
      <w:r>
        <w:rPr>
          <w:rFonts w:hint="eastAsia" w:ascii="仿宋" w:hAnsi="仿宋" w:eastAsia="仿宋"/>
          <w:b/>
          <w:color w:val="000000"/>
          <w:sz w:val="30"/>
          <w:szCs w:val="30"/>
          <w:highlight w:val="none"/>
        </w:rPr>
        <w:br w:type="page"/>
      </w:r>
    </w:p>
    <w:p w14:paraId="28158E5C">
      <w:pPr>
        <w:pStyle w:val="3"/>
        <w:spacing w:before="0" w:beforeLines="0" w:after="0" w:afterLines="0" w:line="580" w:lineRule="exact"/>
        <w:rPr>
          <w:rFonts w:hint="eastAsia" w:ascii="黑体" w:hAnsi="黑体" w:eastAsia="黑体" w:cs="黑体"/>
          <w:b w:val="0"/>
          <w:bCs/>
          <w:color w:val="000000"/>
          <w:kern w:val="2"/>
          <w:sz w:val="32"/>
          <w:szCs w:val="32"/>
          <w:highlight w:val="none"/>
          <w:lang w:val="en-US" w:eastAsia="zh-CN" w:bidi="ar-SA"/>
        </w:rPr>
      </w:pPr>
      <w:bookmarkStart w:id="607" w:name="_Toc113009441"/>
      <w:bookmarkStart w:id="608" w:name="_Toc1519756564"/>
      <w:bookmarkStart w:id="609" w:name="_Toc1162669257"/>
      <w:bookmarkStart w:id="610" w:name="_Toc547120309"/>
      <w:r>
        <w:rPr>
          <w:rFonts w:hint="eastAsia" w:ascii="黑体" w:hAnsi="黑体" w:eastAsia="黑体" w:cs="黑体"/>
          <w:b w:val="0"/>
          <w:bCs/>
          <w:color w:val="000000"/>
          <w:kern w:val="2"/>
          <w:sz w:val="32"/>
          <w:szCs w:val="32"/>
          <w:highlight w:val="none"/>
          <w:lang w:val="en-US" w:eastAsia="zh-CN" w:bidi="ar-SA"/>
        </w:rPr>
        <w:t>附件18</w:t>
      </w:r>
      <w:bookmarkEnd w:id="603"/>
      <w:bookmarkEnd w:id="604"/>
      <w:bookmarkEnd w:id="605"/>
      <w:bookmarkEnd w:id="606"/>
      <w:bookmarkEnd w:id="607"/>
      <w:bookmarkEnd w:id="608"/>
      <w:bookmarkEnd w:id="609"/>
      <w:bookmarkEnd w:id="610"/>
    </w:p>
    <w:p w14:paraId="5B6FE6E5">
      <w:pPr>
        <w:pStyle w:val="16"/>
        <w:spacing w:after="156" w:afterLines="50" w:line="560" w:lineRule="exact"/>
        <w:jc w:val="center"/>
        <w:rPr>
          <w:rFonts w:hint="eastAsia" w:ascii="Arial" w:hAnsi="Arial" w:eastAsia="黑体" w:cs="Arial"/>
          <w:color w:val="000000"/>
          <w:sz w:val="36"/>
          <w:szCs w:val="36"/>
          <w:highlight w:val="none"/>
        </w:rPr>
      </w:pPr>
      <w:r>
        <w:rPr>
          <w:rFonts w:hint="eastAsia" w:ascii="Arial" w:hAnsi="Arial" w:eastAsia="黑体" w:cs="Arial"/>
          <w:color w:val="000000"/>
          <w:sz w:val="36"/>
          <w:szCs w:val="36"/>
          <w:highlight w:val="none"/>
        </w:rPr>
        <w:t>境外商业类机构投资者业务申请表</w:t>
      </w:r>
    </w:p>
    <w:p w14:paraId="1DB34EB3">
      <w:pPr>
        <w:pStyle w:val="16"/>
        <w:spacing w:after="156" w:afterLines="50"/>
        <w:jc w:val="center"/>
        <w:rPr>
          <w:rFonts w:hint="eastAsia" w:ascii="Times New Roman" w:hAnsi="Times New Roman" w:eastAsia="黑体"/>
          <w:b/>
          <w:bCs/>
          <w:color w:val="000000"/>
          <w:szCs w:val="36"/>
          <w:highlight w:val="none"/>
        </w:rPr>
      </w:pPr>
      <w:r>
        <w:rPr>
          <w:rFonts w:hint="eastAsia" w:ascii="Times New Roman" w:hAnsi="Times New Roman" w:eastAsia="黑体"/>
          <w:b/>
          <w:bCs/>
          <w:color w:val="000000"/>
          <w:szCs w:val="36"/>
          <w:highlight w:val="none"/>
        </w:rPr>
        <w:t>Business Application Form of Overseas Commercial Institutional Investors</w:t>
      </w:r>
    </w:p>
    <w:p w14:paraId="5F1FFA80">
      <w:pPr>
        <w:pStyle w:val="16"/>
        <w:spacing w:after="62"/>
        <w:ind w:firstLine="482" w:firstLineChars="200"/>
        <w:rPr>
          <w:rFonts w:hAnsi="宋体" w:cs="Arial"/>
          <w:color w:val="000000"/>
          <w:kern w:val="0"/>
          <w:highlight w:val="none"/>
        </w:rPr>
      </w:pPr>
      <w:r>
        <w:rPr>
          <w:rFonts w:hint="eastAsia" w:hAnsi="宋体" w:cs="Arial"/>
          <w:b/>
          <w:color w:val="000000"/>
          <w:highlight w:val="none"/>
        </w:rPr>
        <w:t>重要声明：</w:t>
      </w:r>
      <w:r>
        <w:rPr>
          <w:rFonts w:hint="eastAsia" w:hAnsi="宋体" w:cs="Arial"/>
          <w:color w:val="000000"/>
          <w:kern w:val="0"/>
          <w:highlight w:val="none"/>
        </w:rPr>
        <w:t>本机构保证在本申请表中所填写的内容不存在任何虚假记载、误导性陈述或者重大遗漏，并承诺对其真实性、准确性、完整性和有效性承担完全的法律责任。</w:t>
      </w:r>
    </w:p>
    <w:p w14:paraId="5077B7FE">
      <w:pPr>
        <w:pStyle w:val="16"/>
        <w:spacing w:after="62"/>
        <w:ind w:firstLine="442" w:firstLineChars="200"/>
        <w:rPr>
          <w:rFonts w:ascii="Times New Roman" w:hAnsi="Times New Roman" w:eastAsia="PMingLiU"/>
          <w:i/>
          <w:color w:val="000000"/>
          <w:sz w:val="22"/>
          <w:highlight w:val="none"/>
        </w:rPr>
      </w:pPr>
      <w:r>
        <w:rPr>
          <w:rFonts w:ascii="Times New Roman" w:hAnsi="Times New Roman"/>
          <w:b/>
          <w:bCs/>
          <w:i/>
          <w:color w:val="000000"/>
          <w:sz w:val="22"/>
          <w:highlight w:val="none"/>
        </w:rPr>
        <w:t xml:space="preserve">Important statement: </w:t>
      </w:r>
      <w:r>
        <w:rPr>
          <w:rFonts w:ascii="Times New Roman" w:hAnsi="Times New Roman"/>
          <w:i/>
          <w:color w:val="000000"/>
          <w:sz w:val="22"/>
          <w:highlight w:val="none"/>
        </w:rPr>
        <w:t>We guarantee that no false record, misleading statement or major omission is provided in this application form; and we promise to bear full legal responsibility for the form’s authenticity, accuracy, integrity and validity.</w:t>
      </w:r>
    </w:p>
    <w:p w14:paraId="28CA340C">
      <w:pPr>
        <w:spacing w:before="100" w:beforeAutospacing="1" w:after="100" w:afterAutospacing="1" w:line="560" w:lineRule="exact"/>
        <w:ind w:firstLine="422" w:firstLineChars="200"/>
        <w:jc w:val="left"/>
        <w:rPr>
          <w:b/>
          <w:color w:val="000000"/>
          <w:sz w:val="21"/>
          <w:szCs w:val="21"/>
          <w:highlight w:val="none"/>
          <w:shd w:val="pct10" w:color="auto" w:fill="FFFFFF"/>
        </w:rPr>
      </w:pPr>
      <w:r>
        <w:rPr>
          <w:rFonts w:hint="eastAsia" w:ascii="宋体" w:hAnsi="宋体" w:cs="Arial"/>
          <w:b/>
          <w:color w:val="000000"/>
          <w:sz w:val="21"/>
          <w:szCs w:val="21"/>
          <w:highlight w:val="none"/>
          <w:shd w:val="pct10" w:color="auto" w:fill="FFFFFF"/>
        </w:rPr>
        <w:t>基本信息</w:t>
      </w:r>
      <w:r>
        <w:rPr>
          <w:b/>
          <w:i/>
          <w:color w:val="000000"/>
          <w:sz w:val="21"/>
          <w:szCs w:val="21"/>
          <w:highlight w:val="none"/>
          <w:shd w:val="pct10" w:color="auto" w:fill="FFFFFF"/>
        </w:rPr>
        <w:t>Basic information</w:t>
      </w:r>
    </w:p>
    <w:tbl>
      <w:tblPr>
        <w:tblStyle w:val="31"/>
        <w:tblW w:w="9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6"/>
        <w:gridCol w:w="1700"/>
        <w:gridCol w:w="1600"/>
        <w:gridCol w:w="1889"/>
        <w:gridCol w:w="2270"/>
      </w:tblGrid>
      <w:tr w14:paraId="7D44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4634B272">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债券账户大类</w:t>
            </w:r>
          </w:p>
          <w:p w14:paraId="2CE03262">
            <w:pPr>
              <w:spacing w:after="62"/>
              <w:jc w:val="center"/>
              <w:rPr>
                <w:i/>
                <w:color w:val="000000"/>
                <w:sz w:val="21"/>
                <w:szCs w:val="21"/>
                <w:highlight w:val="none"/>
              </w:rPr>
            </w:pPr>
            <w:r>
              <w:rPr>
                <w:i/>
                <w:color w:val="000000"/>
                <w:sz w:val="21"/>
                <w:szCs w:val="21"/>
                <w:highlight w:val="none"/>
              </w:rPr>
              <w:t>Type of the bond account</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71AC9D57">
            <w:pPr>
              <w:spacing w:after="62"/>
              <w:rPr>
                <w:i/>
                <w:color w:val="000000"/>
                <w:sz w:val="21"/>
                <w:szCs w:val="21"/>
                <w:highlight w:val="none"/>
              </w:rPr>
            </w:pPr>
            <w:r>
              <w:rPr>
                <w:rFonts w:hint="eastAsia" w:ascii="宋体" w:hAnsi="宋体" w:cs="Arial"/>
                <w:color w:val="000000"/>
                <w:sz w:val="21"/>
                <w:szCs w:val="21"/>
                <w:highlight w:val="none"/>
              </w:rPr>
              <w:t>○境外法人机构</w:t>
            </w:r>
            <w:r>
              <w:rPr>
                <w:i/>
                <w:color w:val="000000"/>
                <w:sz w:val="21"/>
                <w:szCs w:val="21"/>
                <w:highlight w:val="none"/>
              </w:rPr>
              <w:t>Overseas incorporated entities</w:t>
            </w:r>
          </w:p>
          <w:p w14:paraId="0DE930AA">
            <w:pPr>
              <w:spacing w:after="62"/>
              <w:rPr>
                <w:rFonts w:ascii="宋体" w:hAnsi="宋体" w:cs="Arial"/>
                <w:color w:val="000000"/>
                <w:sz w:val="18"/>
                <w:szCs w:val="18"/>
                <w:highlight w:val="none"/>
              </w:rPr>
            </w:pPr>
            <w:r>
              <w:rPr>
                <w:rFonts w:hint="eastAsia" w:ascii="宋体" w:hAnsi="宋体" w:cs="Arial"/>
                <w:color w:val="000000"/>
                <w:sz w:val="21"/>
                <w:szCs w:val="21"/>
                <w:highlight w:val="none"/>
              </w:rPr>
              <w:t>○境外非法人产品</w:t>
            </w:r>
            <w:r>
              <w:rPr>
                <w:i/>
                <w:color w:val="000000"/>
                <w:sz w:val="21"/>
                <w:szCs w:val="21"/>
                <w:highlight w:val="none"/>
              </w:rPr>
              <w:t>Overseas unincorporated products</w:t>
            </w:r>
          </w:p>
        </w:tc>
      </w:tr>
      <w:tr w14:paraId="1413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30B559A3">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债券账户中文全称</w:t>
            </w:r>
          </w:p>
          <w:p w14:paraId="3EEAE197">
            <w:pPr>
              <w:spacing w:after="62"/>
              <w:jc w:val="center"/>
              <w:rPr>
                <w:rFonts w:ascii="宋体" w:hAnsi="宋体" w:cs="Arial"/>
                <w:i/>
                <w:color w:val="000000"/>
                <w:sz w:val="21"/>
                <w:szCs w:val="21"/>
                <w:highlight w:val="none"/>
              </w:rPr>
            </w:pPr>
            <w:r>
              <w:rPr>
                <w:i/>
                <w:color w:val="000000"/>
                <w:sz w:val="21"/>
                <w:szCs w:val="21"/>
                <w:highlight w:val="none"/>
              </w:rPr>
              <w:t>Full name of the bond account in Chinese</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330A016C">
            <w:pPr>
              <w:spacing w:after="62"/>
              <w:rPr>
                <w:rFonts w:ascii="宋体" w:hAnsi="宋体" w:cs="Arial"/>
                <w:color w:val="000000"/>
                <w:sz w:val="21"/>
                <w:szCs w:val="21"/>
                <w:highlight w:val="none"/>
              </w:rPr>
            </w:pPr>
            <w:r>
              <w:rPr>
                <w:rFonts w:hint="eastAsia" w:ascii="宋体" w:hAnsi="宋体" w:cs="Arial"/>
                <w:color w:val="000000"/>
                <w:sz w:val="21"/>
                <w:szCs w:val="21"/>
                <w:highlight w:val="none"/>
              </w:rPr>
              <w:t>（小于等于</w:t>
            </w:r>
            <w:r>
              <w:rPr>
                <w:rFonts w:ascii="宋体" w:hAnsi="宋体" w:cs="Arial"/>
                <w:color w:val="000000"/>
                <w:sz w:val="21"/>
                <w:szCs w:val="21"/>
                <w:highlight w:val="none"/>
              </w:rPr>
              <w:t>100</w:t>
            </w:r>
            <w:r>
              <w:rPr>
                <w:rFonts w:hint="eastAsia" w:ascii="宋体" w:hAnsi="宋体" w:cs="Arial"/>
                <w:color w:val="000000"/>
                <w:sz w:val="21"/>
                <w:szCs w:val="21"/>
                <w:highlight w:val="none"/>
              </w:rPr>
              <w:t>个字）</w:t>
            </w:r>
            <w:r>
              <w:rPr>
                <w:i/>
                <w:color w:val="000000"/>
                <w:sz w:val="21"/>
                <w:szCs w:val="21"/>
                <w:highlight w:val="none"/>
              </w:rPr>
              <w:t>(up to 10</w:t>
            </w:r>
            <w:r>
              <w:rPr>
                <w:rFonts w:hint="eastAsia"/>
                <w:i/>
                <w:color w:val="000000"/>
                <w:sz w:val="21"/>
                <w:szCs w:val="21"/>
                <w:highlight w:val="none"/>
              </w:rPr>
              <w:t>0</w:t>
            </w:r>
            <w:r>
              <w:rPr>
                <w:i/>
                <w:color w:val="000000"/>
                <w:sz w:val="21"/>
                <w:szCs w:val="21"/>
                <w:highlight w:val="none"/>
              </w:rPr>
              <w:t xml:space="preserve"> words)</w:t>
            </w:r>
          </w:p>
        </w:tc>
      </w:tr>
      <w:tr w14:paraId="714B9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24A826E5">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债券账户英文全称</w:t>
            </w:r>
          </w:p>
          <w:p w14:paraId="6E3E5975">
            <w:pPr>
              <w:spacing w:after="62"/>
              <w:jc w:val="center"/>
              <w:rPr>
                <w:rFonts w:ascii="宋体" w:hAnsi="宋体" w:cs="Arial"/>
                <w:color w:val="000000"/>
                <w:sz w:val="21"/>
                <w:szCs w:val="21"/>
                <w:highlight w:val="none"/>
              </w:rPr>
            </w:pPr>
            <w:r>
              <w:rPr>
                <w:i/>
                <w:color w:val="000000"/>
                <w:sz w:val="21"/>
                <w:szCs w:val="21"/>
                <w:highlight w:val="none"/>
              </w:rPr>
              <w:t>Full name of the bond account in English</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45977E1B">
            <w:pPr>
              <w:spacing w:after="62"/>
              <w:rPr>
                <w:rFonts w:ascii="宋体" w:hAnsi="宋体" w:cs="Arial"/>
                <w:color w:val="000000"/>
                <w:sz w:val="21"/>
                <w:szCs w:val="21"/>
                <w:highlight w:val="none"/>
              </w:rPr>
            </w:pPr>
            <w:r>
              <w:rPr>
                <w:rFonts w:hint="eastAsia" w:ascii="宋体" w:hAnsi="宋体" w:cs="Arial"/>
                <w:color w:val="000000"/>
                <w:sz w:val="21"/>
                <w:szCs w:val="21"/>
                <w:highlight w:val="none"/>
              </w:rPr>
              <w:t>（小于等于</w:t>
            </w:r>
            <w:r>
              <w:rPr>
                <w:rFonts w:ascii="宋体" w:hAnsi="宋体" w:cs="Arial"/>
                <w:color w:val="000000"/>
                <w:sz w:val="21"/>
                <w:szCs w:val="21"/>
                <w:highlight w:val="none"/>
              </w:rPr>
              <w:t>3</w:t>
            </w:r>
            <w:r>
              <w:rPr>
                <w:rFonts w:hint="eastAsia" w:ascii="宋体" w:hAnsi="宋体" w:cs="Arial"/>
                <w:color w:val="000000"/>
                <w:sz w:val="21"/>
                <w:szCs w:val="21"/>
                <w:highlight w:val="none"/>
              </w:rPr>
              <w:t>00个字符）</w:t>
            </w:r>
            <w:r>
              <w:rPr>
                <w:i/>
                <w:color w:val="000000"/>
                <w:sz w:val="21"/>
                <w:szCs w:val="21"/>
                <w:highlight w:val="none"/>
              </w:rPr>
              <w:t>(up to 3</w:t>
            </w:r>
            <w:r>
              <w:rPr>
                <w:rFonts w:hint="eastAsia"/>
                <w:i/>
                <w:color w:val="000000"/>
                <w:sz w:val="21"/>
                <w:szCs w:val="21"/>
                <w:highlight w:val="none"/>
              </w:rPr>
              <w:t>00</w:t>
            </w:r>
            <w:r>
              <w:rPr>
                <w:i/>
                <w:color w:val="000000"/>
                <w:sz w:val="21"/>
                <w:szCs w:val="21"/>
                <w:highlight w:val="none"/>
              </w:rPr>
              <w:t xml:space="preserve"> characters)</w:t>
            </w:r>
          </w:p>
        </w:tc>
      </w:tr>
      <w:tr w14:paraId="0F8D6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7C827D45">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债券账户中文简称</w:t>
            </w:r>
            <w:r>
              <w:rPr>
                <w:i/>
                <w:color w:val="000000"/>
                <w:sz w:val="21"/>
                <w:szCs w:val="21"/>
                <w:highlight w:val="none"/>
              </w:rPr>
              <w:t>Abbreviated name of the bond account in Chinese</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1900D8CF">
            <w:pPr>
              <w:spacing w:after="62"/>
              <w:rPr>
                <w:rFonts w:ascii="宋体" w:hAnsi="宋体" w:cs="Arial"/>
                <w:color w:val="000000"/>
                <w:sz w:val="21"/>
                <w:szCs w:val="21"/>
                <w:highlight w:val="none"/>
              </w:rPr>
            </w:pPr>
            <w:r>
              <w:rPr>
                <w:rFonts w:hint="eastAsia" w:ascii="宋体" w:hAnsi="宋体" w:cs="Arial"/>
                <w:color w:val="000000"/>
                <w:sz w:val="21"/>
                <w:szCs w:val="21"/>
                <w:highlight w:val="none"/>
              </w:rPr>
              <w:t>（小于等于</w:t>
            </w:r>
            <w:r>
              <w:rPr>
                <w:rFonts w:ascii="宋体" w:hAnsi="宋体" w:cs="Arial"/>
                <w:color w:val="000000"/>
                <w:sz w:val="21"/>
                <w:szCs w:val="21"/>
                <w:highlight w:val="none"/>
              </w:rPr>
              <w:t>30</w:t>
            </w:r>
            <w:r>
              <w:rPr>
                <w:rFonts w:hint="eastAsia" w:ascii="宋体" w:hAnsi="宋体" w:cs="Arial"/>
                <w:color w:val="000000"/>
                <w:sz w:val="21"/>
                <w:szCs w:val="21"/>
                <w:highlight w:val="none"/>
              </w:rPr>
              <w:t>个字）</w:t>
            </w:r>
            <w:r>
              <w:rPr>
                <w:i/>
                <w:color w:val="000000"/>
                <w:sz w:val="21"/>
                <w:szCs w:val="21"/>
                <w:highlight w:val="none"/>
              </w:rPr>
              <w:t>(up to 30 words)</w:t>
            </w:r>
          </w:p>
        </w:tc>
      </w:tr>
      <w:tr w14:paraId="58F9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499E0EC9">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债券账户英文简称</w:t>
            </w:r>
            <w:r>
              <w:rPr>
                <w:i/>
                <w:color w:val="000000"/>
                <w:sz w:val="21"/>
                <w:szCs w:val="21"/>
                <w:highlight w:val="none"/>
              </w:rPr>
              <w:t>Abbreviated name of the bond account in English</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39777601">
            <w:pPr>
              <w:spacing w:after="62"/>
              <w:rPr>
                <w:rFonts w:ascii="宋体" w:hAnsi="宋体" w:cs="Arial"/>
                <w:color w:val="000000"/>
                <w:sz w:val="21"/>
                <w:szCs w:val="21"/>
                <w:highlight w:val="none"/>
              </w:rPr>
            </w:pPr>
            <w:r>
              <w:rPr>
                <w:rFonts w:hint="eastAsia" w:ascii="宋体" w:hAnsi="宋体" w:cs="Arial"/>
                <w:color w:val="000000"/>
                <w:sz w:val="21"/>
                <w:szCs w:val="21"/>
                <w:highlight w:val="none"/>
              </w:rPr>
              <w:t>（小于等于</w:t>
            </w:r>
            <w:r>
              <w:rPr>
                <w:rFonts w:ascii="宋体" w:hAnsi="宋体" w:cs="Arial"/>
                <w:color w:val="000000"/>
                <w:sz w:val="21"/>
                <w:szCs w:val="21"/>
                <w:highlight w:val="none"/>
              </w:rPr>
              <w:t>9</w:t>
            </w:r>
            <w:r>
              <w:rPr>
                <w:rFonts w:hint="eastAsia" w:ascii="宋体" w:hAnsi="宋体" w:cs="Arial"/>
                <w:color w:val="000000"/>
                <w:sz w:val="21"/>
                <w:szCs w:val="21"/>
                <w:highlight w:val="none"/>
              </w:rPr>
              <w:t>0个字符）</w:t>
            </w:r>
            <w:r>
              <w:rPr>
                <w:i/>
                <w:color w:val="000000"/>
                <w:sz w:val="21"/>
                <w:szCs w:val="21"/>
                <w:highlight w:val="none"/>
              </w:rPr>
              <w:t>(up to 9</w:t>
            </w:r>
            <w:r>
              <w:rPr>
                <w:rFonts w:hint="eastAsia"/>
                <w:i/>
                <w:color w:val="000000"/>
                <w:sz w:val="21"/>
                <w:szCs w:val="21"/>
                <w:highlight w:val="none"/>
              </w:rPr>
              <w:t>0</w:t>
            </w:r>
            <w:r>
              <w:rPr>
                <w:i/>
                <w:color w:val="000000"/>
                <w:sz w:val="21"/>
                <w:szCs w:val="21"/>
                <w:highlight w:val="none"/>
              </w:rPr>
              <w:t xml:space="preserve"> characters)</w:t>
            </w:r>
          </w:p>
        </w:tc>
      </w:tr>
      <w:tr w14:paraId="747C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40AD2CFF">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投资者注册地</w:t>
            </w:r>
            <w:r>
              <w:rPr>
                <w:i/>
                <w:color w:val="000000"/>
                <w:sz w:val="21"/>
                <w:szCs w:val="21"/>
                <w:highlight w:val="none"/>
              </w:rPr>
              <w:t>Place of registration</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3F19210C">
            <w:pPr>
              <w:spacing w:after="62"/>
              <w:rPr>
                <w:rFonts w:ascii="宋体" w:hAnsi="宋体" w:cs="Arial"/>
                <w:color w:val="000000"/>
                <w:sz w:val="21"/>
                <w:szCs w:val="21"/>
                <w:highlight w:val="none"/>
              </w:rPr>
            </w:pPr>
            <w:r>
              <w:rPr>
                <w:rFonts w:hint="eastAsia" w:ascii="宋体" w:hAnsi="宋体" w:cs="Arial"/>
                <w:color w:val="000000"/>
                <w:sz w:val="21"/>
                <w:szCs w:val="21"/>
                <w:highlight w:val="none"/>
              </w:rPr>
              <w:t>（国家/地区）</w:t>
            </w:r>
            <w:r>
              <w:rPr>
                <w:i/>
                <w:color w:val="000000"/>
                <w:sz w:val="21"/>
                <w:szCs w:val="21"/>
                <w:highlight w:val="none"/>
              </w:rPr>
              <w:t>(country / region)</w:t>
            </w:r>
          </w:p>
        </w:tc>
      </w:tr>
      <w:tr w14:paraId="76AB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1E23857B">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投资者类型</w:t>
            </w:r>
          </w:p>
          <w:p w14:paraId="4FF5BC18">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（请勾选）</w:t>
            </w:r>
          </w:p>
          <w:p w14:paraId="0F3004A2">
            <w:pPr>
              <w:spacing w:after="62"/>
              <w:jc w:val="center"/>
              <w:rPr>
                <w:rFonts w:ascii="宋体" w:hAnsi="宋体" w:cs="Arial"/>
                <w:i/>
                <w:color w:val="000000"/>
                <w:sz w:val="21"/>
                <w:szCs w:val="21"/>
                <w:highlight w:val="none"/>
              </w:rPr>
            </w:pPr>
            <w:r>
              <w:rPr>
                <w:i/>
                <w:color w:val="000000"/>
                <w:sz w:val="21"/>
                <w:szCs w:val="21"/>
                <w:highlight w:val="none"/>
              </w:rPr>
              <w:t>Type of the investor (please tick the corresponding box)</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61B41EE6">
            <w:pPr>
              <w:spacing w:after="62"/>
              <w:rPr>
                <w:rFonts w:ascii="宋体" w:hAnsi="宋体" w:cs="Arial"/>
                <w:color w:val="000000"/>
                <w:sz w:val="21"/>
                <w:szCs w:val="21"/>
                <w:highlight w:val="none"/>
              </w:rPr>
            </w:pPr>
            <w:r>
              <w:rPr>
                <w:rFonts w:hint="eastAsia" w:ascii="宋体" w:hAnsi="宋体" w:cs="Arial"/>
                <w:color w:val="000000"/>
                <w:sz w:val="21"/>
                <w:szCs w:val="21"/>
                <w:highlight w:val="none"/>
              </w:rPr>
              <w:t>□ 商业银行</w:t>
            </w:r>
            <w:r>
              <w:rPr>
                <w:i/>
                <w:color w:val="000000"/>
                <w:sz w:val="21"/>
                <w:szCs w:val="21"/>
                <w:highlight w:val="none"/>
              </w:rPr>
              <w:t>Commercial bank</w:t>
            </w:r>
            <w:r>
              <w:rPr>
                <w:rFonts w:hint="eastAsia" w:ascii="宋体" w:hAnsi="宋体" w:cs="Arial"/>
                <w:color w:val="000000"/>
                <w:sz w:val="21"/>
                <w:szCs w:val="21"/>
                <w:highlight w:val="none"/>
              </w:rPr>
              <w:t>（□人民币清算行</w:t>
            </w:r>
            <w:r>
              <w:rPr>
                <w:i/>
                <w:color w:val="000000"/>
                <w:sz w:val="21"/>
                <w:szCs w:val="21"/>
                <w:highlight w:val="none"/>
              </w:rPr>
              <w:t>RMB clearing bank</w:t>
            </w:r>
            <w:r>
              <w:rPr>
                <w:rFonts w:hint="eastAsia" w:ascii="宋体" w:hAnsi="宋体" w:cs="Arial"/>
                <w:color w:val="000000"/>
                <w:sz w:val="21"/>
                <w:szCs w:val="21"/>
                <w:highlight w:val="none"/>
              </w:rPr>
              <w:t xml:space="preserve"> □境外参加行</w:t>
            </w:r>
            <w:r>
              <w:rPr>
                <w:i/>
                <w:color w:val="000000"/>
                <w:sz w:val="21"/>
                <w:szCs w:val="21"/>
                <w:highlight w:val="none"/>
              </w:rPr>
              <w:t>overseas participating bank</w:t>
            </w:r>
            <w:r>
              <w:rPr>
                <w:rFonts w:hint="eastAsia" w:ascii="宋体" w:hAnsi="宋体" w:cs="Arial"/>
                <w:color w:val="000000"/>
                <w:sz w:val="21"/>
                <w:szCs w:val="21"/>
                <w:highlight w:val="none"/>
              </w:rPr>
              <w:t xml:space="preserve">  □其他</w:t>
            </w:r>
            <w:r>
              <w:rPr>
                <w:i/>
                <w:color w:val="000000"/>
                <w:sz w:val="21"/>
                <w:szCs w:val="21"/>
                <w:highlight w:val="none"/>
              </w:rPr>
              <w:t>others</w:t>
            </w:r>
            <w:r>
              <w:rPr>
                <w:rFonts w:hint="eastAsia" w:ascii="宋体" w:hAnsi="宋体" w:cs="Arial"/>
                <w:color w:val="000000"/>
                <w:sz w:val="21"/>
                <w:szCs w:val="21"/>
                <w:highlight w:val="none"/>
              </w:rPr>
              <w:t>）</w:t>
            </w:r>
          </w:p>
          <w:p w14:paraId="7DFF669F">
            <w:pPr>
              <w:spacing w:after="62"/>
              <w:rPr>
                <w:color w:val="000000"/>
                <w:sz w:val="21"/>
                <w:szCs w:val="21"/>
                <w:highlight w:val="none"/>
              </w:rPr>
            </w:pPr>
            <w:r>
              <w:rPr>
                <w:rFonts w:hint="eastAsia" w:ascii="宋体" w:hAnsi="宋体" w:cs="Arial"/>
                <w:color w:val="000000"/>
                <w:sz w:val="21"/>
                <w:szCs w:val="21"/>
                <w:highlight w:val="none"/>
              </w:rPr>
              <w:t>□ 保险公司</w:t>
            </w:r>
            <w:r>
              <w:rPr>
                <w:i/>
                <w:color w:val="000000"/>
                <w:sz w:val="21"/>
                <w:szCs w:val="21"/>
                <w:highlight w:val="none"/>
              </w:rPr>
              <w:t>Insurance company</w:t>
            </w:r>
          </w:p>
          <w:p w14:paraId="3C486BC3">
            <w:pPr>
              <w:spacing w:after="62"/>
              <w:rPr>
                <w:rFonts w:ascii="宋体" w:hAnsi="宋体" w:cs="Arial"/>
                <w:color w:val="000000"/>
                <w:sz w:val="21"/>
                <w:szCs w:val="21"/>
                <w:highlight w:val="none"/>
              </w:rPr>
            </w:pPr>
            <w:r>
              <w:rPr>
                <w:rFonts w:hint="eastAsia" w:ascii="宋体" w:hAnsi="宋体" w:cs="Arial"/>
                <w:color w:val="000000"/>
                <w:sz w:val="21"/>
                <w:szCs w:val="21"/>
                <w:highlight w:val="none"/>
              </w:rPr>
              <w:t>□ 证券公司</w:t>
            </w:r>
            <w:r>
              <w:rPr>
                <w:i/>
                <w:color w:val="000000"/>
                <w:sz w:val="21"/>
                <w:szCs w:val="21"/>
                <w:highlight w:val="none"/>
              </w:rPr>
              <w:t>Securities company</w:t>
            </w:r>
          </w:p>
          <w:p w14:paraId="0DA91DFF">
            <w:pPr>
              <w:spacing w:after="62"/>
              <w:rPr>
                <w:rFonts w:ascii="宋体" w:hAnsi="宋体" w:cs="Arial"/>
                <w:color w:val="000000"/>
                <w:sz w:val="21"/>
                <w:szCs w:val="21"/>
                <w:highlight w:val="none"/>
              </w:rPr>
            </w:pPr>
            <w:r>
              <w:rPr>
                <w:rFonts w:hint="eastAsia" w:ascii="宋体" w:hAnsi="宋体" w:cs="Arial"/>
                <w:color w:val="000000"/>
                <w:sz w:val="21"/>
                <w:szCs w:val="21"/>
                <w:highlight w:val="none"/>
              </w:rPr>
              <w:t>□ 基金管理公司</w:t>
            </w:r>
            <w:r>
              <w:rPr>
                <w:i/>
                <w:color w:val="000000"/>
                <w:sz w:val="21"/>
                <w:szCs w:val="21"/>
                <w:highlight w:val="none"/>
              </w:rPr>
              <w:t>Fund management company</w:t>
            </w:r>
          </w:p>
          <w:p w14:paraId="1A0CB6E8">
            <w:pPr>
              <w:spacing w:after="62"/>
              <w:rPr>
                <w:rFonts w:ascii="宋体" w:hAnsi="宋体" w:cs="Arial"/>
                <w:color w:val="000000"/>
                <w:sz w:val="21"/>
                <w:szCs w:val="21"/>
                <w:highlight w:val="none"/>
                <w:u w:val="single"/>
              </w:rPr>
            </w:pPr>
            <w:r>
              <w:rPr>
                <w:rFonts w:hint="eastAsia" w:ascii="宋体" w:hAnsi="宋体" w:cs="Arial"/>
                <w:color w:val="000000"/>
                <w:sz w:val="21"/>
                <w:szCs w:val="21"/>
                <w:highlight w:val="none"/>
              </w:rPr>
              <w:t>□ 其他资产管理机构</w:t>
            </w:r>
            <w:r>
              <w:rPr>
                <w:i/>
                <w:color w:val="000000"/>
                <w:sz w:val="21"/>
                <w:szCs w:val="21"/>
                <w:highlight w:val="none"/>
              </w:rPr>
              <w:t>Other asset management institutions</w:t>
            </w:r>
            <w:r>
              <w:rPr>
                <w:rFonts w:hint="eastAsia" w:ascii="宋体" w:hAnsi="宋体" w:cs="Arial"/>
                <w:color w:val="000000"/>
                <w:sz w:val="21"/>
                <w:szCs w:val="21"/>
                <w:highlight w:val="none"/>
                <w:u w:val="single"/>
              </w:rPr>
              <w:t>（填写具体类型）</w:t>
            </w:r>
            <w:r>
              <w:rPr>
                <w:i/>
                <w:color w:val="000000"/>
                <w:sz w:val="21"/>
                <w:szCs w:val="21"/>
                <w:highlight w:val="none"/>
                <w:u w:val="single"/>
              </w:rPr>
              <w:t>(in detail)</w:t>
            </w:r>
            <w:r>
              <w:rPr>
                <w:rFonts w:hint="eastAsia" w:ascii="宋体" w:hAnsi="宋体" w:cs="Arial"/>
                <w:color w:val="000000"/>
                <w:sz w:val="21"/>
                <w:szCs w:val="21"/>
                <w:highlight w:val="none"/>
                <w:u w:val="single"/>
              </w:rPr>
              <w:t xml:space="preserve">                                  </w:t>
            </w:r>
          </w:p>
          <w:p w14:paraId="24EAE65F">
            <w:pPr>
              <w:spacing w:after="62"/>
              <w:rPr>
                <w:rFonts w:ascii="宋体" w:hAnsi="宋体" w:cs="Arial"/>
                <w:color w:val="000000"/>
                <w:sz w:val="21"/>
                <w:szCs w:val="21"/>
                <w:highlight w:val="none"/>
              </w:rPr>
            </w:pPr>
            <w:r>
              <w:rPr>
                <w:rFonts w:hint="eastAsia" w:ascii="宋体" w:hAnsi="宋体" w:cs="Arial"/>
                <w:color w:val="000000"/>
                <w:sz w:val="21"/>
                <w:szCs w:val="21"/>
                <w:highlight w:val="none"/>
              </w:rPr>
              <w:t>□ 养老基金</w:t>
            </w:r>
            <w:r>
              <w:rPr>
                <w:i/>
                <w:color w:val="000000"/>
                <w:sz w:val="21"/>
                <w:szCs w:val="21"/>
                <w:highlight w:val="none"/>
              </w:rPr>
              <w:t>Pension fund</w:t>
            </w:r>
            <w:r>
              <w:rPr>
                <w:rFonts w:hint="eastAsia" w:ascii="宋体" w:hAnsi="宋体" w:cs="Arial"/>
                <w:color w:val="000000"/>
                <w:sz w:val="21"/>
                <w:szCs w:val="21"/>
                <w:highlight w:val="none"/>
              </w:rPr>
              <w:t>（□ 法人</w:t>
            </w:r>
            <w:r>
              <w:rPr>
                <w:i/>
                <w:color w:val="000000"/>
                <w:sz w:val="21"/>
                <w:szCs w:val="21"/>
                <w:highlight w:val="none"/>
              </w:rPr>
              <w:t>legal person</w:t>
            </w:r>
            <w:r>
              <w:rPr>
                <w:rFonts w:hint="eastAsia" w:ascii="宋体" w:hAnsi="宋体" w:cs="Arial"/>
                <w:color w:val="000000"/>
                <w:sz w:val="21"/>
                <w:szCs w:val="21"/>
                <w:highlight w:val="none"/>
              </w:rPr>
              <w:t>  □ 非法人</w:t>
            </w:r>
            <w:r>
              <w:rPr>
                <w:i/>
                <w:color w:val="000000"/>
                <w:sz w:val="21"/>
                <w:szCs w:val="21"/>
                <w:highlight w:val="none"/>
              </w:rPr>
              <w:t>non-legal person</w:t>
            </w:r>
            <w:r>
              <w:rPr>
                <w:rFonts w:hint="eastAsia" w:ascii="宋体" w:hAnsi="宋体" w:cs="Arial"/>
                <w:color w:val="000000"/>
                <w:sz w:val="21"/>
                <w:szCs w:val="21"/>
                <w:highlight w:val="none"/>
              </w:rPr>
              <w:t>）</w:t>
            </w:r>
          </w:p>
          <w:p w14:paraId="7724DB2E">
            <w:pPr>
              <w:spacing w:after="62"/>
              <w:rPr>
                <w:rFonts w:ascii="宋体" w:hAnsi="宋体" w:cs="Arial"/>
                <w:color w:val="000000"/>
                <w:sz w:val="21"/>
                <w:szCs w:val="21"/>
                <w:highlight w:val="none"/>
              </w:rPr>
            </w:pPr>
            <w:r>
              <w:rPr>
                <w:rFonts w:hint="eastAsia" w:ascii="宋体" w:hAnsi="宋体" w:cs="Arial"/>
                <w:color w:val="000000"/>
                <w:sz w:val="21"/>
                <w:szCs w:val="21"/>
                <w:highlight w:val="none"/>
              </w:rPr>
              <w:t>□ 慈善基金</w:t>
            </w:r>
            <w:r>
              <w:rPr>
                <w:i/>
                <w:color w:val="000000"/>
                <w:sz w:val="21"/>
                <w:szCs w:val="21"/>
                <w:highlight w:val="none"/>
              </w:rPr>
              <w:t>Charity fund</w:t>
            </w:r>
            <w:r>
              <w:rPr>
                <w:rFonts w:hint="eastAsia" w:ascii="宋体" w:hAnsi="宋体" w:cs="Arial"/>
                <w:color w:val="000000"/>
                <w:sz w:val="21"/>
                <w:szCs w:val="21"/>
                <w:highlight w:val="none"/>
              </w:rPr>
              <w:t>（□ 法人</w:t>
            </w:r>
            <w:r>
              <w:rPr>
                <w:i/>
                <w:color w:val="000000"/>
                <w:sz w:val="21"/>
                <w:szCs w:val="21"/>
                <w:highlight w:val="none"/>
              </w:rPr>
              <w:t>legal person </w:t>
            </w:r>
            <w:r>
              <w:rPr>
                <w:rFonts w:hint="eastAsia" w:ascii="宋体" w:hAnsi="宋体" w:cs="Arial"/>
                <w:color w:val="000000"/>
                <w:sz w:val="21"/>
                <w:szCs w:val="21"/>
                <w:highlight w:val="none"/>
              </w:rPr>
              <w:t xml:space="preserve">   □ 非法人</w:t>
            </w:r>
            <w:r>
              <w:rPr>
                <w:i/>
                <w:color w:val="000000"/>
                <w:sz w:val="21"/>
                <w:szCs w:val="21"/>
                <w:highlight w:val="none"/>
              </w:rPr>
              <w:t>non-legal person</w:t>
            </w:r>
            <w:r>
              <w:rPr>
                <w:rFonts w:hint="eastAsia" w:ascii="宋体" w:hAnsi="宋体" w:cs="Arial"/>
                <w:color w:val="000000"/>
                <w:sz w:val="21"/>
                <w:szCs w:val="21"/>
                <w:highlight w:val="none"/>
              </w:rPr>
              <w:t>）</w:t>
            </w:r>
          </w:p>
          <w:p w14:paraId="22537BBC">
            <w:pPr>
              <w:spacing w:after="62"/>
              <w:rPr>
                <w:rFonts w:ascii="宋体" w:hAnsi="宋体" w:cs="Arial"/>
                <w:color w:val="000000"/>
                <w:sz w:val="21"/>
                <w:szCs w:val="21"/>
                <w:highlight w:val="none"/>
              </w:rPr>
            </w:pPr>
            <w:r>
              <w:rPr>
                <w:rFonts w:hint="eastAsia" w:ascii="宋体" w:hAnsi="宋体" w:cs="Arial"/>
                <w:color w:val="000000"/>
                <w:sz w:val="21"/>
                <w:szCs w:val="21"/>
                <w:highlight w:val="none"/>
              </w:rPr>
              <w:t>□ 捐赠基金</w:t>
            </w:r>
            <w:r>
              <w:rPr>
                <w:i/>
                <w:color w:val="000000"/>
                <w:sz w:val="21"/>
                <w:szCs w:val="21"/>
                <w:highlight w:val="none"/>
              </w:rPr>
              <w:t>Endowment fund</w:t>
            </w:r>
            <w:r>
              <w:rPr>
                <w:rFonts w:hint="eastAsia" w:ascii="宋体" w:hAnsi="宋体" w:cs="Arial"/>
                <w:color w:val="000000"/>
                <w:sz w:val="21"/>
                <w:szCs w:val="21"/>
                <w:highlight w:val="none"/>
              </w:rPr>
              <w:t>（□ 法人</w:t>
            </w:r>
            <w:r>
              <w:rPr>
                <w:i/>
                <w:color w:val="000000"/>
                <w:sz w:val="21"/>
                <w:szCs w:val="21"/>
                <w:highlight w:val="none"/>
              </w:rPr>
              <w:t>legal person</w:t>
            </w:r>
            <w:r>
              <w:rPr>
                <w:rFonts w:hint="eastAsia" w:ascii="宋体" w:hAnsi="宋体" w:cs="Arial"/>
                <w:color w:val="000000"/>
                <w:sz w:val="21"/>
                <w:szCs w:val="21"/>
                <w:highlight w:val="none"/>
              </w:rPr>
              <w:t xml:space="preserve"> □ 非法人</w:t>
            </w:r>
            <w:r>
              <w:rPr>
                <w:i/>
                <w:color w:val="000000"/>
                <w:sz w:val="21"/>
                <w:szCs w:val="21"/>
                <w:highlight w:val="none"/>
              </w:rPr>
              <w:t>non-legal person</w:t>
            </w:r>
            <w:r>
              <w:rPr>
                <w:rFonts w:hint="eastAsia" w:ascii="宋体" w:hAnsi="宋体" w:cs="Arial"/>
                <w:color w:val="000000"/>
                <w:sz w:val="21"/>
                <w:szCs w:val="21"/>
                <w:highlight w:val="none"/>
              </w:rPr>
              <w:t>）</w:t>
            </w:r>
          </w:p>
          <w:p w14:paraId="6A15385B">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 xml:space="preserve">□ </w:t>
            </w:r>
            <w:r>
              <w:rPr>
                <w:rFonts w:hint="eastAsia" w:ascii="仿宋_GB2312" w:hAnsi="宋体" w:eastAsia="仿宋_GB2312" w:cs="Arial"/>
                <w:color w:val="000000"/>
                <w:szCs w:val="21"/>
                <w:highlight w:val="none"/>
              </w:rPr>
              <w:t>商业银行非法人产品</w:t>
            </w:r>
            <w:r>
              <w:rPr>
                <w:rFonts w:ascii="Times New Roman" w:hAnsi="Times New Roman"/>
                <w:i/>
                <w:color w:val="000000"/>
                <w:szCs w:val="21"/>
                <w:highlight w:val="none"/>
              </w:rPr>
              <w:t>Unincorporated product of a commercial bank</w:t>
            </w:r>
          </w:p>
          <w:p w14:paraId="025082CE">
            <w:pPr>
              <w:spacing w:after="62"/>
              <w:rPr>
                <w:rFonts w:ascii="宋体" w:hAnsi="宋体" w:cs="Arial"/>
                <w:color w:val="000000"/>
                <w:sz w:val="21"/>
                <w:szCs w:val="21"/>
                <w:highlight w:val="none"/>
              </w:rPr>
            </w:pPr>
            <w:r>
              <w:rPr>
                <w:rFonts w:hint="eastAsia" w:ascii="宋体" w:hAnsi="宋体" w:cs="Arial"/>
                <w:color w:val="000000"/>
                <w:sz w:val="21"/>
                <w:szCs w:val="21"/>
                <w:highlight w:val="none"/>
              </w:rPr>
              <w:t>□ 保险公司非法人产品</w:t>
            </w:r>
            <w:r>
              <w:rPr>
                <w:i/>
                <w:color w:val="000000"/>
                <w:sz w:val="21"/>
                <w:szCs w:val="21"/>
                <w:highlight w:val="none"/>
              </w:rPr>
              <w:t>Unincorporated product of an insurance company</w:t>
            </w:r>
          </w:p>
          <w:p w14:paraId="29786CA5">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 xml:space="preserve">□ </w:t>
            </w:r>
            <w:r>
              <w:rPr>
                <w:rFonts w:hint="eastAsia" w:ascii="仿宋_GB2312" w:hAnsi="宋体" w:eastAsia="仿宋_GB2312" w:cs="Arial"/>
                <w:color w:val="000000"/>
                <w:szCs w:val="21"/>
                <w:highlight w:val="none"/>
              </w:rPr>
              <w:t>证券公司非法人产品</w:t>
            </w:r>
            <w:r>
              <w:rPr>
                <w:rFonts w:ascii="Times New Roman" w:hAnsi="Times New Roman"/>
                <w:i/>
                <w:color w:val="000000"/>
                <w:szCs w:val="21"/>
                <w:highlight w:val="none"/>
              </w:rPr>
              <w:t>Unincorporated product of a securities company</w:t>
            </w:r>
          </w:p>
          <w:p w14:paraId="0DC6FAD6">
            <w:pPr>
              <w:spacing w:after="62"/>
              <w:rPr>
                <w:i/>
                <w:color w:val="000000"/>
                <w:sz w:val="21"/>
                <w:szCs w:val="21"/>
                <w:highlight w:val="none"/>
              </w:rPr>
            </w:pPr>
            <w:r>
              <w:rPr>
                <w:rFonts w:hint="eastAsia" w:ascii="宋体" w:hAnsi="宋体" w:cs="Arial"/>
                <w:color w:val="000000"/>
                <w:sz w:val="21"/>
                <w:szCs w:val="21"/>
                <w:highlight w:val="none"/>
              </w:rPr>
              <w:t>□ 基金管理公司非法人产品</w:t>
            </w:r>
            <w:r>
              <w:rPr>
                <w:i/>
                <w:color w:val="000000"/>
                <w:sz w:val="21"/>
                <w:szCs w:val="21"/>
                <w:highlight w:val="none"/>
              </w:rPr>
              <w:t>Unincorporated product of a fund management company</w:t>
            </w:r>
          </w:p>
          <w:p w14:paraId="4FC366A3">
            <w:pPr>
              <w:spacing w:after="62"/>
              <w:rPr>
                <w:rFonts w:ascii="宋体" w:hAnsi="宋体" w:cs="Arial"/>
                <w:color w:val="000000"/>
                <w:sz w:val="21"/>
                <w:szCs w:val="21"/>
                <w:highlight w:val="none"/>
                <w:u w:val="single"/>
              </w:rPr>
            </w:pPr>
            <w:r>
              <w:rPr>
                <w:rFonts w:hint="eastAsia" w:ascii="宋体" w:hAnsi="宋体" w:cs="Arial"/>
                <w:color w:val="000000"/>
                <w:sz w:val="21"/>
                <w:szCs w:val="21"/>
                <w:highlight w:val="none"/>
              </w:rPr>
              <w:t>□ 其他资产管理机构非法人产品</w:t>
            </w:r>
            <w:r>
              <w:rPr>
                <w:i/>
                <w:color w:val="000000"/>
                <w:sz w:val="21"/>
                <w:szCs w:val="21"/>
                <w:highlight w:val="none"/>
              </w:rPr>
              <w:t>Unincorporated product of other asset management institutions</w:t>
            </w:r>
            <w:r>
              <w:rPr>
                <w:rFonts w:hint="eastAsia" w:ascii="宋体" w:hAnsi="宋体" w:cs="Arial"/>
                <w:color w:val="000000"/>
                <w:sz w:val="21"/>
                <w:szCs w:val="21"/>
                <w:highlight w:val="none"/>
                <w:u w:val="single"/>
              </w:rPr>
              <w:t>（填写具体类型）</w:t>
            </w:r>
            <w:r>
              <w:rPr>
                <w:i/>
                <w:color w:val="000000"/>
                <w:sz w:val="21"/>
                <w:szCs w:val="21"/>
                <w:highlight w:val="none"/>
                <w:u w:val="single"/>
              </w:rPr>
              <w:t>(in detail)</w:t>
            </w:r>
            <w:r>
              <w:rPr>
                <w:rFonts w:hint="eastAsia" w:ascii="宋体" w:hAnsi="宋体" w:cs="Arial"/>
                <w:color w:val="000000"/>
                <w:sz w:val="21"/>
                <w:szCs w:val="21"/>
                <w:highlight w:val="none"/>
                <w:u w:val="single"/>
              </w:rPr>
              <w:t xml:space="preserve">                           </w:t>
            </w:r>
          </w:p>
          <w:p w14:paraId="00599670">
            <w:pPr>
              <w:spacing w:after="62"/>
              <w:rPr>
                <w:rFonts w:ascii="宋体" w:hAnsi="宋体" w:cs="Arial"/>
                <w:color w:val="000000"/>
                <w:sz w:val="21"/>
                <w:szCs w:val="21"/>
                <w:highlight w:val="none"/>
              </w:rPr>
            </w:pPr>
            <w:r>
              <w:rPr>
                <w:rFonts w:hint="eastAsia" w:ascii="宋体" w:hAnsi="宋体" w:cs="Arial"/>
                <w:color w:val="000000"/>
                <w:sz w:val="21"/>
                <w:szCs w:val="21"/>
                <w:highlight w:val="none"/>
              </w:rPr>
              <w:t>□ 其他</w:t>
            </w:r>
            <w:r>
              <w:rPr>
                <w:i/>
                <w:color w:val="000000"/>
                <w:sz w:val="21"/>
                <w:szCs w:val="21"/>
                <w:highlight w:val="none"/>
              </w:rPr>
              <w:t>Others</w:t>
            </w:r>
            <w:r>
              <w:rPr>
                <w:rFonts w:hint="eastAsia" w:ascii="宋体" w:hAnsi="宋体" w:cs="Arial"/>
                <w:color w:val="000000"/>
                <w:sz w:val="21"/>
                <w:szCs w:val="21"/>
                <w:highlight w:val="none"/>
                <w:u w:val="single"/>
              </w:rPr>
              <w:t>（填写具体类型）</w:t>
            </w:r>
            <w:r>
              <w:rPr>
                <w:i/>
                <w:color w:val="000000"/>
                <w:sz w:val="21"/>
                <w:szCs w:val="21"/>
                <w:highlight w:val="none"/>
                <w:u w:val="single"/>
              </w:rPr>
              <w:t>(in detail)</w:t>
            </w:r>
            <w:r>
              <w:rPr>
                <w:rFonts w:hint="eastAsia" w:ascii="宋体" w:hAnsi="宋体" w:cs="Arial"/>
                <w:color w:val="000000"/>
                <w:sz w:val="21"/>
                <w:szCs w:val="21"/>
                <w:highlight w:val="none"/>
              </w:rPr>
              <w:t>（□ 法人</w:t>
            </w:r>
            <w:r>
              <w:rPr>
                <w:i/>
                <w:color w:val="000000"/>
                <w:sz w:val="21"/>
                <w:szCs w:val="21"/>
                <w:highlight w:val="none"/>
              </w:rPr>
              <w:t>legal person</w:t>
            </w:r>
            <w:r>
              <w:rPr>
                <w:rFonts w:hint="eastAsia" w:ascii="宋体" w:hAnsi="宋体" w:cs="Arial"/>
                <w:color w:val="000000"/>
                <w:sz w:val="21"/>
                <w:szCs w:val="21"/>
                <w:highlight w:val="none"/>
              </w:rPr>
              <w:t>□非法人</w:t>
            </w:r>
            <w:r>
              <w:rPr>
                <w:i/>
                <w:color w:val="000000"/>
                <w:sz w:val="21"/>
                <w:szCs w:val="21"/>
                <w:highlight w:val="none"/>
              </w:rPr>
              <w:t>non-legal person</w:t>
            </w:r>
            <w:r>
              <w:rPr>
                <w:rFonts w:hint="eastAsia" w:ascii="宋体" w:hAnsi="宋体" w:cs="Arial"/>
                <w:color w:val="000000"/>
                <w:sz w:val="21"/>
                <w:szCs w:val="21"/>
                <w:highlight w:val="none"/>
              </w:rPr>
              <w:t>）</w:t>
            </w:r>
          </w:p>
          <w:p w14:paraId="4FCAFFBD">
            <w:pPr>
              <w:spacing w:after="62"/>
              <w:rPr>
                <w:rFonts w:ascii="宋体" w:hAnsi="宋体" w:cs="Arial"/>
                <w:color w:val="000000"/>
                <w:sz w:val="21"/>
                <w:szCs w:val="21"/>
                <w:highlight w:val="none"/>
              </w:rPr>
            </w:pPr>
            <w:r>
              <w:rPr>
                <w:rFonts w:hint="eastAsia" w:ascii="宋体" w:hAnsi="宋体" w:cs="Arial"/>
                <w:color w:val="000000"/>
                <w:sz w:val="21"/>
                <w:szCs w:val="21"/>
                <w:highlight w:val="none"/>
              </w:rPr>
              <w:sym w:font="Wingdings 2" w:char="00A3"/>
            </w:r>
            <w:r>
              <w:rPr>
                <w:rFonts w:hint="eastAsia" w:ascii="宋体" w:hAnsi="宋体" w:cs="Arial"/>
                <w:color w:val="000000"/>
                <w:sz w:val="21"/>
                <w:szCs w:val="21"/>
                <w:highlight w:val="none"/>
              </w:rPr>
              <w:t xml:space="preserve"> QFII （□ 法人 </w:t>
            </w:r>
            <w:r>
              <w:rPr>
                <w:i/>
                <w:color w:val="000000"/>
                <w:sz w:val="21"/>
                <w:szCs w:val="21"/>
                <w:highlight w:val="none"/>
              </w:rPr>
              <w:t>legal person</w:t>
            </w:r>
            <w:r>
              <w:rPr>
                <w:rFonts w:hint="eastAsia" w:ascii="宋体" w:hAnsi="宋体" w:cs="Arial"/>
                <w:color w:val="000000"/>
                <w:sz w:val="21"/>
                <w:szCs w:val="21"/>
                <w:highlight w:val="none"/>
              </w:rPr>
              <w:t xml:space="preserve"> </w:t>
            </w:r>
            <w:r>
              <w:rPr>
                <w:rFonts w:hint="eastAsia" w:ascii="宋体" w:hAnsi="宋体" w:cs="Arial"/>
                <w:color w:val="000000"/>
                <w:sz w:val="21"/>
                <w:szCs w:val="21"/>
                <w:highlight w:val="none"/>
              </w:rPr>
              <w:sym w:font="Wingdings 2" w:char="00A3"/>
            </w:r>
            <w:r>
              <w:rPr>
                <w:rFonts w:hint="eastAsia" w:ascii="宋体" w:hAnsi="宋体" w:cs="Arial"/>
                <w:color w:val="000000"/>
                <w:sz w:val="21"/>
                <w:szCs w:val="21"/>
                <w:highlight w:val="none"/>
              </w:rPr>
              <w:t xml:space="preserve"> 非法人</w:t>
            </w:r>
            <w:r>
              <w:rPr>
                <w:i/>
                <w:color w:val="000000"/>
                <w:sz w:val="21"/>
                <w:szCs w:val="21"/>
                <w:highlight w:val="none"/>
              </w:rPr>
              <w:t>non-legal person</w:t>
            </w:r>
            <w:r>
              <w:rPr>
                <w:rFonts w:hint="eastAsia" w:ascii="宋体" w:hAnsi="宋体" w:cs="Arial"/>
                <w:color w:val="000000"/>
                <w:sz w:val="21"/>
                <w:szCs w:val="21"/>
                <w:highlight w:val="none"/>
              </w:rPr>
              <w:t>）</w:t>
            </w:r>
          </w:p>
          <w:p w14:paraId="281C3ECA">
            <w:pPr>
              <w:spacing w:after="62"/>
              <w:rPr>
                <w:rFonts w:ascii="宋体" w:hAnsi="宋体" w:cs="Arial"/>
                <w:color w:val="000000"/>
                <w:sz w:val="21"/>
                <w:szCs w:val="21"/>
                <w:highlight w:val="none"/>
              </w:rPr>
            </w:pPr>
            <w:r>
              <w:rPr>
                <w:rFonts w:hint="eastAsia" w:ascii="宋体" w:hAnsi="宋体" w:cs="Arial"/>
                <w:color w:val="000000"/>
                <w:sz w:val="21"/>
                <w:szCs w:val="21"/>
                <w:highlight w:val="none"/>
              </w:rPr>
              <w:t>□ RQFII（□ 法人 </w:t>
            </w:r>
            <w:r>
              <w:rPr>
                <w:i/>
                <w:color w:val="000000"/>
                <w:sz w:val="21"/>
                <w:szCs w:val="21"/>
                <w:highlight w:val="none"/>
              </w:rPr>
              <w:t>legal person</w:t>
            </w:r>
            <w:r>
              <w:rPr>
                <w:rFonts w:hint="eastAsia" w:ascii="宋体" w:hAnsi="宋体" w:cs="Arial"/>
                <w:color w:val="000000"/>
                <w:sz w:val="21"/>
                <w:szCs w:val="21"/>
                <w:highlight w:val="none"/>
              </w:rPr>
              <w:t xml:space="preserve"> □ 非法人</w:t>
            </w:r>
            <w:r>
              <w:rPr>
                <w:i/>
                <w:color w:val="000000"/>
                <w:sz w:val="21"/>
                <w:szCs w:val="21"/>
                <w:highlight w:val="none"/>
              </w:rPr>
              <w:t>non-legal person</w:t>
            </w:r>
            <w:r>
              <w:rPr>
                <w:rFonts w:hint="eastAsia" w:ascii="宋体" w:hAnsi="宋体" w:cs="Arial"/>
                <w:color w:val="000000"/>
                <w:sz w:val="21"/>
                <w:szCs w:val="21"/>
                <w:highlight w:val="none"/>
              </w:rPr>
              <w:t>）</w:t>
            </w:r>
          </w:p>
        </w:tc>
      </w:tr>
      <w:tr w14:paraId="3DF4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exact"/>
          <w:jc w:val="center"/>
        </w:trPr>
        <w:tc>
          <w:tcPr>
            <w:tcW w:w="2276" w:type="dxa"/>
            <w:vMerge w:val="restart"/>
            <w:tcBorders>
              <w:top w:val="single" w:color="auto" w:sz="4" w:space="0"/>
              <w:left w:val="single" w:color="auto" w:sz="4" w:space="0"/>
              <w:right w:val="single" w:color="auto" w:sz="4" w:space="0"/>
            </w:tcBorders>
            <w:noWrap w:val="0"/>
            <w:vAlign w:val="center"/>
          </w:tcPr>
          <w:p w14:paraId="7F1A1834">
            <w:pPr>
              <w:spacing w:after="62"/>
              <w:jc w:val="center"/>
              <w:rPr>
                <w:i/>
                <w:color w:val="000000"/>
                <w:sz w:val="21"/>
                <w:szCs w:val="21"/>
                <w:highlight w:val="none"/>
              </w:rPr>
            </w:pPr>
            <w:r>
              <w:rPr>
                <w:rFonts w:hint="eastAsia" w:ascii="宋体" w:hAnsi="宋体" w:cs="Arial"/>
                <w:color w:val="000000"/>
                <w:sz w:val="21"/>
                <w:szCs w:val="21"/>
                <w:highlight w:val="none"/>
              </w:rPr>
              <w:t>投资者信息</w:t>
            </w:r>
            <w:r>
              <w:rPr>
                <w:i/>
                <w:color w:val="000000"/>
                <w:sz w:val="21"/>
                <w:szCs w:val="21"/>
                <w:highlight w:val="none"/>
              </w:rPr>
              <w:t>Information of the investor</w:t>
            </w:r>
            <w:r>
              <w:rPr>
                <w:rFonts w:hint="eastAsia" w:ascii="宋体" w:hAnsi="宋体" w:cs="Arial"/>
                <w:color w:val="000000"/>
                <w:sz w:val="21"/>
                <w:szCs w:val="21"/>
                <w:highlight w:val="none"/>
              </w:rPr>
              <w:t>（非法人产品填写）</w:t>
            </w:r>
            <w:r>
              <w:rPr>
                <w:i/>
                <w:color w:val="000000"/>
                <w:sz w:val="21"/>
                <w:szCs w:val="21"/>
                <w:highlight w:val="none"/>
              </w:rPr>
              <w:t>(applicable for unincorporated products only)</w:t>
            </w:r>
          </w:p>
          <w:p w14:paraId="71399A63">
            <w:pPr>
              <w:spacing w:after="62"/>
              <w:jc w:val="center"/>
              <w:rPr>
                <w:rFonts w:ascii="宋体" w:hAnsi="宋体" w:cs="Arial"/>
                <w:i/>
                <w:color w:val="000000"/>
                <w:sz w:val="21"/>
                <w:szCs w:val="21"/>
                <w:highlight w:val="none"/>
              </w:rPr>
            </w:pPr>
            <w:r>
              <w:rPr>
                <w:rFonts w:hint="eastAsia" w:ascii="宋体" w:hAnsi="宋体" w:cs="Arial"/>
                <w:color w:val="000000"/>
                <w:sz w:val="21"/>
                <w:szCs w:val="21"/>
                <w:highlight w:val="none"/>
              </w:rPr>
              <w:t>（如有）</w:t>
            </w:r>
            <w:r>
              <w:rPr>
                <w:i/>
                <w:color w:val="000000"/>
                <w:sz w:val="21"/>
                <w:szCs w:val="21"/>
                <w:highlight w:val="none"/>
              </w:rPr>
              <w:t>(if applicable</w:t>
            </w:r>
            <w:r>
              <w:rPr>
                <w:rFonts w:hint="eastAsia"/>
                <w:i/>
                <w:color w:val="000000"/>
                <w:sz w:val="21"/>
                <w:szCs w:val="21"/>
                <w:highlight w:val="none"/>
              </w:rPr>
              <w:t>）</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3806FFC9">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产品现有规模</w:t>
            </w:r>
            <w:r>
              <w:rPr>
                <w:i/>
                <w:color w:val="000000"/>
                <w:sz w:val="21"/>
                <w:szCs w:val="21"/>
                <w:highlight w:val="none"/>
              </w:rPr>
              <w:t>Outstanding volume of the product</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B1D3598">
            <w:pPr>
              <w:spacing w:after="62"/>
              <w:jc w:val="left"/>
              <w:rPr>
                <w:rFonts w:ascii="宋体" w:hAnsi="宋体" w:cs="Arial"/>
                <w:color w:val="000000"/>
                <w:sz w:val="21"/>
                <w:szCs w:val="21"/>
                <w:highlight w:val="none"/>
              </w:rPr>
            </w:pPr>
            <w:r>
              <w:rPr>
                <w:rFonts w:hint="eastAsia" w:ascii="宋体" w:hAnsi="宋体" w:cs="Arial"/>
                <w:color w:val="000000"/>
                <w:sz w:val="21"/>
                <w:szCs w:val="21"/>
                <w:highlight w:val="none"/>
              </w:rPr>
              <w:t>（数字）</w:t>
            </w:r>
          </w:p>
          <w:p w14:paraId="73DA891D">
            <w:pPr>
              <w:spacing w:after="62"/>
              <w:jc w:val="left"/>
              <w:rPr>
                <w:i/>
                <w:color w:val="000000"/>
                <w:sz w:val="21"/>
                <w:szCs w:val="21"/>
                <w:highlight w:val="none"/>
              </w:rPr>
            </w:pPr>
            <w:r>
              <w:rPr>
                <w:i/>
                <w:color w:val="000000"/>
                <w:sz w:val="21"/>
                <w:szCs w:val="21"/>
                <w:highlight w:val="none"/>
              </w:rPr>
              <w:t>(Numbers only)</w:t>
            </w:r>
          </w:p>
        </w:tc>
        <w:tc>
          <w:tcPr>
            <w:tcW w:w="1889" w:type="dxa"/>
            <w:tcBorders>
              <w:top w:val="single" w:color="auto" w:sz="4" w:space="0"/>
              <w:left w:val="single" w:color="auto" w:sz="4" w:space="0"/>
              <w:bottom w:val="single" w:color="auto" w:sz="4" w:space="0"/>
              <w:right w:val="single" w:color="auto" w:sz="4" w:space="0"/>
            </w:tcBorders>
            <w:noWrap w:val="0"/>
            <w:vAlign w:val="center"/>
          </w:tcPr>
          <w:p w14:paraId="173284F5">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币种</w:t>
            </w:r>
          </w:p>
          <w:p w14:paraId="1D0B4A71">
            <w:pPr>
              <w:spacing w:after="62"/>
              <w:jc w:val="center"/>
              <w:rPr>
                <w:rFonts w:hint="eastAsia" w:ascii="宋体" w:hAnsi="宋体" w:cs="Arial"/>
                <w:color w:val="000000"/>
                <w:sz w:val="21"/>
                <w:szCs w:val="21"/>
                <w:highlight w:val="none"/>
              </w:rPr>
            </w:pPr>
            <w:r>
              <w:rPr>
                <w:i/>
                <w:color w:val="000000"/>
                <w:sz w:val="21"/>
                <w:szCs w:val="21"/>
                <w:highlight w:val="none"/>
              </w:rPr>
              <w:t>C</w:t>
            </w:r>
            <w:r>
              <w:rPr>
                <w:rFonts w:hint="eastAsia"/>
                <w:i/>
                <w:color w:val="000000"/>
                <w:sz w:val="21"/>
                <w:szCs w:val="21"/>
                <w:highlight w:val="none"/>
              </w:rPr>
              <w:t>urrency</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60A72028">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 xml:space="preserve"> </w:t>
            </w:r>
          </w:p>
        </w:tc>
      </w:tr>
      <w:tr w14:paraId="296C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exact"/>
          <w:jc w:val="center"/>
        </w:trPr>
        <w:tc>
          <w:tcPr>
            <w:tcW w:w="2276" w:type="dxa"/>
            <w:vMerge w:val="continue"/>
            <w:tcBorders>
              <w:left w:val="single" w:color="auto" w:sz="4" w:space="0"/>
              <w:right w:val="single" w:color="auto" w:sz="4" w:space="0"/>
            </w:tcBorders>
            <w:noWrap w:val="0"/>
            <w:vAlign w:val="center"/>
          </w:tcPr>
          <w:p w14:paraId="2CCE5645">
            <w:pPr>
              <w:widowControl/>
              <w:spacing w:after="62"/>
              <w:jc w:val="left"/>
              <w:rPr>
                <w:rFonts w:ascii="宋体" w:hAnsi="宋体" w:cs="Arial"/>
                <w:i/>
                <w:color w:val="000000"/>
                <w:sz w:val="21"/>
                <w:szCs w:val="21"/>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49F09A2">
            <w:pPr>
              <w:spacing w:after="62"/>
              <w:jc w:val="center"/>
              <w:rPr>
                <w:rFonts w:hint="eastAsia" w:ascii="宋体" w:hAnsi="宋体" w:cs="Arial"/>
                <w:color w:val="000000"/>
                <w:sz w:val="21"/>
                <w:szCs w:val="21"/>
                <w:highlight w:val="none"/>
              </w:rPr>
            </w:pPr>
            <w:r>
              <w:rPr>
                <w:rFonts w:hint="eastAsia" w:ascii="宋体" w:hAnsi="宋体" w:cs="Arial"/>
                <w:color w:val="000000"/>
                <w:sz w:val="21"/>
                <w:szCs w:val="21"/>
                <w:highlight w:val="none"/>
              </w:rPr>
              <w:t>产品成立日</w:t>
            </w:r>
            <w:r>
              <w:rPr>
                <w:i/>
                <w:color w:val="000000"/>
                <w:sz w:val="21"/>
                <w:szCs w:val="21"/>
                <w:highlight w:val="none"/>
              </w:rPr>
              <w:t>Origination date of the product</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4766F850">
            <w:pPr>
              <w:spacing w:after="62"/>
              <w:jc w:val="left"/>
              <w:rPr>
                <w:rFonts w:hint="eastAsia" w:ascii="宋体" w:hAnsi="宋体" w:cs="Arial"/>
                <w:color w:val="000000"/>
                <w:sz w:val="21"/>
                <w:szCs w:val="21"/>
                <w:highlight w:val="none"/>
              </w:rPr>
            </w:pPr>
            <w:r>
              <w:rPr>
                <w:rFonts w:hint="eastAsia" w:ascii="宋体" w:hAnsi="宋体" w:cs="Arial"/>
                <w:color w:val="000000"/>
                <w:sz w:val="21"/>
                <w:szCs w:val="21"/>
                <w:highlight w:val="none"/>
              </w:rPr>
              <w:t xml:space="preserve">  年  月  日</w:t>
            </w:r>
            <w:r>
              <w:rPr>
                <w:i/>
                <w:color w:val="000000"/>
                <w:sz w:val="21"/>
                <w:szCs w:val="21"/>
                <w:highlight w:val="none"/>
              </w:rPr>
              <w:t>dd/mm/yyyy</w:t>
            </w:r>
          </w:p>
        </w:tc>
      </w:tr>
      <w:tr w14:paraId="6078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exact"/>
          <w:jc w:val="center"/>
        </w:trPr>
        <w:tc>
          <w:tcPr>
            <w:tcW w:w="2276" w:type="dxa"/>
            <w:vMerge w:val="continue"/>
            <w:tcBorders>
              <w:left w:val="single" w:color="auto" w:sz="4" w:space="0"/>
              <w:right w:val="single" w:color="auto" w:sz="4" w:space="0"/>
            </w:tcBorders>
            <w:noWrap w:val="0"/>
            <w:vAlign w:val="center"/>
          </w:tcPr>
          <w:p w14:paraId="084E3D01">
            <w:pPr>
              <w:widowControl/>
              <w:spacing w:after="62"/>
              <w:jc w:val="left"/>
              <w:rPr>
                <w:rFonts w:ascii="宋体" w:hAnsi="宋体" w:cs="Arial"/>
                <w:i/>
                <w:color w:val="000000"/>
                <w:sz w:val="21"/>
                <w:szCs w:val="21"/>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38A6B81">
            <w:pPr>
              <w:spacing w:after="62"/>
              <w:jc w:val="center"/>
              <w:rPr>
                <w:i/>
                <w:color w:val="000000"/>
                <w:sz w:val="21"/>
                <w:szCs w:val="21"/>
                <w:highlight w:val="none"/>
              </w:rPr>
            </w:pPr>
            <w:r>
              <w:rPr>
                <w:rFonts w:hint="eastAsia" w:ascii="宋体" w:hAnsi="宋体" w:cs="Arial"/>
                <w:color w:val="000000"/>
                <w:sz w:val="21"/>
                <w:szCs w:val="21"/>
                <w:highlight w:val="none"/>
              </w:rPr>
              <w:t>产品到期日</w:t>
            </w:r>
            <w:r>
              <w:rPr>
                <w:i/>
                <w:color w:val="000000"/>
                <w:sz w:val="21"/>
                <w:szCs w:val="21"/>
                <w:highlight w:val="none"/>
              </w:rPr>
              <w:t>Maturity date of the product</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49A0A1A2">
            <w:pPr>
              <w:spacing w:after="62"/>
              <w:jc w:val="left"/>
              <w:rPr>
                <w:rFonts w:ascii="宋体" w:hAnsi="宋体" w:cs="Arial"/>
                <w:color w:val="000000"/>
                <w:sz w:val="21"/>
                <w:szCs w:val="21"/>
                <w:highlight w:val="none"/>
              </w:rPr>
            </w:pPr>
            <w:r>
              <w:rPr>
                <w:rFonts w:hint="eastAsia" w:ascii="宋体" w:hAnsi="宋体" w:cs="Arial"/>
                <w:color w:val="000000"/>
                <w:sz w:val="21"/>
                <w:szCs w:val="21"/>
                <w:highlight w:val="none"/>
              </w:rPr>
              <w:t xml:space="preserve">  年  月  日</w:t>
            </w:r>
            <w:r>
              <w:rPr>
                <w:i/>
                <w:color w:val="000000"/>
                <w:sz w:val="21"/>
                <w:szCs w:val="21"/>
                <w:highlight w:val="none"/>
              </w:rPr>
              <w:t xml:space="preserve">dd/mm/yyyy </w:t>
            </w:r>
            <w:r>
              <w:rPr>
                <w:color w:val="000000"/>
                <w:sz w:val="21"/>
                <w:szCs w:val="21"/>
                <w:highlight w:val="none"/>
              </w:rPr>
              <w:t xml:space="preserve">  </w:t>
            </w:r>
            <w:r>
              <w:rPr>
                <w:rFonts w:hint="eastAsia" w:ascii="宋体" w:hAnsi="宋体" w:cs="Arial"/>
                <w:color w:val="000000"/>
                <w:sz w:val="21"/>
                <w:szCs w:val="21"/>
                <w:highlight w:val="none"/>
              </w:rPr>
              <w:t>□无固定期限</w:t>
            </w:r>
            <w:r>
              <w:rPr>
                <w:i/>
                <w:color w:val="000000"/>
                <w:sz w:val="21"/>
                <w:szCs w:val="21"/>
                <w:highlight w:val="none"/>
              </w:rPr>
              <w:t>no fixed maturity</w:t>
            </w:r>
          </w:p>
        </w:tc>
      </w:tr>
      <w:tr w14:paraId="34EA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exact"/>
          <w:jc w:val="center"/>
        </w:trPr>
        <w:tc>
          <w:tcPr>
            <w:tcW w:w="2276" w:type="dxa"/>
            <w:vMerge w:val="continue"/>
            <w:tcBorders>
              <w:left w:val="single" w:color="auto" w:sz="4" w:space="0"/>
              <w:right w:val="single" w:color="auto" w:sz="4" w:space="0"/>
            </w:tcBorders>
            <w:noWrap w:val="0"/>
            <w:vAlign w:val="center"/>
          </w:tcPr>
          <w:p w14:paraId="1B2FFB26">
            <w:pPr>
              <w:widowControl/>
              <w:spacing w:after="62"/>
              <w:jc w:val="left"/>
              <w:rPr>
                <w:rFonts w:ascii="宋体" w:hAnsi="宋体" w:cs="Arial"/>
                <w:i/>
                <w:color w:val="000000"/>
                <w:sz w:val="21"/>
                <w:szCs w:val="21"/>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4BA11B4">
            <w:pPr>
              <w:spacing w:after="62"/>
              <w:jc w:val="center"/>
              <w:rPr>
                <w:rFonts w:ascii="宋体" w:hAnsi="宋体" w:cs="Arial"/>
                <w:color w:val="000000"/>
                <w:sz w:val="21"/>
                <w:szCs w:val="21"/>
                <w:highlight w:val="none"/>
              </w:rPr>
            </w:pPr>
            <w:r>
              <w:rPr>
                <w:rFonts w:hint="eastAsia" w:ascii="宋体" w:hAnsi="宋体"/>
                <w:color w:val="000000"/>
                <w:sz w:val="21"/>
                <w:szCs w:val="21"/>
                <w:highlight w:val="none"/>
              </w:rPr>
              <w:t>法人机构识别编码</w:t>
            </w:r>
            <w:r>
              <w:rPr>
                <w:rFonts w:hint="eastAsia"/>
                <w:i/>
                <w:color w:val="000000"/>
                <w:sz w:val="21"/>
                <w:szCs w:val="21"/>
                <w:highlight w:val="none"/>
              </w:rPr>
              <w:t>LEI</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35C781FB">
            <w:pPr>
              <w:spacing w:after="62"/>
              <w:jc w:val="left"/>
              <w:rPr>
                <w:rFonts w:ascii="宋体" w:hAnsi="宋体" w:cs="Arial"/>
                <w:color w:val="000000"/>
                <w:sz w:val="21"/>
                <w:szCs w:val="21"/>
                <w:highlight w:val="none"/>
              </w:rPr>
            </w:pPr>
            <w:r>
              <w:rPr>
                <w:rFonts w:hint="eastAsia" w:ascii="宋体" w:hAnsi="宋体" w:cs="Arial"/>
                <w:color w:val="000000"/>
                <w:sz w:val="21"/>
                <w:szCs w:val="21"/>
                <w:highlight w:val="none"/>
              </w:rPr>
              <w:t>（如有）</w:t>
            </w:r>
            <w:r>
              <w:rPr>
                <w:i/>
                <w:color w:val="000000"/>
                <w:sz w:val="21"/>
                <w:szCs w:val="21"/>
                <w:highlight w:val="none"/>
              </w:rPr>
              <w:t>(if applicable</w:t>
            </w:r>
            <w:r>
              <w:rPr>
                <w:rFonts w:hint="eastAsia"/>
                <w:i/>
                <w:color w:val="000000"/>
                <w:sz w:val="21"/>
                <w:szCs w:val="21"/>
                <w:highlight w:val="none"/>
              </w:rPr>
              <w:t>）</w:t>
            </w:r>
          </w:p>
        </w:tc>
      </w:tr>
      <w:tr w14:paraId="76E1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exact"/>
          <w:jc w:val="center"/>
        </w:trPr>
        <w:tc>
          <w:tcPr>
            <w:tcW w:w="2276" w:type="dxa"/>
            <w:vMerge w:val="continue"/>
            <w:tcBorders>
              <w:left w:val="single" w:color="auto" w:sz="4" w:space="0"/>
              <w:right w:val="single" w:color="auto" w:sz="4" w:space="0"/>
            </w:tcBorders>
            <w:noWrap w:val="0"/>
            <w:vAlign w:val="center"/>
          </w:tcPr>
          <w:p w14:paraId="6EF48B9C">
            <w:pPr>
              <w:widowControl/>
              <w:spacing w:after="62"/>
              <w:jc w:val="left"/>
              <w:rPr>
                <w:rFonts w:ascii="宋体" w:hAnsi="宋体" w:cs="Arial"/>
                <w:i/>
                <w:color w:val="000000"/>
                <w:sz w:val="21"/>
                <w:szCs w:val="21"/>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5FFBF91">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募集方式</w:t>
            </w:r>
            <w:r>
              <w:rPr>
                <w:rFonts w:hint="eastAsia"/>
                <w:i/>
                <w:color w:val="000000"/>
                <w:sz w:val="21"/>
                <w:szCs w:val="21"/>
                <w:highlight w:val="none"/>
              </w:rPr>
              <w:t>Means</w:t>
            </w:r>
            <w:r>
              <w:rPr>
                <w:i/>
                <w:color w:val="000000"/>
                <w:sz w:val="21"/>
                <w:szCs w:val="21"/>
                <w:highlight w:val="none"/>
              </w:rPr>
              <w:t xml:space="preserve"> of Fundraising</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4348E934">
            <w:pPr>
              <w:spacing w:after="62"/>
              <w:jc w:val="left"/>
              <w:rPr>
                <w:rFonts w:ascii="宋体" w:hAnsi="宋体" w:cs="Arial"/>
                <w:color w:val="000000"/>
                <w:sz w:val="21"/>
                <w:szCs w:val="21"/>
                <w:highlight w:val="none"/>
              </w:rPr>
            </w:pPr>
            <w:r>
              <w:rPr>
                <w:rFonts w:hint="eastAsia" w:ascii="宋体" w:hAnsi="宋体" w:cs="Arial"/>
                <w:color w:val="000000"/>
                <w:sz w:val="21"/>
                <w:szCs w:val="21"/>
                <w:highlight w:val="none"/>
              </w:rPr>
              <w:t>○公募</w:t>
            </w:r>
            <w:r>
              <w:rPr>
                <w:rFonts w:hint="eastAsia"/>
                <w:i/>
                <w:color w:val="000000"/>
                <w:sz w:val="21"/>
                <w:szCs w:val="21"/>
                <w:highlight w:val="none"/>
              </w:rPr>
              <w:t>Public</w:t>
            </w:r>
            <w:r>
              <w:rPr>
                <w:rFonts w:hint="eastAsia" w:ascii="宋体" w:hAnsi="宋体" w:cs="Arial"/>
                <w:color w:val="000000"/>
                <w:sz w:val="21"/>
                <w:szCs w:val="21"/>
                <w:highlight w:val="none"/>
              </w:rPr>
              <w:t xml:space="preserve"> </w:t>
            </w:r>
            <w:r>
              <w:rPr>
                <w:rFonts w:ascii="宋体" w:hAnsi="宋体" w:cs="Arial"/>
                <w:color w:val="000000"/>
                <w:sz w:val="21"/>
                <w:szCs w:val="21"/>
                <w:highlight w:val="none"/>
              </w:rPr>
              <w:t xml:space="preserve">     </w:t>
            </w:r>
            <w:r>
              <w:rPr>
                <w:rFonts w:hint="eastAsia" w:ascii="宋体" w:hAnsi="宋体" w:cs="Arial"/>
                <w:color w:val="000000"/>
                <w:sz w:val="21"/>
                <w:szCs w:val="21"/>
                <w:highlight w:val="none"/>
              </w:rPr>
              <w:t>○私募</w:t>
            </w:r>
            <w:r>
              <w:rPr>
                <w:rFonts w:hint="eastAsia"/>
                <w:i/>
                <w:color w:val="000000"/>
                <w:sz w:val="21"/>
                <w:szCs w:val="21"/>
                <w:highlight w:val="none"/>
              </w:rPr>
              <w:t>Private</w:t>
            </w:r>
          </w:p>
        </w:tc>
      </w:tr>
      <w:tr w14:paraId="6907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exact"/>
          <w:jc w:val="center"/>
        </w:trPr>
        <w:tc>
          <w:tcPr>
            <w:tcW w:w="2276" w:type="dxa"/>
            <w:vMerge w:val="continue"/>
            <w:tcBorders>
              <w:left w:val="single" w:color="auto" w:sz="4" w:space="0"/>
              <w:right w:val="single" w:color="auto" w:sz="4" w:space="0"/>
            </w:tcBorders>
            <w:noWrap w:val="0"/>
            <w:vAlign w:val="center"/>
          </w:tcPr>
          <w:p w14:paraId="20F350B8">
            <w:pPr>
              <w:widowControl/>
              <w:spacing w:after="62"/>
              <w:jc w:val="left"/>
              <w:rPr>
                <w:rFonts w:ascii="宋体" w:hAnsi="宋体" w:cs="Arial"/>
                <w:i/>
                <w:color w:val="000000"/>
                <w:sz w:val="21"/>
                <w:szCs w:val="21"/>
                <w:highlight w:val="none"/>
              </w:rPr>
            </w:pPr>
          </w:p>
        </w:tc>
        <w:tc>
          <w:tcPr>
            <w:tcW w:w="1700" w:type="dxa"/>
            <w:vMerge w:val="restart"/>
            <w:tcBorders>
              <w:top w:val="single" w:color="auto" w:sz="4" w:space="0"/>
              <w:left w:val="single" w:color="auto" w:sz="4" w:space="0"/>
              <w:right w:val="single" w:color="auto" w:sz="4" w:space="0"/>
            </w:tcBorders>
            <w:noWrap w:val="0"/>
            <w:vAlign w:val="center"/>
          </w:tcPr>
          <w:p w14:paraId="37B9A78A">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资金来源</w:t>
            </w:r>
            <w:r>
              <w:rPr>
                <w:rFonts w:hint="eastAsia"/>
                <w:i/>
                <w:color w:val="000000"/>
                <w:sz w:val="21"/>
                <w:szCs w:val="21"/>
                <w:highlight w:val="none"/>
              </w:rPr>
              <w:t>Source of Funds</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0815F28A">
            <w:pPr>
              <w:pStyle w:val="28"/>
              <w:spacing w:after="62"/>
              <w:rPr>
                <w:rFonts w:ascii="Times New Roman" w:hAnsi="Times New Roman"/>
                <w:i/>
                <w:color w:val="000000"/>
                <w:sz w:val="21"/>
                <w:szCs w:val="21"/>
                <w:highlight w:val="none"/>
              </w:rPr>
            </w:pPr>
            <w:r>
              <w:rPr>
                <w:rFonts w:hint="eastAsia" w:cs="Arial"/>
                <w:color w:val="000000"/>
                <w:sz w:val="21"/>
                <w:szCs w:val="21"/>
                <w:highlight w:val="none"/>
              </w:rPr>
              <w:t>○</w:t>
            </w:r>
            <w:r>
              <w:rPr>
                <w:rFonts w:hint="eastAsia" w:ascii="Times New Roman" w:hAnsi="Times New Roman" w:eastAsia="仿宋_GB2312"/>
                <w:bCs/>
                <w:color w:val="000000"/>
                <w:sz w:val="21"/>
                <w:szCs w:val="21"/>
                <w:highlight w:val="none"/>
              </w:rPr>
              <w:t>单一资金来源</w:t>
            </w:r>
            <w:r>
              <w:rPr>
                <w:rFonts w:hint="eastAsia" w:ascii="Times New Roman" w:hAnsi="Times New Roman" w:eastAsia="等线"/>
                <w:bCs/>
                <w:color w:val="000000"/>
                <w:sz w:val="21"/>
                <w:szCs w:val="21"/>
                <w:highlight w:val="none"/>
              </w:rPr>
              <w:t xml:space="preserve"> </w:t>
            </w:r>
            <w:r>
              <w:rPr>
                <w:rFonts w:hint="eastAsia" w:ascii="Times New Roman" w:hAnsi="Times New Roman"/>
                <w:i/>
                <w:color w:val="000000"/>
                <w:sz w:val="21"/>
                <w:szCs w:val="21"/>
                <w:highlight w:val="none"/>
              </w:rPr>
              <w:t>Single Source of Fund</w:t>
            </w:r>
          </w:p>
          <w:p w14:paraId="5CA8D8B7">
            <w:pPr>
              <w:spacing w:after="62"/>
              <w:jc w:val="left"/>
              <w:rPr>
                <w:rFonts w:ascii="宋体" w:hAnsi="宋体" w:cs="Arial"/>
                <w:color w:val="000000"/>
                <w:sz w:val="21"/>
                <w:szCs w:val="21"/>
                <w:highlight w:val="none"/>
              </w:rPr>
            </w:pPr>
            <w:r>
              <w:rPr>
                <w:rFonts w:hint="eastAsia"/>
                <w:bCs/>
                <w:color w:val="000000"/>
                <w:sz w:val="21"/>
                <w:szCs w:val="21"/>
                <w:highlight w:val="none"/>
              </w:rPr>
              <w:t xml:space="preserve">投资者名称 </w:t>
            </w:r>
            <w:r>
              <w:rPr>
                <w:rFonts w:hint="eastAsia"/>
                <w:i/>
                <w:color w:val="000000"/>
                <w:sz w:val="21"/>
                <w:szCs w:val="21"/>
                <w:highlight w:val="none"/>
              </w:rPr>
              <w:t>Name of Investor</w:t>
            </w:r>
            <w:r>
              <w:rPr>
                <w:rFonts w:hint="eastAsia"/>
                <w:bCs/>
                <w:color w:val="000000"/>
                <w:sz w:val="21"/>
                <w:szCs w:val="21"/>
                <w:highlight w:val="none"/>
              </w:rPr>
              <w:t xml:space="preserve"> </w:t>
            </w:r>
            <w:r>
              <w:rPr>
                <w:bCs/>
                <w:color w:val="000000"/>
                <w:sz w:val="21"/>
                <w:szCs w:val="21"/>
                <w:highlight w:val="none"/>
              </w:rPr>
              <w:t xml:space="preserve"> </w:t>
            </w:r>
            <w:r>
              <w:rPr>
                <w:rFonts w:hint="eastAsia"/>
                <w:bCs/>
                <w:color w:val="000000"/>
                <w:sz w:val="21"/>
                <w:szCs w:val="21"/>
                <w:highlight w:val="none"/>
              </w:rPr>
              <w:t>_</w:t>
            </w:r>
            <w:r>
              <w:rPr>
                <w:bCs/>
                <w:color w:val="000000"/>
                <w:sz w:val="21"/>
                <w:szCs w:val="21"/>
                <w:highlight w:val="none"/>
              </w:rPr>
              <w:t>__________________</w:t>
            </w:r>
          </w:p>
        </w:tc>
      </w:tr>
      <w:tr w14:paraId="41BB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1" w:hRule="exact"/>
          <w:jc w:val="center"/>
        </w:trPr>
        <w:tc>
          <w:tcPr>
            <w:tcW w:w="2276" w:type="dxa"/>
            <w:vMerge w:val="continue"/>
            <w:tcBorders>
              <w:left w:val="single" w:color="auto" w:sz="4" w:space="0"/>
              <w:right w:val="single" w:color="auto" w:sz="4" w:space="0"/>
            </w:tcBorders>
            <w:noWrap w:val="0"/>
            <w:vAlign w:val="center"/>
          </w:tcPr>
          <w:p w14:paraId="4BDF9F68">
            <w:pPr>
              <w:widowControl/>
              <w:spacing w:after="62"/>
              <w:jc w:val="left"/>
              <w:rPr>
                <w:rFonts w:ascii="宋体" w:hAnsi="宋体" w:cs="Arial"/>
                <w:i/>
                <w:color w:val="000000"/>
                <w:sz w:val="21"/>
                <w:szCs w:val="21"/>
                <w:highlight w:val="none"/>
              </w:rPr>
            </w:pPr>
          </w:p>
        </w:tc>
        <w:tc>
          <w:tcPr>
            <w:tcW w:w="1700" w:type="dxa"/>
            <w:vMerge w:val="continue"/>
            <w:tcBorders>
              <w:left w:val="single" w:color="auto" w:sz="4" w:space="0"/>
              <w:bottom w:val="single" w:color="auto" w:sz="4" w:space="0"/>
              <w:right w:val="single" w:color="auto" w:sz="4" w:space="0"/>
            </w:tcBorders>
            <w:noWrap w:val="0"/>
            <w:vAlign w:val="center"/>
          </w:tcPr>
          <w:p w14:paraId="054AAEEF">
            <w:pPr>
              <w:spacing w:after="62"/>
              <w:jc w:val="center"/>
              <w:rPr>
                <w:rFonts w:ascii="宋体" w:hAnsi="宋体" w:cs="Arial"/>
                <w:color w:val="000000"/>
                <w:sz w:val="21"/>
                <w:szCs w:val="21"/>
                <w:highlight w:val="none"/>
              </w:rPr>
            </w:pP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746211E2">
            <w:pPr>
              <w:pStyle w:val="28"/>
              <w:spacing w:after="62"/>
              <w:rPr>
                <w:rFonts w:ascii="Times New Roman" w:hAnsi="Times New Roman"/>
                <w:i/>
                <w:color w:val="000000"/>
                <w:sz w:val="21"/>
                <w:szCs w:val="21"/>
                <w:highlight w:val="none"/>
              </w:rPr>
            </w:pPr>
            <w:r>
              <w:rPr>
                <w:rFonts w:hint="eastAsia" w:cs="Arial"/>
                <w:color w:val="000000"/>
                <w:sz w:val="21"/>
                <w:szCs w:val="21"/>
                <w:highlight w:val="none"/>
              </w:rPr>
              <w:t>○</w:t>
            </w:r>
            <w:r>
              <w:rPr>
                <w:rFonts w:hint="eastAsia" w:ascii="Times New Roman" w:hAnsi="Times New Roman" w:eastAsia="仿宋_GB2312"/>
                <w:bCs/>
                <w:color w:val="000000"/>
                <w:sz w:val="21"/>
                <w:szCs w:val="21"/>
                <w:highlight w:val="none"/>
              </w:rPr>
              <w:t>非单一资金来源</w:t>
            </w:r>
            <w:r>
              <w:rPr>
                <w:rFonts w:hint="eastAsia" w:ascii="Times New Roman" w:hAnsi="Times New Roman"/>
                <w:i/>
                <w:color w:val="000000"/>
                <w:sz w:val="21"/>
                <w:szCs w:val="21"/>
                <w:highlight w:val="none"/>
              </w:rPr>
              <w:t>Non- Single Source of Fund</w:t>
            </w:r>
          </w:p>
          <w:p w14:paraId="14A57542">
            <w:pPr>
              <w:pStyle w:val="28"/>
              <w:spacing w:after="62"/>
              <w:rPr>
                <w:rFonts w:ascii="等线" w:hAnsi="等线" w:eastAsia="等线"/>
                <w:bCs/>
                <w:color w:val="000000"/>
                <w:sz w:val="21"/>
                <w:szCs w:val="21"/>
                <w:highlight w:val="none"/>
              </w:rPr>
            </w:pPr>
            <w:r>
              <w:rPr>
                <w:rFonts w:hint="eastAsia" w:ascii="仿宋_GB2312" w:hAnsi="等线" w:eastAsia="仿宋_GB2312"/>
                <w:bCs/>
                <w:color w:val="000000"/>
                <w:sz w:val="21"/>
                <w:szCs w:val="21"/>
                <w:highlight w:val="none"/>
              </w:rPr>
              <w:t>第一大委托人</w:t>
            </w:r>
            <w:r>
              <w:rPr>
                <w:rFonts w:hint="eastAsia" w:ascii="等线" w:hAnsi="等线" w:eastAsia="等线"/>
                <w:bCs/>
                <w:color w:val="000000"/>
                <w:sz w:val="21"/>
                <w:szCs w:val="21"/>
                <w:highlight w:val="none"/>
              </w:rPr>
              <w:t xml:space="preserve"> </w:t>
            </w:r>
            <w:r>
              <w:rPr>
                <w:rFonts w:ascii="等线" w:hAnsi="等线" w:eastAsia="等线"/>
                <w:bCs/>
                <w:color w:val="000000"/>
                <w:sz w:val="21"/>
                <w:szCs w:val="21"/>
                <w:highlight w:val="none"/>
              </w:rPr>
              <w:t xml:space="preserve">                   </w:t>
            </w:r>
            <w:r>
              <w:rPr>
                <w:rFonts w:hint="eastAsia" w:ascii="仿宋_GB2312" w:hAnsi="等线" w:eastAsia="仿宋_GB2312"/>
                <w:bCs/>
                <w:color w:val="000000"/>
                <w:sz w:val="21"/>
                <w:szCs w:val="21"/>
                <w:highlight w:val="none"/>
              </w:rPr>
              <w:t>持股比例%</w:t>
            </w:r>
            <w:r>
              <w:rPr>
                <w:rFonts w:ascii="仿宋_GB2312" w:hAnsi="等线" w:eastAsia="仿宋_GB2312"/>
                <w:bCs/>
                <w:color w:val="000000"/>
                <w:sz w:val="21"/>
                <w:szCs w:val="21"/>
                <w:highlight w:val="none"/>
              </w:rPr>
              <w:t xml:space="preserve"> </w:t>
            </w:r>
            <w:r>
              <w:rPr>
                <w:rFonts w:ascii="等线" w:hAnsi="等线" w:eastAsia="等线"/>
                <w:bCs/>
                <w:color w:val="000000"/>
                <w:sz w:val="21"/>
                <w:szCs w:val="21"/>
                <w:highlight w:val="none"/>
              </w:rPr>
              <w:t xml:space="preserve">            </w:t>
            </w:r>
          </w:p>
          <w:p w14:paraId="1ACD4C0B">
            <w:pPr>
              <w:pStyle w:val="28"/>
              <w:spacing w:after="62"/>
              <w:rPr>
                <w:rFonts w:ascii="等线" w:hAnsi="等线" w:eastAsia="等线"/>
                <w:bCs/>
                <w:color w:val="000000"/>
                <w:sz w:val="21"/>
                <w:szCs w:val="21"/>
                <w:highlight w:val="none"/>
              </w:rPr>
            </w:pPr>
            <w:r>
              <w:rPr>
                <w:rFonts w:ascii="等线" w:hAnsi="等线" w:eastAsia="等线"/>
                <w:bCs/>
                <w:color w:val="000000"/>
                <w:sz w:val="21"/>
                <w:szCs w:val="21"/>
                <w:highlight w:val="none"/>
              </w:rPr>
              <w:t>1</w:t>
            </w:r>
            <w:r>
              <w:rPr>
                <w:rFonts w:ascii="等线" w:hAnsi="等线" w:eastAsia="等线"/>
                <w:bCs/>
                <w:color w:val="000000"/>
                <w:sz w:val="21"/>
                <w:szCs w:val="21"/>
                <w:highlight w:val="none"/>
                <w:vertAlign w:val="superscript"/>
              </w:rPr>
              <w:t>st</w:t>
            </w:r>
            <w:r>
              <w:rPr>
                <w:rFonts w:ascii="等线" w:hAnsi="等线" w:eastAsia="等线"/>
                <w:bCs/>
                <w:color w:val="000000"/>
                <w:sz w:val="21"/>
                <w:szCs w:val="21"/>
                <w:highlight w:val="none"/>
              </w:rPr>
              <w:t xml:space="preserve"> </w:t>
            </w:r>
            <w:r>
              <w:rPr>
                <w:rFonts w:hint="eastAsia" w:ascii="Times New Roman" w:hAnsi="Times New Roman"/>
                <w:i/>
                <w:color w:val="000000"/>
                <w:sz w:val="21"/>
                <w:szCs w:val="21"/>
                <w:highlight w:val="none"/>
              </w:rPr>
              <w:t>Consignor</w:t>
            </w:r>
            <w:r>
              <w:rPr>
                <w:rFonts w:ascii="等线" w:hAnsi="等线" w:eastAsia="等线"/>
                <w:bCs/>
                <w:color w:val="000000"/>
                <w:sz w:val="21"/>
                <w:szCs w:val="21"/>
                <w:highlight w:val="none"/>
              </w:rPr>
              <w:t xml:space="preserve">                 </w:t>
            </w:r>
            <w:r>
              <w:rPr>
                <w:rFonts w:hint="eastAsia" w:ascii="Times New Roman" w:hAnsi="Times New Roman"/>
                <w:i/>
                <w:color w:val="000000"/>
                <w:sz w:val="21"/>
                <w:szCs w:val="21"/>
                <w:highlight w:val="none"/>
              </w:rPr>
              <w:t>Share Proportion%</w:t>
            </w:r>
            <w:r>
              <w:rPr>
                <w:rFonts w:ascii="等线" w:hAnsi="等线" w:eastAsia="等线"/>
                <w:bCs/>
                <w:color w:val="000000"/>
                <w:sz w:val="21"/>
                <w:szCs w:val="21"/>
                <w:highlight w:val="none"/>
              </w:rPr>
              <w:t xml:space="preserve">          </w:t>
            </w:r>
          </w:p>
          <w:p w14:paraId="14883514">
            <w:pPr>
              <w:pStyle w:val="28"/>
              <w:spacing w:after="62"/>
              <w:rPr>
                <w:rFonts w:ascii="等线" w:hAnsi="等线" w:eastAsia="等线"/>
                <w:bCs/>
                <w:color w:val="000000"/>
                <w:sz w:val="21"/>
                <w:szCs w:val="21"/>
                <w:highlight w:val="none"/>
              </w:rPr>
            </w:pPr>
            <w:r>
              <w:rPr>
                <w:rFonts w:hint="eastAsia" w:ascii="仿宋_GB2312" w:hAnsi="等线" w:eastAsia="仿宋_GB2312"/>
                <w:bCs/>
                <w:color w:val="000000"/>
                <w:sz w:val="21"/>
                <w:szCs w:val="21"/>
                <w:highlight w:val="none"/>
              </w:rPr>
              <w:t>第二大委托人</w:t>
            </w:r>
            <w:r>
              <w:rPr>
                <w:rFonts w:hint="eastAsia" w:ascii="等线" w:hAnsi="等线" w:eastAsia="等线"/>
                <w:bCs/>
                <w:color w:val="000000"/>
                <w:sz w:val="21"/>
                <w:szCs w:val="21"/>
                <w:highlight w:val="none"/>
              </w:rPr>
              <w:t xml:space="preserve"> </w:t>
            </w:r>
            <w:r>
              <w:rPr>
                <w:rFonts w:ascii="等线" w:hAnsi="等线" w:eastAsia="等线"/>
                <w:bCs/>
                <w:color w:val="000000"/>
                <w:sz w:val="21"/>
                <w:szCs w:val="21"/>
                <w:highlight w:val="none"/>
              </w:rPr>
              <w:t xml:space="preserve">                   </w:t>
            </w:r>
            <w:r>
              <w:rPr>
                <w:rFonts w:hint="eastAsia" w:ascii="仿宋_GB2312" w:hAnsi="等线" w:eastAsia="仿宋_GB2312"/>
                <w:bCs/>
                <w:color w:val="000000"/>
                <w:sz w:val="21"/>
                <w:szCs w:val="21"/>
                <w:highlight w:val="none"/>
              </w:rPr>
              <w:t>持股比例%</w:t>
            </w:r>
            <w:r>
              <w:rPr>
                <w:rFonts w:ascii="仿宋_GB2312" w:hAnsi="等线" w:eastAsia="仿宋_GB2312"/>
                <w:bCs/>
                <w:color w:val="000000"/>
                <w:sz w:val="21"/>
                <w:szCs w:val="21"/>
                <w:highlight w:val="none"/>
              </w:rPr>
              <w:t xml:space="preserve"> </w:t>
            </w:r>
            <w:r>
              <w:rPr>
                <w:rFonts w:ascii="等线" w:hAnsi="等线" w:eastAsia="等线"/>
                <w:bCs/>
                <w:color w:val="000000"/>
                <w:sz w:val="21"/>
                <w:szCs w:val="21"/>
                <w:highlight w:val="none"/>
              </w:rPr>
              <w:t xml:space="preserve">            </w:t>
            </w:r>
          </w:p>
          <w:p w14:paraId="3D1D37B1">
            <w:pPr>
              <w:pStyle w:val="28"/>
              <w:spacing w:after="62"/>
              <w:rPr>
                <w:rFonts w:ascii="等线" w:hAnsi="等线" w:eastAsia="等线"/>
                <w:bCs/>
                <w:color w:val="000000"/>
                <w:sz w:val="21"/>
                <w:szCs w:val="21"/>
                <w:highlight w:val="none"/>
              </w:rPr>
            </w:pPr>
            <w:r>
              <w:rPr>
                <w:rFonts w:hint="eastAsia" w:ascii="等线" w:hAnsi="等线" w:eastAsia="等线"/>
                <w:bCs/>
                <w:color w:val="000000"/>
                <w:sz w:val="21"/>
                <w:szCs w:val="21"/>
                <w:highlight w:val="none"/>
              </w:rPr>
              <w:t>2</w:t>
            </w:r>
            <w:r>
              <w:rPr>
                <w:rFonts w:ascii="等线" w:hAnsi="等线" w:eastAsia="等线"/>
                <w:bCs/>
                <w:color w:val="000000"/>
                <w:sz w:val="21"/>
                <w:szCs w:val="21"/>
                <w:highlight w:val="none"/>
                <w:vertAlign w:val="superscript"/>
              </w:rPr>
              <w:t>nd</w:t>
            </w:r>
            <w:r>
              <w:rPr>
                <w:rFonts w:ascii="等线" w:hAnsi="等线" w:eastAsia="等线"/>
                <w:bCs/>
                <w:color w:val="000000"/>
                <w:sz w:val="21"/>
                <w:szCs w:val="21"/>
                <w:highlight w:val="none"/>
              </w:rPr>
              <w:t xml:space="preserve"> </w:t>
            </w:r>
            <w:r>
              <w:rPr>
                <w:rFonts w:hint="eastAsia" w:ascii="Times New Roman" w:hAnsi="Times New Roman"/>
                <w:i/>
                <w:color w:val="000000"/>
                <w:sz w:val="21"/>
                <w:szCs w:val="21"/>
                <w:highlight w:val="none"/>
              </w:rPr>
              <w:t xml:space="preserve">Consignor </w:t>
            </w:r>
            <w:r>
              <w:rPr>
                <w:rFonts w:ascii="等线" w:hAnsi="等线" w:eastAsia="等线"/>
                <w:bCs/>
                <w:color w:val="000000"/>
                <w:sz w:val="21"/>
                <w:szCs w:val="21"/>
                <w:highlight w:val="none"/>
              </w:rPr>
              <w:t xml:space="preserve">               </w:t>
            </w:r>
            <w:r>
              <w:rPr>
                <w:rFonts w:hint="eastAsia" w:ascii="Times New Roman" w:hAnsi="Times New Roman"/>
                <w:i/>
                <w:color w:val="000000"/>
                <w:sz w:val="21"/>
                <w:szCs w:val="21"/>
                <w:highlight w:val="none"/>
              </w:rPr>
              <w:t xml:space="preserve">Share Proportion% </w:t>
            </w:r>
            <w:r>
              <w:rPr>
                <w:rFonts w:ascii="等线" w:hAnsi="等线" w:eastAsia="等线"/>
                <w:bCs/>
                <w:color w:val="000000"/>
                <w:sz w:val="21"/>
                <w:szCs w:val="21"/>
                <w:highlight w:val="none"/>
              </w:rPr>
              <w:t xml:space="preserve">          </w:t>
            </w:r>
          </w:p>
          <w:p w14:paraId="1480A63D">
            <w:pPr>
              <w:spacing w:after="62"/>
              <w:jc w:val="left"/>
              <w:rPr>
                <w:bCs/>
                <w:color w:val="000000"/>
                <w:sz w:val="21"/>
                <w:szCs w:val="21"/>
                <w:highlight w:val="none"/>
              </w:rPr>
            </w:pPr>
            <w:r>
              <w:rPr>
                <w:rFonts w:hint="eastAsia"/>
                <w:bCs/>
                <w:color w:val="000000"/>
                <w:sz w:val="21"/>
                <w:szCs w:val="21"/>
                <w:highlight w:val="none"/>
              </w:rPr>
              <w:t xml:space="preserve">第三大委托人 </w:t>
            </w:r>
            <w:r>
              <w:rPr>
                <w:bCs/>
                <w:color w:val="000000"/>
                <w:sz w:val="21"/>
                <w:szCs w:val="21"/>
                <w:highlight w:val="none"/>
              </w:rPr>
              <w:t xml:space="preserve">                   </w:t>
            </w:r>
            <w:r>
              <w:rPr>
                <w:rFonts w:hint="eastAsia"/>
                <w:bCs/>
                <w:color w:val="000000"/>
                <w:sz w:val="21"/>
                <w:szCs w:val="21"/>
                <w:highlight w:val="none"/>
              </w:rPr>
              <w:t>持股比例%</w:t>
            </w:r>
            <w:r>
              <w:rPr>
                <w:bCs/>
                <w:color w:val="000000"/>
                <w:sz w:val="21"/>
                <w:szCs w:val="21"/>
                <w:highlight w:val="none"/>
              </w:rPr>
              <w:t xml:space="preserve">             </w:t>
            </w:r>
          </w:p>
          <w:p w14:paraId="21B954CE">
            <w:pPr>
              <w:spacing w:after="62"/>
              <w:jc w:val="left"/>
              <w:rPr>
                <w:rFonts w:ascii="宋体" w:hAnsi="宋体" w:cs="Arial"/>
                <w:color w:val="000000"/>
                <w:sz w:val="21"/>
                <w:szCs w:val="21"/>
                <w:highlight w:val="none"/>
              </w:rPr>
            </w:pPr>
            <w:r>
              <w:rPr>
                <w:rFonts w:hint="eastAsia"/>
                <w:bCs/>
                <w:color w:val="000000"/>
                <w:sz w:val="21"/>
                <w:szCs w:val="21"/>
                <w:highlight w:val="none"/>
              </w:rPr>
              <w:t>3</w:t>
            </w:r>
            <w:r>
              <w:rPr>
                <w:bCs/>
                <w:color w:val="000000"/>
                <w:sz w:val="21"/>
                <w:szCs w:val="21"/>
                <w:highlight w:val="none"/>
                <w:vertAlign w:val="superscript"/>
              </w:rPr>
              <w:t>rd</w:t>
            </w:r>
            <w:r>
              <w:rPr>
                <w:bCs/>
                <w:color w:val="000000"/>
                <w:sz w:val="21"/>
                <w:szCs w:val="21"/>
                <w:highlight w:val="none"/>
              </w:rPr>
              <w:t xml:space="preserve"> </w:t>
            </w:r>
            <w:r>
              <w:rPr>
                <w:rFonts w:hint="eastAsia"/>
                <w:i/>
                <w:color w:val="000000"/>
                <w:sz w:val="21"/>
                <w:szCs w:val="21"/>
                <w:highlight w:val="none"/>
              </w:rPr>
              <w:t>Consignor</w:t>
            </w:r>
            <w:r>
              <w:rPr>
                <w:bCs/>
                <w:color w:val="000000"/>
                <w:sz w:val="21"/>
                <w:szCs w:val="21"/>
                <w:highlight w:val="none"/>
              </w:rPr>
              <w:t xml:space="preserve">                </w:t>
            </w:r>
            <w:r>
              <w:rPr>
                <w:rFonts w:hint="eastAsia"/>
                <w:i/>
                <w:color w:val="000000"/>
                <w:sz w:val="21"/>
                <w:szCs w:val="21"/>
                <w:highlight w:val="none"/>
              </w:rPr>
              <w:t xml:space="preserve">Share Proportion% </w:t>
            </w:r>
            <w:r>
              <w:rPr>
                <w:bCs/>
                <w:color w:val="000000"/>
                <w:sz w:val="21"/>
                <w:szCs w:val="21"/>
                <w:highlight w:val="none"/>
              </w:rPr>
              <w:t xml:space="preserve">          </w:t>
            </w:r>
          </w:p>
        </w:tc>
      </w:tr>
      <w:tr w14:paraId="35CF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exact"/>
          <w:jc w:val="center"/>
        </w:trPr>
        <w:tc>
          <w:tcPr>
            <w:tcW w:w="2276" w:type="dxa"/>
            <w:vMerge w:val="continue"/>
            <w:tcBorders>
              <w:left w:val="single" w:color="auto" w:sz="4" w:space="0"/>
              <w:right w:val="single" w:color="auto" w:sz="4" w:space="0"/>
            </w:tcBorders>
            <w:noWrap w:val="0"/>
            <w:vAlign w:val="center"/>
          </w:tcPr>
          <w:p w14:paraId="0633EF1D">
            <w:pPr>
              <w:widowControl/>
              <w:spacing w:after="62"/>
              <w:jc w:val="left"/>
              <w:rPr>
                <w:rFonts w:ascii="宋体" w:hAnsi="宋体" w:cs="Arial"/>
                <w:i/>
                <w:color w:val="000000"/>
                <w:sz w:val="21"/>
                <w:szCs w:val="21"/>
                <w:highlight w:val="none"/>
              </w:rPr>
            </w:pPr>
          </w:p>
        </w:tc>
        <w:tc>
          <w:tcPr>
            <w:tcW w:w="1700" w:type="dxa"/>
            <w:tcBorders>
              <w:left w:val="single" w:color="auto" w:sz="4" w:space="0"/>
              <w:bottom w:val="single" w:color="auto" w:sz="4" w:space="0"/>
              <w:right w:val="single" w:color="auto" w:sz="4" w:space="0"/>
            </w:tcBorders>
            <w:noWrap w:val="0"/>
            <w:vAlign w:val="center"/>
          </w:tcPr>
          <w:p w14:paraId="492BC00D">
            <w:pPr>
              <w:spacing w:after="62"/>
              <w:jc w:val="center"/>
              <w:rPr>
                <w:rFonts w:ascii="宋体" w:hAnsi="宋体"/>
                <w:color w:val="000000"/>
                <w:sz w:val="21"/>
                <w:szCs w:val="21"/>
                <w:highlight w:val="none"/>
              </w:rPr>
            </w:pPr>
            <w:r>
              <w:rPr>
                <w:rFonts w:hint="eastAsia" w:ascii="宋体" w:hAnsi="宋体" w:cs="Arial"/>
                <w:color w:val="000000"/>
                <w:sz w:val="21"/>
                <w:szCs w:val="21"/>
                <w:highlight w:val="none"/>
              </w:rPr>
              <w:t>投资管理人中文全称</w:t>
            </w:r>
            <w:r>
              <w:rPr>
                <w:i/>
                <w:color w:val="000000"/>
                <w:sz w:val="21"/>
                <w:szCs w:val="21"/>
                <w:highlight w:val="none"/>
              </w:rPr>
              <w:t xml:space="preserve">Full name of the investment </w:t>
            </w:r>
            <w:r>
              <w:rPr>
                <w:i/>
                <w:iCs/>
                <w:color w:val="000000"/>
                <w:sz w:val="21"/>
                <w:szCs w:val="21"/>
                <w:highlight w:val="none"/>
              </w:rPr>
              <w:t>manager in Chinese</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1EFE53EA">
            <w:pPr>
              <w:spacing w:after="62"/>
              <w:rPr>
                <w:rFonts w:ascii="宋体" w:hAnsi="宋体" w:cs="Arial"/>
                <w:color w:val="000000"/>
                <w:sz w:val="21"/>
                <w:szCs w:val="21"/>
                <w:highlight w:val="none"/>
              </w:rPr>
            </w:pPr>
          </w:p>
        </w:tc>
      </w:tr>
      <w:tr w14:paraId="6E43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exact"/>
          <w:jc w:val="center"/>
        </w:trPr>
        <w:tc>
          <w:tcPr>
            <w:tcW w:w="2276" w:type="dxa"/>
            <w:vMerge w:val="continue"/>
            <w:tcBorders>
              <w:left w:val="single" w:color="auto" w:sz="4" w:space="0"/>
              <w:right w:val="single" w:color="auto" w:sz="4" w:space="0"/>
            </w:tcBorders>
            <w:noWrap w:val="0"/>
            <w:vAlign w:val="center"/>
          </w:tcPr>
          <w:p w14:paraId="37AD4562">
            <w:pPr>
              <w:widowControl/>
              <w:spacing w:after="62"/>
              <w:jc w:val="left"/>
              <w:rPr>
                <w:rFonts w:ascii="宋体" w:hAnsi="宋体" w:cs="Arial"/>
                <w:i/>
                <w:color w:val="000000"/>
                <w:sz w:val="21"/>
                <w:szCs w:val="21"/>
                <w:highlight w:val="none"/>
              </w:rPr>
            </w:pPr>
          </w:p>
        </w:tc>
        <w:tc>
          <w:tcPr>
            <w:tcW w:w="1700" w:type="dxa"/>
            <w:tcBorders>
              <w:left w:val="single" w:color="auto" w:sz="4" w:space="0"/>
              <w:bottom w:val="single" w:color="auto" w:sz="4" w:space="0"/>
              <w:right w:val="single" w:color="auto" w:sz="4" w:space="0"/>
            </w:tcBorders>
            <w:noWrap w:val="0"/>
            <w:vAlign w:val="center"/>
          </w:tcPr>
          <w:p w14:paraId="0C8B7BA5">
            <w:pPr>
              <w:spacing w:after="62"/>
              <w:jc w:val="center"/>
              <w:rPr>
                <w:rFonts w:hint="eastAsia" w:ascii="宋体" w:hAnsi="宋体" w:cs="Arial"/>
                <w:color w:val="000000"/>
                <w:sz w:val="21"/>
                <w:szCs w:val="21"/>
                <w:highlight w:val="none"/>
              </w:rPr>
            </w:pPr>
            <w:r>
              <w:rPr>
                <w:rFonts w:hint="eastAsia" w:ascii="宋体" w:hAnsi="宋体" w:cs="Arial"/>
                <w:color w:val="000000"/>
                <w:sz w:val="21"/>
                <w:szCs w:val="21"/>
                <w:highlight w:val="none"/>
              </w:rPr>
              <w:t>投资管理人英文全称</w:t>
            </w:r>
            <w:r>
              <w:rPr>
                <w:i/>
                <w:color w:val="000000"/>
                <w:sz w:val="21"/>
                <w:szCs w:val="21"/>
                <w:highlight w:val="none"/>
              </w:rPr>
              <w:t xml:space="preserve">Full name of the investment </w:t>
            </w:r>
            <w:r>
              <w:rPr>
                <w:i/>
                <w:iCs/>
                <w:color w:val="000000"/>
                <w:sz w:val="21"/>
                <w:szCs w:val="21"/>
                <w:highlight w:val="none"/>
              </w:rPr>
              <w:t xml:space="preserve">manager in </w:t>
            </w:r>
            <w:r>
              <w:rPr>
                <w:rFonts w:hint="eastAsia"/>
                <w:i/>
                <w:iCs/>
                <w:color w:val="000000"/>
                <w:sz w:val="21"/>
                <w:szCs w:val="21"/>
                <w:highlight w:val="none"/>
              </w:rPr>
              <w:t>English</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16431E78">
            <w:pPr>
              <w:spacing w:after="62"/>
              <w:rPr>
                <w:rFonts w:ascii="宋体" w:hAnsi="宋体" w:cs="Arial"/>
                <w:color w:val="000000"/>
                <w:sz w:val="21"/>
                <w:szCs w:val="21"/>
                <w:highlight w:val="none"/>
              </w:rPr>
            </w:pPr>
          </w:p>
        </w:tc>
      </w:tr>
      <w:tr w14:paraId="2C43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exact"/>
          <w:jc w:val="center"/>
        </w:trPr>
        <w:tc>
          <w:tcPr>
            <w:tcW w:w="2276" w:type="dxa"/>
            <w:vMerge w:val="continue"/>
            <w:tcBorders>
              <w:left w:val="single" w:color="auto" w:sz="4" w:space="0"/>
              <w:right w:val="single" w:color="auto" w:sz="4" w:space="0"/>
            </w:tcBorders>
            <w:noWrap w:val="0"/>
            <w:vAlign w:val="center"/>
          </w:tcPr>
          <w:p w14:paraId="0C9F2B37">
            <w:pPr>
              <w:widowControl/>
              <w:spacing w:after="62"/>
              <w:jc w:val="left"/>
              <w:rPr>
                <w:rFonts w:ascii="宋体" w:hAnsi="宋体" w:cs="Arial"/>
                <w:i/>
                <w:color w:val="000000"/>
                <w:sz w:val="21"/>
                <w:szCs w:val="21"/>
                <w:highlight w:val="none"/>
              </w:rPr>
            </w:pPr>
          </w:p>
        </w:tc>
        <w:tc>
          <w:tcPr>
            <w:tcW w:w="1700" w:type="dxa"/>
            <w:tcBorders>
              <w:left w:val="single" w:color="auto" w:sz="4" w:space="0"/>
              <w:bottom w:val="single" w:color="auto" w:sz="4" w:space="0"/>
              <w:right w:val="single" w:color="auto" w:sz="4" w:space="0"/>
            </w:tcBorders>
            <w:noWrap w:val="0"/>
            <w:vAlign w:val="center"/>
          </w:tcPr>
          <w:p w14:paraId="5FFD4AF4">
            <w:pPr>
              <w:spacing w:after="62"/>
              <w:jc w:val="center"/>
              <w:rPr>
                <w:rFonts w:ascii="宋体" w:hAnsi="宋体"/>
                <w:color w:val="000000"/>
                <w:sz w:val="21"/>
                <w:szCs w:val="21"/>
                <w:highlight w:val="none"/>
              </w:rPr>
            </w:pPr>
            <w:r>
              <w:rPr>
                <w:rFonts w:hint="eastAsia" w:ascii="宋体" w:hAnsi="宋体" w:cs="Arial"/>
                <w:color w:val="000000"/>
                <w:sz w:val="21"/>
                <w:szCs w:val="21"/>
                <w:highlight w:val="none"/>
              </w:rPr>
              <w:t>投资管理人中文简称</w:t>
            </w:r>
            <w:r>
              <w:rPr>
                <w:i/>
                <w:color w:val="000000"/>
                <w:sz w:val="21"/>
                <w:szCs w:val="21"/>
                <w:highlight w:val="none"/>
              </w:rPr>
              <w:t xml:space="preserve">Abbreviated name of the investment </w:t>
            </w:r>
            <w:r>
              <w:rPr>
                <w:i/>
                <w:iCs/>
                <w:color w:val="000000"/>
                <w:sz w:val="21"/>
                <w:szCs w:val="21"/>
                <w:highlight w:val="none"/>
              </w:rPr>
              <w:t>manager in Chinese</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333C2F40">
            <w:pPr>
              <w:spacing w:after="62"/>
              <w:rPr>
                <w:rFonts w:ascii="宋体" w:hAnsi="宋体" w:cs="Arial"/>
                <w:color w:val="000000"/>
                <w:sz w:val="21"/>
                <w:szCs w:val="21"/>
                <w:highlight w:val="none"/>
              </w:rPr>
            </w:pPr>
          </w:p>
        </w:tc>
      </w:tr>
      <w:tr w14:paraId="238C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exact"/>
          <w:jc w:val="center"/>
        </w:trPr>
        <w:tc>
          <w:tcPr>
            <w:tcW w:w="2276" w:type="dxa"/>
            <w:vMerge w:val="continue"/>
            <w:tcBorders>
              <w:left w:val="single" w:color="auto" w:sz="4" w:space="0"/>
              <w:right w:val="single" w:color="auto" w:sz="4" w:space="0"/>
            </w:tcBorders>
            <w:noWrap w:val="0"/>
            <w:vAlign w:val="center"/>
          </w:tcPr>
          <w:p w14:paraId="10DBE337">
            <w:pPr>
              <w:widowControl/>
              <w:spacing w:after="62"/>
              <w:jc w:val="left"/>
              <w:rPr>
                <w:rFonts w:ascii="宋体" w:hAnsi="宋体" w:cs="Arial"/>
                <w:i/>
                <w:color w:val="000000"/>
                <w:sz w:val="21"/>
                <w:szCs w:val="21"/>
                <w:highlight w:val="none"/>
              </w:rPr>
            </w:pPr>
          </w:p>
        </w:tc>
        <w:tc>
          <w:tcPr>
            <w:tcW w:w="1700" w:type="dxa"/>
            <w:tcBorders>
              <w:left w:val="single" w:color="auto" w:sz="4" w:space="0"/>
              <w:bottom w:val="single" w:color="auto" w:sz="4" w:space="0"/>
              <w:right w:val="single" w:color="auto" w:sz="4" w:space="0"/>
            </w:tcBorders>
            <w:noWrap w:val="0"/>
            <w:vAlign w:val="center"/>
          </w:tcPr>
          <w:p w14:paraId="43D03587">
            <w:pPr>
              <w:spacing w:after="62"/>
              <w:jc w:val="center"/>
              <w:rPr>
                <w:rFonts w:hint="eastAsia" w:ascii="宋体" w:hAnsi="宋体" w:cs="Arial"/>
                <w:color w:val="000000"/>
                <w:sz w:val="21"/>
                <w:szCs w:val="21"/>
                <w:highlight w:val="none"/>
              </w:rPr>
            </w:pPr>
            <w:r>
              <w:rPr>
                <w:rFonts w:hint="eastAsia" w:ascii="宋体" w:hAnsi="宋体" w:cs="Arial"/>
                <w:color w:val="000000"/>
                <w:sz w:val="21"/>
                <w:szCs w:val="21"/>
                <w:highlight w:val="none"/>
              </w:rPr>
              <w:t>投资管理人英文简称</w:t>
            </w:r>
            <w:r>
              <w:rPr>
                <w:i/>
                <w:color w:val="000000"/>
                <w:sz w:val="21"/>
                <w:szCs w:val="21"/>
                <w:highlight w:val="none"/>
              </w:rPr>
              <w:t xml:space="preserve">Abbreviated name of the investment </w:t>
            </w:r>
            <w:r>
              <w:rPr>
                <w:i/>
                <w:iCs/>
                <w:color w:val="000000"/>
                <w:sz w:val="21"/>
                <w:szCs w:val="21"/>
                <w:highlight w:val="none"/>
              </w:rPr>
              <w:t xml:space="preserve">manager in </w:t>
            </w:r>
            <w:r>
              <w:rPr>
                <w:rFonts w:hint="eastAsia"/>
                <w:i/>
                <w:iCs/>
                <w:color w:val="000000"/>
                <w:sz w:val="21"/>
                <w:szCs w:val="21"/>
                <w:highlight w:val="none"/>
              </w:rPr>
              <w:t>English</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4B20264E">
            <w:pPr>
              <w:spacing w:after="62"/>
              <w:rPr>
                <w:rFonts w:ascii="宋体" w:hAnsi="宋体" w:cs="Arial"/>
                <w:color w:val="000000"/>
                <w:sz w:val="21"/>
                <w:szCs w:val="21"/>
                <w:highlight w:val="none"/>
              </w:rPr>
            </w:pPr>
          </w:p>
        </w:tc>
      </w:tr>
      <w:tr w14:paraId="2D87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6" w:hRule="exact"/>
          <w:jc w:val="center"/>
        </w:trPr>
        <w:tc>
          <w:tcPr>
            <w:tcW w:w="2276" w:type="dxa"/>
            <w:vMerge w:val="continue"/>
            <w:tcBorders>
              <w:left w:val="single" w:color="auto" w:sz="4" w:space="0"/>
              <w:right w:val="single" w:color="auto" w:sz="4" w:space="0"/>
            </w:tcBorders>
            <w:noWrap w:val="0"/>
            <w:vAlign w:val="center"/>
          </w:tcPr>
          <w:p w14:paraId="4399C874">
            <w:pPr>
              <w:widowControl/>
              <w:spacing w:after="62"/>
              <w:jc w:val="left"/>
              <w:rPr>
                <w:rFonts w:ascii="宋体" w:hAnsi="宋体" w:cs="Arial"/>
                <w:i/>
                <w:color w:val="000000"/>
                <w:sz w:val="21"/>
                <w:szCs w:val="21"/>
                <w:highlight w:val="none"/>
              </w:rPr>
            </w:pPr>
          </w:p>
        </w:tc>
        <w:tc>
          <w:tcPr>
            <w:tcW w:w="1700" w:type="dxa"/>
            <w:tcBorders>
              <w:left w:val="single" w:color="auto" w:sz="4" w:space="0"/>
              <w:bottom w:val="single" w:color="auto" w:sz="4" w:space="0"/>
              <w:right w:val="single" w:color="auto" w:sz="4" w:space="0"/>
            </w:tcBorders>
            <w:noWrap w:val="0"/>
            <w:vAlign w:val="center"/>
          </w:tcPr>
          <w:p w14:paraId="1D499CA7">
            <w:pPr>
              <w:spacing w:after="62"/>
              <w:rPr>
                <w:rFonts w:ascii="宋体" w:hAnsi="宋体" w:cs="Arial"/>
                <w:color w:val="000000"/>
                <w:sz w:val="21"/>
                <w:szCs w:val="21"/>
                <w:highlight w:val="none"/>
              </w:rPr>
            </w:pPr>
            <w:r>
              <w:rPr>
                <w:rFonts w:hint="eastAsia" w:ascii="宋体" w:hAnsi="宋体"/>
                <w:color w:val="000000"/>
                <w:sz w:val="21"/>
                <w:szCs w:val="21"/>
                <w:highlight w:val="none"/>
              </w:rPr>
              <w:t>投资管理人法人机构识别编码</w:t>
            </w:r>
            <w:r>
              <w:rPr>
                <w:rFonts w:hint="eastAsia"/>
                <w:i/>
                <w:color w:val="000000"/>
                <w:sz w:val="21"/>
                <w:szCs w:val="21"/>
                <w:highlight w:val="none"/>
              </w:rPr>
              <w:t xml:space="preserve">LEI of </w:t>
            </w:r>
            <w:r>
              <w:rPr>
                <w:i/>
                <w:color w:val="000000"/>
                <w:sz w:val="21"/>
                <w:szCs w:val="21"/>
                <w:highlight w:val="none"/>
              </w:rPr>
              <w:t xml:space="preserve">the </w:t>
            </w:r>
            <w:r>
              <w:rPr>
                <w:rFonts w:hint="eastAsia"/>
                <w:i/>
                <w:color w:val="000000"/>
                <w:sz w:val="21"/>
                <w:szCs w:val="21"/>
                <w:highlight w:val="none"/>
              </w:rPr>
              <w:t>investment manager</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5EAD5F7A">
            <w:pPr>
              <w:spacing w:after="62"/>
              <w:rPr>
                <w:rFonts w:hint="eastAsia" w:ascii="宋体" w:hAnsi="宋体"/>
                <w:color w:val="000000"/>
                <w:sz w:val="21"/>
                <w:szCs w:val="21"/>
                <w:highlight w:val="none"/>
              </w:rPr>
            </w:pPr>
            <w:r>
              <w:rPr>
                <w:rFonts w:hint="eastAsia" w:ascii="宋体" w:hAnsi="宋体" w:cs="Arial"/>
                <w:color w:val="000000"/>
                <w:sz w:val="21"/>
                <w:szCs w:val="21"/>
                <w:highlight w:val="none"/>
              </w:rPr>
              <w:t>（如有）</w:t>
            </w:r>
            <w:r>
              <w:rPr>
                <w:i/>
                <w:color w:val="000000"/>
                <w:sz w:val="21"/>
                <w:szCs w:val="21"/>
                <w:highlight w:val="none"/>
              </w:rPr>
              <w:t>(if applicable</w:t>
            </w:r>
            <w:r>
              <w:rPr>
                <w:rFonts w:hint="eastAsia"/>
                <w:i/>
                <w:color w:val="000000"/>
                <w:sz w:val="21"/>
                <w:szCs w:val="21"/>
                <w:highlight w:val="none"/>
              </w:rPr>
              <w:t>）</w:t>
            </w:r>
          </w:p>
        </w:tc>
      </w:tr>
      <w:tr w14:paraId="23F6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exact"/>
          <w:jc w:val="center"/>
        </w:trPr>
        <w:tc>
          <w:tcPr>
            <w:tcW w:w="2276" w:type="dxa"/>
            <w:vMerge w:val="continue"/>
            <w:tcBorders>
              <w:left w:val="single" w:color="auto" w:sz="4" w:space="0"/>
              <w:right w:val="single" w:color="auto" w:sz="4" w:space="0"/>
            </w:tcBorders>
            <w:noWrap w:val="0"/>
            <w:vAlign w:val="center"/>
          </w:tcPr>
          <w:p w14:paraId="1FA24E11">
            <w:pPr>
              <w:widowControl/>
              <w:spacing w:after="62"/>
              <w:jc w:val="left"/>
              <w:rPr>
                <w:rFonts w:ascii="宋体" w:hAnsi="宋体" w:cs="Arial"/>
                <w:i/>
                <w:color w:val="000000"/>
                <w:sz w:val="21"/>
                <w:szCs w:val="21"/>
                <w:highlight w:val="none"/>
              </w:rPr>
            </w:pPr>
          </w:p>
        </w:tc>
        <w:tc>
          <w:tcPr>
            <w:tcW w:w="1700" w:type="dxa"/>
            <w:tcBorders>
              <w:left w:val="single" w:color="auto" w:sz="4" w:space="0"/>
              <w:bottom w:val="single" w:color="auto" w:sz="4" w:space="0"/>
              <w:right w:val="single" w:color="auto" w:sz="4" w:space="0"/>
            </w:tcBorders>
            <w:noWrap w:val="0"/>
            <w:vAlign w:val="center"/>
          </w:tcPr>
          <w:p w14:paraId="05354565">
            <w:pPr>
              <w:spacing w:after="62"/>
              <w:rPr>
                <w:rFonts w:hint="eastAsia" w:ascii="宋体" w:hAnsi="宋体"/>
                <w:color w:val="000000"/>
                <w:sz w:val="21"/>
                <w:szCs w:val="21"/>
                <w:highlight w:val="none"/>
              </w:rPr>
            </w:pPr>
            <w:r>
              <w:rPr>
                <w:rFonts w:hint="eastAsia" w:ascii="宋体" w:hAnsi="宋体"/>
                <w:color w:val="000000"/>
                <w:sz w:val="21"/>
                <w:szCs w:val="21"/>
                <w:highlight w:val="none"/>
              </w:rPr>
              <w:t>投资管理人注册地</w:t>
            </w:r>
            <w:r>
              <w:rPr>
                <w:i/>
                <w:color w:val="000000"/>
                <w:sz w:val="21"/>
                <w:szCs w:val="21"/>
                <w:highlight w:val="none"/>
              </w:rPr>
              <w:t xml:space="preserve">Place of registration of the investment </w:t>
            </w:r>
            <w:r>
              <w:rPr>
                <w:i/>
                <w:iCs/>
                <w:color w:val="000000"/>
                <w:sz w:val="21"/>
                <w:szCs w:val="21"/>
                <w:highlight w:val="none"/>
              </w:rPr>
              <w:t>manager</w:t>
            </w:r>
            <w:r>
              <w:rPr>
                <w:i/>
                <w:color w:val="000000"/>
                <w:sz w:val="21"/>
                <w:szCs w:val="21"/>
                <w:highlight w:val="none"/>
              </w:rPr>
              <w:t xml:space="preserve"> </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17998A3A">
            <w:pPr>
              <w:spacing w:after="62"/>
              <w:rPr>
                <w:rFonts w:hint="eastAsia" w:ascii="宋体" w:hAnsi="宋体" w:cs="Arial"/>
                <w:color w:val="000000"/>
                <w:sz w:val="21"/>
                <w:szCs w:val="21"/>
                <w:highlight w:val="none"/>
              </w:rPr>
            </w:pPr>
            <w:r>
              <w:rPr>
                <w:rFonts w:hint="eastAsia" w:ascii="宋体" w:hAnsi="宋体" w:cs="Arial"/>
                <w:color w:val="000000"/>
                <w:sz w:val="21"/>
                <w:szCs w:val="21"/>
                <w:highlight w:val="none"/>
              </w:rPr>
              <w:t>（国家/地区）</w:t>
            </w:r>
            <w:r>
              <w:rPr>
                <w:i/>
                <w:color w:val="000000"/>
                <w:sz w:val="21"/>
                <w:szCs w:val="21"/>
                <w:highlight w:val="none"/>
              </w:rPr>
              <w:t>(country / region)</w:t>
            </w:r>
          </w:p>
        </w:tc>
      </w:tr>
      <w:tr w14:paraId="7482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exact"/>
          <w:jc w:val="center"/>
        </w:trPr>
        <w:tc>
          <w:tcPr>
            <w:tcW w:w="2276" w:type="dxa"/>
            <w:vMerge w:val="continue"/>
            <w:tcBorders>
              <w:left w:val="single" w:color="auto" w:sz="4" w:space="0"/>
              <w:bottom w:val="single" w:color="auto" w:sz="4" w:space="0"/>
              <w:right w:val="single" w:color="auto" w:sz="4" w:space="0"/>
            </w:tcBorders>
            <w:noWrap w:val="0"/>
            <w:vAlign w:val="center"/>
          </w:tcPr>
          <w:p w14:paraId="4ECC94F0">
            <w:pPr>
              <w:widowControl/>
              <w:spacing w:after="62"/>
              <w:jc w:val="left"/>
              <w:rPr>
                <w:rFonts w:ascii="宋体" w:hAnsi="宋体" w:cs="Arial"/>
                <w:i/>
                <w:color w:val="000000"/>
                <w:sz w:val="21"/>
                <w:szCs w:val="21"/>
                <w:highlight w:val="none"/>
              </w:rPr>
            </w:pPr>
          </w:p>
        </w:tc>
        <w:tc>
          <w:tcPr>
            <w:tcW w:w="1700" w:type="dxa"/>
            <w:tcBorders>
              <w:left w:val="single" w:color="auto" w:sz="4" w:space="0"/>
              <w:bottom w:val="single" w:color="auto" w:sz="4" w:space="0"/>
              <w:right w:val="single" w:color="auto" w:sz="4" w:space="0"/>
            </w:tcBorders>
            <w:noWrap w:val="0"/>
            <w:vAlign w:val="center"/>
          </w:tcPr>
          <w:p w14:paraId="5FC3D51D">
            <w:pPr>
              <w:spacing w:after="62"/>
              <w:jc w:val="center"/>
              <w:rPr>
                <w:rFonts w:ascii="宋体" w:hAnsi="宋体" w:cs="Arial"/>
                <w:color w:val="000000"/>
                <w:sz w:val="21"/>
                <w:szCs w:val="21"/>
                <w:highlight w:val="none"/>
              </w:rPr>
            </w:pPr>
            <w:r>
              <w:rPr>
                <w:rFonts w:hint="eastAsia" w:ascii="宋体" w:hAnsi="宋体"/>
                <w:color w:val="000000"/>
                <w:sz w:val="21"/>
                <w:szCs w:val="21"/>
                <w:highlight w:val="none"/>
              </w:rPr>
              <w:t>投资管理人注册地址（英文）</w:t>
            </w:r>
            <w:r>
              <w:rPr>
                <w:i/>
                <w:color w:val="000000"/>
                <w:sz w:val="21"/>
                <w:szCs w:val="21"/>
                <w:highlight w:val="none"/>
              </w:rPr>
              <w:t xml:space="preserve">Registration address of the investment </w:t>
            </w:r>
            <w:r>
              <w:rPr>
                <w:i/>
                <w:iCs/>
                <w:color w:val="000000"/>
                <w:sz w:val="21"/>
                <w:szCs w:val="21"/>
                <w:highlight w:val="none"/>
              </w:rPr>
              <w:t>manager</w:t>
            </w:r>
            <w:r>
              <w:rPr>
                <w:rFonts w:hint="eastAsia"/>
                <w:i/>
                <w:color w:val="000000"/>
                <w:sz w:val="21"/>
                <w:szCs w:val="21"/>
                <w:highlight w:val="none"/>
              </w:rPr>
              <w:t xml:space="preserve"> (in English)</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24F5A387">
            <w:pPr>
              <w:spacing w:after="62"/>
              <w:jc w:val="left"/>
              <w:rPr>
                <w:bCs/>
                <w:color w:val="000000"/>
                <w:sz w:val="21"/>
                <w:szCs w:val="21"/>
                <w:highlight w:val="none"/>
              </w:rPr>
            </w:pPr>
          </w:p>
        </w:tc>
      </w:tr>
      <w:tr w14:paraId="06432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4" w:hRule="exact"/>
          <w:jc w:val="center"/>
        </w:trPr>
        <w:tc>
          <w:tcPr>
            <w:tcW w:w="2276" w:type="dxa"/>
            <w:vMerge w:val="restart"/>
            <w:tcBorders>
              <w:top w:val="single" w:color="auto" w:sz="4" w:space="0"/>
              <w:left w:val="single" w:color="auto" w:sz="4" w:space="0"/>
              <w:right w:val="single" w:color="auto" w:sz="4" w:space="0"/>
            </w:tcBorders>
            <w:noWrap w:val="0"/>
            <w:vAlign w:val="center"/>
          </w:tcPr>
          <w:p w14:paraId="37B9DE9C">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投资者信息</w:t>
            </w:r>
            <w:r>
              <w:rPr>
                <w:i/>
                <w:color w:val="000000"/>
                <w:sz w:val="21"/>
                <w:szCs w:val="21"/>
                <w:highlight w:val="none"/>
              </w:rPr>
              <w:t>Information of the investor</w:t>
            </w:r>
            <w:r>
              <w:rPr>
                <w:rFonts w:hint="eastAsia" w:ascii="宋体" w:hAnsi="宋体" w:cs="Arial"/>
                <w:color w:val="000000"/>
                <w:sz w:val="21"/>
                <w:szCs w:val="21"/>
                <w:highlight w:val="none"/>
              </w:rPr>
              <w:t>（法人机构填写）(</w:t>
            </w:r>
            <w:r>
              <w:rPr>
                <w:i/>
                <w:color w:val="000000"/>
                <w:sz w:val="21"/>
                <w:szCs w:val="21"/>
                <w:highlight w:val="none"/>
              </w:rPr>
              <w:t>applicable fo</w:t>
            </w:r>
            <w:r>
              <w:rPr>
                <w:rFonts w:hint="eastAsia"/>
                <w:i/>
                <w:color w:val="000000"/>
                <w:sz w:val="21"/>
                <w:szCs w:val="21"/>
                <w:highlight w:val="none"/>
              </w:rPr>
              <w:t>r i</w:t>
            </w:r>
            <w:r>
              <w:rPr>
                <w:i/>
                <w:color w:val="000000"/>
                <w:sz w:val="21"/>
                <w:szCs w:val="21"/>
                <w:highlight w:val="none"/>
              </w:rPr>
              <w:t xml:space="preserve">ncorporated </w:t>
            </w:r>
            <w:r>
              <w:rPr>
                <w:rFonts w:hint="eastAsia"/>
                <w:i/>
                <w:color w:val="000000"/>
                <w:sz w:val="21"/>
                <w:szCs w:val="21"/>
                <w:highlight w:val="none"/>
              </w:rPr>
              <w:t>e</w:t>
            </w:r>
            <w:r>
              <w:rPr>
                <w:i/>
                <w:color w:val="000000"/>
                <w:sz w:val="21"/>
                <w:szCs w:val="21"/>
                <w:highlight w:val="none"/>
              </w:rPr>
              <w:t>ntities</w:t>
            </w:r>
            <w:r>
              <w:rPr>
                <w:rFonts w:hint="eastAsia"/>
                <w:i/>
                <w:color w:val="000000"/>
                <w:sz w:val="21"/>
                <w:szCs w:val="21"/>
                <w:highlight w:val="none"/>
              </w:rPr>
              <w:t xml:space="preserve"> only)</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260AA61">
            <w:pPr>
              <w:spacing w:after="62"/>
              <w:rPr>
                <w:rFonts w:ascii="宋体" w:hAnsi="宋体" w:cs="Arial"/>
                <w:color w:val="000000"/>
                <w:sz w:val="21"/>
                <w:szCs w:val="21"/>
                <w:highlight w:val="none"/>
              </w:rPr>
            </w:pPr>
            <w:r>
              <w:rPr>
                <w:rFonts w:hint="eastAsia" w:ascii="宋体" w:hAnsi="宋体"/>
                <w:color w:val="000000"/>
                <w:sz w:val="21"/>
                <w:szCs w:val="21"/>
                <w:highlight w:val="none"/>
              </w:rPr>
              <w:t>法人机构识别编码</w:t>
            </w:r>
            <w:r>
              <w:rPr>
                <w:rFonts w:hint="eastAsia"/>
                <w:i/>
                <w:color w:val="000000"/>
                <w:sz w:val="21"/>
                <w:szCs w:val="21"/>
                <w:highlight w:val="none"/>
              </w:rPr>
              <w:t>LEI</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07FE418A">
            <w:pPr>
              <w:spacing w:after="62"/>
              <w:rPr>
                <w:rFonts w:ascii="宋体" w:hAnsi="宋体"/>
                <w:color w:val="000000"/>
                <w:sz w:val="21"/>
                <w:szCs w:val="21"/>
                <w:highlight w:val="none"/>
              </w:rPr>
            </w:pPr>
            <w:r>
              <w:rPr>
                <w:rFonts w:hint="eastAsia" w:ascii="宋体" w:hAnsi="宋体" w:cs="Arial"/>
                <w:color w:val="000000"/>
                <w:sz w:val="21"/>
                <w:szCs w:val="21"/>
                <w:highlight w:val="none"/>
              </w:rPr>
              <w:t>（如有）</w:t>
            </w:r>
            <w:r>
              <w:rPr>
                <w:i/>
                <w:color w:val="000000"/>
                <w:sz w:val="21"/>
                <w:szCs w:val="21"/>
                <w:highlight w:val="none"/>
              </w:rPr>
              <w:t>(if applicable</w:t>
            </w:r>
            <w:r>
              <w:rPr>
                <w:rFonts w:hint="eastAsia"/>
                <w:i/>
                <w:color w:val="000000"/>
                <w:sz w:val="21"/>
                <w:szCs w:val="21"/>
                <w:highlight w:val="none"/>
              </w:rPr>
              <w:t>）</w:t>
            </w:r>
          </w:p>
        </w:tc>
      </w:tr>
      <w:tr w14:paraId="71B8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4" w:hRule="exact"/>
          <w:jc w:val="center"/>
        </w:trPr>
        <w:tc>
          <w:tcPr>
            <w:tcW w:w="2276" w:type="dxa"/>
            <w:vMerge w:val="continue"/>
            <w:tcBorders>
              <w:left w:val="single" w:color="auto" w:sz="4" w:space="0"/>
              <w:bottom w:val="single" w:color="auto" w:sz="4" w:space="0"/>
              <w:right w:val="single" w:color="auto" w:sz="4" w:space="0"/>
            </w:tcBorders>
            <w:noWrap w:val="0"/>
            <w:vAlign w:val="center"/>
          </w:tcPr>
          <w:p w14:paraId="620E2C5B">
            <w:pPr>
              <w:spacing w:after="62"/>
              <w:jc w:val="center"/>
              <w:rPr>
                <w:rFonts w:ascii="宋体" w:hAnsi="宋体" w:cs="Arial"/>
                <w:color w:val="000000"/>
                <w:sz w:val="21"/>
                <w:szCs w:val="21"/>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F349BC5">
            <w:pPr>
              <w:spacing w:after="62"/>
              <w:rPr>
                <w:rFonts w:ascii="宋体" w:hAnsi="宋体"/>
                <w:color w:val="000000"/>
                <w:sz w:val="21"/>
                <w:szCs w:val="21"/>
                <w:highlight w:val="none"/>
              </w:rPr>
            </w:pPr>
            <w:r>
              <w:rPr>
                <w:rFonts w:hint="eastAsia" w:ascii="宋体" w:hAnsi="宋体"/>
                <w:color w:val="000000"/>
                <w:sz w:val="21"/>
                <w:szCs w:val="21"/>
                <w:highlight w:val="none"/>
              </w:rPr>
              <w:t>注册地址（英文）</w:t>
            </w:r>
            <w:r>
              <w:rPr>
                <w:i/>
                <w:color w:val="000000"/>
                <w:sz w:val="21"/>
                <w:szCs w:val="21"/>
                <w:highlight w:val="none"/>
              </w:rPr>
              <w:t>Registration address</w:t>
            </w:r>
            <w:r>
              <w:rPr>
                <w:rFonts w:hint="eastAsia"/>
                <w:i/>
                <w:color w:val="000000"/>
                <w:sz w:val="21"/>
                <w:szCs w:val="21"/>
                <w:highlight w:val="none"/>
              </w:rPr>
              <w:t>(in English)</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522815C1">
            <w:pPr>
              <w:spacing w:after="62"/>
              <w:rPr>
                <w:rFonts w:ascii="宋体" w:hAnsi="宋体" w:cs="Arial"/>
                <w:color w:val="000000"/>
                <w:sz w:val="21"/>
                <w:szCs w:val="21"/>
                <w:highlight w:val="none"/>
              </w:rPr>
            </w:pPr>
          </w:p>
        </w:tc>
      </w:tr>
      <w:tr w14:paraId="1C7E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0F1D6CDF">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债券账号</w:t>
            </w:r>
            <w:r>
              <w:rPr>
                <w:i/>
                <w:color w:val="000000"/>
                <w:sz w:val="21"/>
                <w:szCs w:val="21"/>
                <w:highlight w:val="none"/>
              </w:rPr>
              <w:t>Bond account</w:t>
            </w:r>
            <w:r>
              <w:rPr>
                <w:rFonts w:hint="eastAsia"/>
                <w:i/>
                <w:color w:val="000000"/>
                <w:sz w:val="21"/>
                <w:szCs w:val="21"/>
                <w:highlight w:val="none"/>
              </w:rPr>
              <w:t xml:space="preserve"> number</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445F4FE4">
            <w:pPr>
              <w:spacing w:after="62"/>
              <w:rPr>
                <w:rFonts w:ascii="宋体" w:hAnsi="宋体" w:cs="Arial"/>
                <w:color w:val="000000"/>
                <w:sz w:val="21"/>
                <w:szCs w:val="21"/>
                <w:highlight w:val="none"/>
              </w:rPr>
            </w:pPr>
            <w:r>
              <w:rPr>
                <w:rFonts w:hint="eastAsia" w:ascii="宋体" w:hAnsi="宋体" w:cs="Arial"/>
                <w:color w:val="000000"/>
                <w:sz w:val="21"/>
                <w:szCs w:val="21"/>
                <w:highlight w:val="none"/>
              </w:rPr>
              <w:t>（首次开户不填）</w:t>
            </w:r>
            <w:r>
              <w:rPr>
                <w:i/>
                <w:color w:val="000000"/>
                <w:sz w:val="21"/>
                <w:szCs w:val="21"/>
                <w:highlight w:val="none"/>
              </w:rPr>
              <w:t>(not applicable for the first-time account opening applicant)</w:t>
            </w:r>
          </w:p>
        </w:tc>
      </w:tr>
      <w:tr w14:paraId="1A3D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67D8849B">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结算类型</w:t>
            </w:r>
            <w:r>
              <w:rPr>
                <w:i/>
                <w:color w:val="000000"/>
                <w:sz w:val="21"/>
                <w:szCs w:val="21"/>
                <w:highlight w:val="none"/>
              </w:rPr>
              <w:t>Settlement type</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5021CA6A">
            <w:pPr>
              <w:spacing w:after="62"/>
              <w:rPr>
                <w:rFonts w:ascii="宋体" w:hAnsi="宋体" w:cs="Arial"/>
                <w:color w:val="000000"/>
                <w:sz w:val="21"/>
                <w:szCs w:val="21"/>
                <w:highlight w:val="none"/>
              </w:rPr>
            </w:pPr>
            <w:r>
              <w:rPr>
                <w:rFonts w:hint="eastAsia" w:ascii="宋体" w:hAnsi="宋体" w:cs="Arial"/>
                <w:color w:val="000000"/>
                <w:sz w:val="21"/>
                <w:szCs w:val="21"/>
                <w:highlight w:val="none"/>
              </w:rPr>
              <w:t>■委托结算代理人代理结算</w:t>
            </w:r>
            <w:r>
              <w:rPr>
                <w:i/>
                <w:color w:val="000000"/>
                <w:sz w:val="21"/>
                <w:szCs w:val="21"/>
                <w:highlight w:val="none"/>
              </w:rPr>
              <w:t>Settle through the settlement agent</w:t>
            </w:r>
          </w:p>
        </w:tc>
      </w:tr>
      <w:tr w14:paraId="30CE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4ABB2AB6">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结算代理人全称</w:t>
            </w:r>
            <w:r>
              <w:rPr>
                <w:i/>
                <w:color w:val="000000"/>
                <w:sz w:val="21"/>
                <w:szCs w:val="21"/>
                <w:highlight w:val="none"/>
              </w:rPr>
              <w:t>Full name of the settlement</w:t>
            </w:r>
            <w:r>
              <w:rPr>
                <w:rFonts w:hint="eastAsia"/>
                <w:i/>
                <w:color w:val="000000"/>
                <w:sz w:val="21"/>
                <w:szCs w:val="21"/>
                <w:highlight w:val="none"/>
              </w:rPr>
              <w:t xml:space="preserve"> </w:t>
            </w:r>
            <w:r>
              <w:rPr>
                <w:i/>
                <w:iCs/>
                <w:color w:val="000000"/>
                <w:sz w:val="21"/>
                <w:szCs w:val="21"/>
                <w:highlight w:val="none"/>
              </w:rPr>
              <w:t>agent</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49710978">
            <w:pPr>
              <w:spacing w:after="62"/>
              <w:rPr>
                <w:rFonts w:ascii="宋体" w:hAnsi="宋体" w:cs="Arial"/>
                <w:color w:val="000000"/>
                <w:sz w:val="21"/>
                <w:szCs w:val="21"/>
                <w:highlight w:val="none"/>
              </w:rPr>
            </w:pPr>
          </w:p>
        </w:tc>
      </w:tr>
      <w:tr w14:paraId="7EA9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12C230A3">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托管人全称</w:t>
            </w:r>
            <w:r>
              <w:rPr>
                <w:i/>
                <w:color w:val="000000"/>
                <w:sz w:val="21"/>
                <w:szCs w:val="21"/>
                <w:highlight w:val="none"/>
              </w:rPr>
              <w:t>Full name of the custodian</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3FFB766C">
            <w:pPr>
              <w:spacing w:after="62"/>
              <w:rPr>
                <w:rFonts w:ascii="宋体" w:hAnsi="宋体" w:cs="Arial"/>
                <w:color w:val="000000"/>
                <w:sz w:val="21"/>
                <w:szCs w:val="21"/>
                <w:highlight w:val="none"/>
              </w:rPr>
            </w:pPr>
            <w:r>
              <w:rPr>
                <w:rFonts w:hint="eastAsia" w:ascii="宋体" w:hAnsi="宋体" w:cs="Arial"/>
                <w:color w:val="000000"/>
                <w:sz w:val="21"/>
                <w:szCs w:val="21"/>
                <w:highlight w:val="none"/>
              </w:rPr>
              <w:t>（如有）</w:t>
            </w:r>
            <w:r>
              <w:rPr>
                <w:i/>
                <w:color w:val="000000"/>
                <w:sz w:val="21"/>
                <w:szCs w:val="21"/>
                <w:highlight w:val="none"/>
              </w:rPr>
              <w:t>(if applicable</w:t>
            </w:r>
            <w:r>
              <w:rPr>
                <w:rFonts w:hint="eastAsia"/>
                <w:i/>
                <w:color w:val="000000"/>
                <w:sz w:val="21"/>
                <w:szCs w:val="21"/>
                <w:highlight w:val="none"/>
              </w:rPr>
              <w:t>）</w:t>
            </w:r>
          </w:p>
        </w:tc>
      </w:tr>
    </w:tbl>
    <w:p w14:paraId="41AECB5D">
      <w:pPr>
        <w:spacing w:before="240" w:after="62" w:line="360" w:lineRule="auto"/>
        <w:ind w:right="41" w:rightChars="17"/>
        <w:jc w:val="left"/>
        <w:rPr>
          <w:b/>
          <w:color w:val="000000"/>
          <w:sz w:val="21"/>
          <w:szCs w:val="21"/>
          <w:highlight w:val="none"/>
          <w:shd w:val="pct10" w:color="auto" w:fill="FFFFFF"/>
        </w:rPr>
      </w:pPr>
      <w:r>
        <w:rPr>
          <w:rFonts w:hint="eastAsia" w:ascii="宋体" w:hAnsi="宋体" w:cs="Arial"/>
          <w:b/>
          <w:color w:val="000000"/>
          <w:sz w:val="21"/>
          <w:szCs w:val="21"/>
          <w:highlight w:val="none"/>
          <w:shd w:val="pct10" w:color="auto" w:fill="FFFFFF"/>
        </w:rPr>
        <w:t>业务申请经办人员信息</w:t>
      </w:r>
      <w:r>
        <w:rPr>
          <w:b/>
          <w:i/>
          <w:color w:val="000000"/>
          <w:sz w:val="21"/>
          <w:szCs w:val="21"/>
          <w:highlight w:val="none"/>
          <w:shd w:val="pct10" w:color="auto" w:fill="FFFFFF"/>
        </w:rPr>
        <w:t>Information of the operator responsible for the application</w:t>
      </w:r>
    </w:p>
    <w:tbl>
      <w:tblPr>
        <w:tblStyle w:val="3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2836"/>
        <w:gridCol w:w="2368"/>
        <w:gridCol w:w="2312"/>
      </w:tblGrid>
      <w:tr w14:paraId="2EF7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70E1FC0B">
            <w:pPr>
              <w:spacing w:after="62"/>
              <w:rPr>
                <w:rFonts w:ascii="宋体" w:hAnsi="宋体"/>
                <w:color w:val="000000"/>
                <w:sz w:val="21"/>
                <w:szCs w:val="21"/>
                <w:highlight w:val="none"/>
              </w:rPr>
            </w:pPr>
            <w:r>
              <w:rPr>
                <w:rFonts w:hint="eastAsia" w:ascii="宋体" w:hAnsi="宋体"/>
                <w:color w:val="000000"/>
                <w:sz w:val="21"/>
                <w:szCs w:val="21"/>
                <w:highlight w:val="none"/>
              </w:rPr>
              <w:t>姓名</w:t>
            </w:r>
            <w:r>
              <w:rPr>
                <w:i/>
                <w:color w:val="000000"/>
                <w:sz w:val="21"/>
                <w:szCs w:val="21"/>
                <w:highlight w:val="none"/>
              </w:rPr>
              <w:t>Name</w:t>
            </w:r>
          </w:p>
        </w:tc>
        <w:tc>
          <w:tcPr>
            <w:tcW w:w="2836" w:type="dxa"/>
            <w:tcBorders>
              <w:top w:val="single" w:color="auto" w:sz="4" w:space="0"/>
              <w:left w:val="single" w:color="auto" w:sz="4" w:space="0"/>
              <w:bottom w:val="single" w:color="auto" w:sz="4" w:space="0"/>
              <w:right w:val="single" w:color="auto" w:sz="4" w:space="0"/>
            </w:tcBorders>
            <w:noWrap w:val="0"/>
            <w:vAlign w:val="center"/>
          </w:tcPr>
          <w:p w14:paraId="30D9D57A">
            <w:pPr>
              <w:spacing w:after="62"/>
              <w:ind w:firstLine="210" w:firstLineChars="100"/>
              <w:rPr>
                <w:rFonts w:ascii="宋体" w:hAnsi="宋体"/>
                <w:color w:val="000000"/>
                <w:sz w:val="21"/>
                <w:szCs w:val="21"/>
                <w:highlight w:val="none"/>
              </w:rPr>
            </w:pPr>
          </w:p>
        </w:tc>
        <w:tc>
          <w:tcPr>
            <w:tcW w:w="2368" w:type="dxa"/>
            <w:tcBorders>
              <w:top w:val="single" w:color="auto" w:sz="4" w:space="0"/>
              <w:left w:val="single" w:color="auto" w:sz="4" w:space="0"/>
              <w:bottom w:val="single" w:color="auto" w:sz="4" w:space="0"/>
              <w:right w:val="single" w:color="auto" w:sz="4" w:space="0"/>
            </w:tcBorders>
            <w:noWrap w:val="0"/>
            <w:vAlign w:val="center"/>
          </w:tcPr>
          <w:p w14:paraId="7A77BE0D">
            <w:pPr>
              <w:spacing w:after="62"/>
              <w:jc w:val="left"/>
              <w:rPr>
                <w:rFonts w:ascii="宋体" w:hAnsi="宋体"/>
                <w:color w:val="000000"/>
                <w:sz w:val="21"/>
                <w:szCs w:val="21"/>
                <w:highlight w:val="none"/>
              </w:rPr>
            </w:pPr>
            <w:r>
              <w:rPr>
                <w:rFonts w:hint="eastAsia" w:ascii="宋体" w:hAnsi="宋体"/>
                <w:color w:val="000000"/>
                <w:sz w:val="21"/>
                <w:szCs w:val="21"/>
                <w:highlight w:val="none"/>
              </w:rPr>
              <w:t>所在单位、部门</w:t>
            </w:r>
            <w:r>
              <w:rPr>
                <w:i/>
                <w:color w:val="000000"/>
                <w:sz w:val="21"/>
                <w:szCs w:val="21"/>
                <w:highlight w:val="none"/>
              </w:rPr>
              <w:t>Institution and department</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7AC8842B">
            <w:pPr>
              <w:spacing w:after="62"/>
              <w:ind w:firstLine="210" w:firstLineChars="100"/>
              <w:rPr>
                <w:rFonts w:ascii="宋体" w:hAnsi="宋体"/>
                <w:color w:val="000000"/>
                <w:sz w:val="21"/>
                <w:szCs w:val="21"/>
                <w:highlight w:val="none"/>
              </w:rPr>
            </w:pPr>
          </w:p>
        </w:tc>
      </w:tr>
      <w:tr w14:paraId="698D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7195437C">
            <w:pPr>
              <w:spacing w:after="62"/>
              <w:rPr>
                <w:rFonts w:ascii="宋体" w:hAnsi="宋体"/>
                <w:color w:val="000000"/>
                <w:sz w:val="21"/>
                <w:szCs w:val="21"/>
                <w:highlight w:val="none"/>
              </w:rPr>
            </w:pPr>
            <w:r>
              <w:rPr>
                <w:rFonts w:hint="eastAsia" w:ascii="宋体" w:hAnsi="宋体"/>
                <w:color w:val="000000"/>
                <w:sz w:val="21"/>
                <w:szCs w:val="21"/>
                <w:highlight w:val="none"/>
              </w:rPr>
              <w:t>办公电话</w:t>
            </w:r>
          </w:p>
          <w:p w14:paraId="5545213F">
            <w:pPr>
              <w:spacing w:after="62"/>
              <w:rPr>
                <w:rFonts w:ascii="宋体" w:hAnsi="宋体"/>
                <w:color w:val="000000"/>
                <w:sz w:val="21"/>
                <w:szCs w:val="21"/>
                <w:highlight w:val="none"/>
              </w:rPr>
            </w:pPr>
            <w:r>
              <w:rPr>
                <w:i/>
                <w:color w:val="000000"/>
                <w:sz w:val="21"/>
                <w:szCs w:val="21"/>
                <w:highlight w:val="none"/>
              </w:rPr>
              <w:t>Office phone</w:t>
            </w:r>
          </w:p>
        </w:tc>
        <w:tc>
          <w:tcPr>
            <w:tcW w:w="2836" w:type="dxa"/>
            <w:tcBorders>
              <w:top w:val="single" w:color="auto" w:sz="4" w:space="0"/>
              <w:left w:val="single" w:color="auto" w:sz="4" w:space="0"/>
              <w:bottom w:val="single" w:color="auto" w:sz="4" w:space="0"/>
              <w:right w:val="single" w:color="auto" w:sz="4" w:space="0"/>
            </w:tcBorders>
            <w:noWrap w:val="0"/>
            <w:vAlign w:val="center"/>
          </w:tcPr>
          <w:p w14:paraId="6CF92264">
            <w:pPr>
              <w:spacing w:after="62"/>
              <w:ind w:firstLine="210" w:firstLineChars="100"/>
              <w:rPr>
                <w:rFonts w:ascii="宋体" w:hAnsi="宋体"/>
                <w:color w:val="000000"/>
                <w:sz w:val="21"/>
                <w:szCs w:val="21"/>
                <w:highlight w:val="none"/>
              </w:rPr>
            </w:pPr>
          </w:p>
        </w:tc>
        <w:tc>
          <w:tcPr>
            <w:tcW w:w="2368" w:type="dxa"/>
            <w:tcBorders>
              <w:top w:val="single" w:color="auto" w:sz="4" w:space="0"/>
              <w:left w:val="single" w:color="auto" w:sz="4" w:space="0"/>
              <w:bottom w:val="single" w:color="auto" w:sz="4" w:space="0"/>
              <w:right w:val="single" w:color="auto" w:sz="4" w:space="0"/>
            </w:tcBorders>
            <w:noWrap w:val="0"/>
            <w:vAlign w:val="center"/>
          </w:tcPr>
          <w:p w14:paraId="065DFFE5">
            <w:pPr>
              <w:spacing w:after="62"/>
              <w:rPr>
                <w:rFonts w:ascii="宋体" w:hAnsi="宋体"/>
                <w:color w:val="000000"/>
                <w:sz w:val="21"/>
                <w:szCs w:val="21"/>
                <w:highlight w:val="none"/>
              </w:rPr>
            </w:pPr>
            <w:r>
              <w:rPr>
                <w:rFonts w:hint="eastAsia" w:ascii="宋体" w:hAnsi="宋体"/>
                <w:color w:val="000000"/>
                <w:sz w:val="21"/>
                <w:szCs w:val="21"/>
                <w:highlight w:val="none"/>
              </w:rPr>
              <w:t>手机</w:t>
            </w:r>
            <w:r>
              <w:rPr>
                <w:i/>
                <w:color w:val="000000"/>
                <w:sz w:val="21"/>
                <w:szCs w:val="21"/>
                <w:highlight w:val="none"/>
              </w:rPr>
              <w:t>Mobile phone</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562ABB46">
            <w:pPr>
              <w:spacing w:after="62"/>
              <w:ind w:firstLine="210" w:firstLineChars="100"/>
              <w:rPr>
                <w:rFonts w:ascii="宋体" w:hAnsi="宋体"/>
                <w:color w:val="000000"/>
                <w:sz w:val="21"/>
                <w:szCs w:val="21"/>
                <w:highlight w:val="none"/>
              </w:rPr>
            </w:pPr>
          </w:p>
        </w:tc>
      </w:tr>
      <w:tr w14:paraId="4746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3156E810">
            <w:pPr>
              <w:spacing w:after="62"/>
              <w:rPr>
                <w:rFonts w:ascii="宋体" w:hAnsi="宋体"/>
                <w:color w:val="000000"/>
                <w:sz w:val="21"/>
                <w:szCs w:val="21"/>
                <w:highlight w:val="none"/>
              </w:rPr>
            </w:pPr>
            <w:r>
              <w:rPr>
                <w:rFonts w:hint="eastAsia" w:ascii="宋体" w:hAnsi="宋体"/>
                <w:color w:val="000000"/>
                <w:sz w:val="21"/>
                <w:szCs w:val="21"/>
                <w:highlight w:val="none"/>
              </w:rPr>
              <w:t>传真</w:t>
            </w:r>
            <w:r>
              <w:rPr>
                <w:i/>
                <w:iCs/>
                <w:color w:val="000000"/>
                <w:sz w:val="21"/>
                <w:szCs w:val="21"/>
                <w:highlight w:val="none"/>
              </w:rPr>
              <w:t>Fax</w:t>
            </w:r>
          </w:p>
        </w:tc>
        <w:tc>
          <w:tcPr>
            <w:tcW w:w="2836" w:type="dxa"/>
            <w:tcBorders>
              <w:top w:val="single" w:color="auto" w:sz="4" w:space="0"/>
              <w:left w:val="single" w:color="auto" w:sz="4" w:space="0"/>
              <w:bottom w:val="single" w:color="auto" w:sz="4" w:space="0"/>
              <w:right w:val="single" w:color="auto" w:sz="4" w:space="0"/>
            </w:tcBorders>
            <w:noWrap w:val="0"/>
            <w:vAlign w:val="center"/>
          </w:tcPr>
          <w:p w14:paraId="29A1BE5A">
            <w:pPr>
              <w:spacing w:after="62"/>
              <w:rPr>
                <w:rFonts w:ascii="宋体" w:hAnsi="宋体"/>
                <w:color w:val="000000"/>
                <w:sz w:val="21"/>
                <w:szCs w:val="21"/>
                <w:highlight w:val="none"/>
              </w:rPr>
            </w:pPr>
            <w:r>
              <w:rPr>
                <w:rFonts w:hint="eastAsia" w:ascii="宋体" w:hAnsi="宋体" w:cs="Arial"/>
                <w:color w:val="000000"/>
                <w:sz w:val="21"/>
                <w:szCs w:val="21"/>
                <w:highlight w:val="none"/>
              </w:rPr>
              <w:t>（如有）</w:t>
            </w:r>
            <w:r>
              <w:rPr>
                <w:i/>
                <w:color w:val="000000"/>
                <w:sz w:val="21"/>
                <w:szCs w:val="21"/>
                <w:highlight w:val="none"/>
              </w:rPr>
              <w:t>(if applicable</w:t>
            </w:r>
            <w:r>
              <w:rPr>
                <w:rFonts w:hint="eastAsia"/>
                <w:i/>
                <w:color w:val="000000"/>
                <w:sz w:val="21"/>
                <w:szCs w:val="21"/>
                <w:highlight w:val="none"/>
              </w:rPr>
              <w:t>）</w:t>
            </w:r>
          </w:p>
        </w:tc>
        <w:tc>
          <w:tcPr>
            <w:tcW w:w="2368" w:type="dxa"/>
            <w:tcBorders>
              <w:top w:val="single" w:color="auto" w:sz="4" w:space="0"/>
              <w:left w:val="single" w:color="auto" w:sz="4" w:space="0"/>
              <w:bottom w:val="single" w:color="auto" w:sz="4" w:space="0"/>
              <w:right w:val="single" w:color="auto" w:sz="4" w:space="0"/>
            </w:tcBorders>
            <w:noWrap w:val="0"/>
            <w:vAlign w:val="center"/>
          </w:tcPr>
          <w:p w14:paraId="647A8A87">
            <w:pPr>
              <w:spacing w:after="62"/>
              <w:rPr>
                <w:rFonts w:ascii="宋体" w:hAnsi="宋体"/>
                <w:color w:val="000000"/>
                <w:sz w:val="21"/>
                <w:szCs w:val="21"/>
                <w:highlight w:val="none"/>
              </w:rPr>
            </w:pPr>
            <w:r>
              <w:rPr>
                <w:rFonts w:hint="eastAsia" w:ascii="宋体" w:hAnsi="宋体"/>
                <w:color w:val="000000"/>
                <w:sz w:val="21"/>
                <w:szCs w:val="21"/>
                <w:highlight w:val="none"/>
              </w:rPr>
              <w:t>电子邮箱</w:t>
            </w:r>
            <w:r>
              <w:rPr>
                <w:i/>
                <w:color w:val="000000"/>
                <w:sz w:val="21"/>
                <w:szCs w:val="21"/>
                <w:highlight w:val="none"/>
              </w:rPr>
              <w:t>Email</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18CD6E28">
            <w:pPr>
              <w:spacing w:after="62"/>
              <w:ind w:firstLine="210" w:firstLineChars="100"/>
              <w:rPr>
                <w:rFonts w:ascii="宋体" w:hAnsi="宋体"/>
                <w:color w:val="000000"/>
                <w:sz w:val="21"/>
                <w:szCs w:val="21"/>
                <w:highlight w:val="none"/>
              </w:rPr>
            </w:pPr>
          </w:p>
        </w:tc>
      </w:tr>
      <w:tr w14:paraId="4411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4437EC4B">
            <w:pPr>
              <w:spacing w:after="62"/>
              <w:rPr>
                <w:rFonts w:ascii="宋体" w:hAnsi="宋体"/>
                <w:color w:val="000000"/>
                <w:sz w:val="21"/>
                <w:szCs w:val="21"/>
                <w:highlight w:val="none"/>
              </w:rPr>
            </w:pPr>
            <w:r>
              <w:rPr>
                <w:rFonts w:hint="eastAsia" w:ascii="宋体" w:hAnsi="宋体"/>
                <w:color w:val="000000"/>
                <w:sz w:val="21"/>
                <w:szCs w:val="21"/>
                <w:highlight w:val="none"/>
              </w:rPr>
              <w:t>通讯地址</w:t>
            </w:r>
          </w:p>
          <w:p w14:paraId="2D45237B">
            <w:pPr>
              <w:spacing w:after="62"/>
              <w:rPr>
                <w:rFonts w:ascii="宋体" w:hAnsi="宋体"/>
                <w:color w:val="000000"/>
                <w:sz w:val="21"/>
                <w:szCs w:val="21"/>
                <w:highlight w:val="none"/>
              </w:rPr>
            </w:pPr>
            <w:r>
              <w:rPr>
                <w:i/>
                <w:color w:val="000000"/>
                <w:sz w:val="21"/>
                <w:szCs w:val="21"/>
                <w:highlight w:val="none"/>
              </w:rPr>
              <w:t>Contact address</w:t>
            </w:r>
          </w:p>
        </w:tc>
        <w:tc>
          <w:tcPr>
            <w:tcW w:w="7516" w:type="dxa"/>
            <w:gridSpan w:val="3"/>
            <w:tcBorders>
              <w:top w:val="single" w:color="auto" w:sz="4" w:space="0"/>
              <w:left w:val="single" w:color="auto" w:sz="4" w:space="0"/>
              <w:bottom w:val="single" w:color="auto" w:sz="4" w:space="0"/>
              <w:right w:val="single" w:color="auto" w:sz="4" w:space="0"/>
            </w:tcBorders>
            <w:noWrap w:val="0"/>
            <w:vAlign w:val="center"/>
          </w:tcPr>
          <w:p w14:paraId="37E6EC20">
            <w:pPr>
              <w:spacing w:after="62"/>
              <w:ind w:firstLine="210" w:firstLineChars="100"/>
              <w:rPr>
                <w:rFonts w:ascii="宋体" w:hAnsi="宋体"/>
                <w:color w:val="000000"/>
                <w:sz w:val="21"/>
                <w:szCs w:val="21"/>
                <w:highlight w:val="none"/>
              </w:rPr>
            </w:pPr>
          </w:p>
        </w:tc>
      </w:tr>
      <w:tr w14:paraId="0504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0C44BD36">
            <w:pPr>
              <w:spacing w:after="62"/>
              <w:rPr>
                <w:rFonts w:ascii="宋体" w:hAnsi="宋体"/>
                <w:color w:val="000000"/>
                <w:sz w:val="21"/>
                <w:szCs w:val="21"/>
                <w:highlight w:val="none"/>
              </w:rPr>
            </w:pPr>
            <w:r>
              <w:rPr>
                <w:rFonts w:hint="eastAsia" w:ascii="宋体" w:hAnsi="宋体"/>
                <w:color w:val="000000"/>
                <w:sz w:val="21"/>
                <w:szCs w:val="21"/>
                <w:highlight w:val="none"/>
              </w:rPr>
              <w:t>邮政编码</w:t>
            </w:r>
            <w:r>
              <w:rPr>
                <w:i/>
                <w:color w:val="000000"/>
                <w:sz w:val="21"/>
                <w:szCs w:val="21"/>
                <w:highlight w:val="none"/>
              </w:rPr>
              <w:t>Postcode</w:t>
            </w:r>
          </w:p>
        </w:tc>
        <w:tc>
          <w:tcPr>
            <w:tcW w:w="7516" w:type="dxa"/>
            <w:gridSpan w:val="3"/>
            <w:tcBorders>
              <w:top w:val="single" w:color="auto" w:sz="4" w:space="0"/>
              <w:left w:val="single" w:color="auto" w:sz="4" w:space="0"/>
              <w:bottom w:val="single" w:color="auto" w:sz="4" w:space="0"/>
              <w:right w:val="single" w:color="auto" w:sz="4" w:space="0"/>
            </w:tcBorders>
            <w:noWrap w:val="0"/>
            <w:vAlign w:val="center"/>
          </w:tcPr>
          <w:p w14:paraId="6372027A">
            <w:pPr>
              <w:spacing w:after="62"/>
              <w:ind w:firstLine="210" w:firstLineChars="100"/>
              <w:rPr>
                <w:rFonts w:ascii="宋体" w:hAnsi="宋体"/>
                <w:color w:val="000000"/>
                <w:sz w:val="21"/>
                <w:szCs w:val="21"/>
                <w:highlight w:val="none"/>
              </w:rPr>
            </w:pPr>
          </w:p>
        </w:tc>
      </w:tr>
    </w:tbl>
    <w:p w14:paraId="6BB86E4E">
      <w:pPr>
        <w:spacing w:before="240" w:after="62" w:line="360" w:lineRule="auto"/>
        <w:ind w:right="403" w:rightChars="168"/>
        <w:jc w:val="left"/>
        <w:rPr>
          <w:rFonts w:ascii="宋体" w:hAnsi="宋体" w:cs="Arial"/>
          <w:b/>
          <w:color w:val="000000"/>
          <w:sz w:val="21"/>
          <w:szCs w:val="21"/>
          <w:highlight w:val="none"/>
          <w:shd w:val="pct10" w:color="auto" w:fill="FFFFFF"/>
        </w:rPr>
      </w:pPr>
      <w:r>
        <w:rPr>
          <w:rFonts w:hint="eastAsia" w:ascii="宋体" w:hAnsi="宋体" w:cs="Arial"/>
          <w:b/>
          <w:color w:val="000000"/>
          <w:sz w:val="21"/>
          <w:szCs w:val="21"/>
          <w:highlight w:val="none"/>
          <w:shd w:val="pct10" w:color="auto" w:fill="FFFFFF"/>
        </w:rPr>
        <w:t>投资者/投资管理人信息</w:t>
      </w:r>
      <w:r>
        <w:rPr>
          <w:rFonts w:hint="eastAsia"/>
          <w:b/>
          <w:i/>
          <w:color w:val="000000"/>
          <w:sz w:val="21"/>
          <w:szCs w:val="21"/>
          <w:highlight w:val="none"/>
          <w:shd w:val="pct10" w:color="auto" w:fill="FFFFFF"/>
        </w:rPr>
        <w:t>Information of the investor/the investment manager</w:t>
      </w:r>
    </w:p>
    <w:tbl>
      <w:tblPr>
        <w:tblStyle w:val="3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2836"/>
        <w:gridCol w:w="2368"/>
        <w:gridCol w:w="2312"/>
      </w:tblGrid>
      <w:tr w14:paraId="5DDE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4170DA2F">
            <w:pPr>
              <w:spacing w:after="62"/>
              <w:rPr>
                <w:rFonts w:ascii="宋体" w:hAnsi="宋体"/>
                <w:color w:val="000000"/>
                <w:sz w:val="21"/>
                <w:szCs w:val="21"/>
                <w:highlight w:val="none"/>
              </w:rPr>
            </w:pPr>
            <w:r>
              <w:rPr>
                <w:rFonts w:hint="eastAsia" w:ascii="宋体" w:hAnsi="宋体"/>
                <w:color w:val="000000"/>
                <w:sz w:val="21"/>
                <w:szCs w:val="21"/>
                <w:highlight w:val="none"/>
              </w:rPr>
              <w:t>姓名</w:t>
            </w:r>
            <w:r>
              <w:rPr>
                <w:i/>
                <w:color w:val="000000"/>
                <w:sz w:val="21"/>
                <w:szCs w:val="21"/>
                <w:highlight w:val="none"/>
              </w:rPr>
              <w:t>Name</w:t>
            </w:r>
          </w:p>
        </w:tc>
        <w:tc>
          <w:tcPr>
            <w:tcW w:w="2836" w:type="dxa"/>
            <w:tcBorders>
              <w:top w:val="single" w:color="auto" w:sz="4" w:space="0"/>
              <w:left w:val="single" w:color="auto" w:sz="4" w:space="0"/>
              <w:bottom w:val="single" w:color="auto" w:sz="4" w:space="0"/>
              <w:right w:val="single" w:color="auto" w:sz="4" w:space="0"/>
            </w:tcBorders>
            <w:noWrap w:val="0"/>
            <w:vAlign w:val="center"/>
          </w:tcPr>
          <w:p w14:paraId="78E0A79B">
            <w:pPr>
              <w:spacing w:after="62"/>
              <w:ind w:firstLine="210" w:firstLineChars="100"/>
              <w:rPr>
                <w:rFonts w:ascii="宋体" w:hAnsi="宋体"/>
                <w:color w:val="000000"/>
                <w:sz w:val="21"/>
                <w:szCs w:val="21"/>
                <w:highlight w:val="none"/>
              </w:rPr>
            </w:pPr>
          </w:p>
        </w:tc>
        <w:tc>
          <w:tcPr>
            <w:tcW w:w="2368" w:type="dxa"/>
            <w:tcBorders>
              <w:top w:val="single" w:color="auto" w:sz="4" w:space="0"/>
              <w:left w:val="single" w:color="auto" w:sz="4" w:space="0"/>
              <w:bottom w:val="single" w:color="auto" w:sz="4" w:space="0"/>
              <w:right w:val="single" w:color="auto" w:sz="4" w:space="0"/>
            </w:tcBorders>
            <w:noWrap w:val="0"/>
            <w:vAlign w:val="center"/>
          </w:tcPr>
          <w:p w14:paraId="7FE07C13">
            <w:pPr>
              <w:spacing w:after="62"/>
              <w:rPr>
                <w:rFonts w:ascii="宋体" w:hAnsi="宋体"/>
                <w:color w:val="000000"/>
                <w:sz w:val="21"/>
                <w:szCs w:val="21"/>
                <w:highlight w:val="none"/>
              </w:rPr>
            </w:pPr>
            <w:r>
              <w:rPr>
                <w:rFonts w:hint="eastAsia" w:ascii="宋体" w:hAnsi="宋体"/>
                <w:color w:val="000000"/>
                <w:sz w:val="21"/>
                <w:szCs w:val="21"/>
                <w:highlight w:val="none"/>
              </w:rPr>
              <w:t>所在单位、职务</w:t>
            </w:r>
            <w:r>
              <w:rPr>
                <w:i/>
                <w:color w:val="000000"/>
                <w:sz w:val="21"/>
                <w:szCs w:val="21"/>
                <w:highlight w:val="none"/>
              </w:rPr>
              <w:t>Institution and d</w:t>
            </w:r>
            <w:r>
              <w:rPr>
                <w:rFonts w:hint="eastAsia"/>
                <w:i/>
                <w:color w:val="000000"/>
                <w:sz w:val="21"/>
                <w:szCs w:val="21"/>
                <w:highlight w:val="none"/>
              </w:rPr>
              <w:t>u</w:t>
            </w:r>
            <w:r>
              <w:rPr>
                <w:i/>
                <w:color w:val="000000"/>
                <w:sz w:val="21"/>
                <w:szCs w:val="21"/>
                <w:highlight w:val="none"/>
              </w:rPr>
              <w:t>t</w:t>
            </w:r>
            <w:r>
              <w:rPr>
                <w:rFonts w:hint="eastAsia"/>
                <w:i/>
                <w:color w:val="000000"/>
                <w:sz w:val="21"/>
                <w:szCs w:val="21"/>
                <w:highlight w:val="none"/>
              </w:rPr>
              <w:t>y</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2EF13F7D">
            <w:pPr>
              <w:spacing w:after="62"/>
              <w:ind w:firstLine="210" w:firstLineChars="100"/>
              <w:rPr>
                <w:rFonts w:ascii="宋体" w:hAnsi="宋体"/>
                <w:color w:val="000000"/>
                <w:sz w:val="21"/>
                <w:szCs w:val="21"/>
                <w:highlight w:val="none"/>
              </w:rPr>
            </w:pPr>
          </w:p>
        </w:tc>
      </w:tr>
      <w:tr w14:paraId="19DE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75C0C9ED">
            <w:pPr>
              <w:spacing w:after="62"/>
              <w:rPr>
                <w:rFonts w:ascii="宋体" w:hAnsi="宋体"/>
                <w:color w:val="000000"/>
                <w:sz w:val="21"/>
                <w:szCs w:val="21"/>
                <w:highlight w:val="none"/>
              </w:rPr>
            </w:pPr>
            <w:r>
              <w:rPr>
                <w:rFonts w:hint="eastAsia" w:ascii="宋体" w:hAnsi="宋体"/>
                <w:color w:val="000000"/>
                <w:sz w:val="21"/>
                <w:szCs w:val="21"/>
                <w:highlight w:val="none"/>
              </w:rPr>
              <w:t>办公电话</w:t>
            </w:r>
          </w:p>
          <w:p w14:paraId="40A870E0">
            <w:pPr>
              <w:spacing w:after="62"/>
              <w:rPr>
                <w:rFonts w:ascii="宋体" w:hAnsi="宋体"/>
                <w:color w:val="000000"/>
                <w:sz w:val="21"/>
                <w:szCs w:val="21"/>
                <w:highlight w:val="none"/>
              </w:rPr>
            </w:pPr>
            <w:r>
              <w:rPr>
                <w:i/>
                <w:color w:val="000000"/>
                <w:sz w:val="21"/>
                <w:szCs w:val="21"/>
                <w:highlight w:val="none"/>
              </w:rPr>
              <w:t>Office phone</w:t>
            </w:r>
          </w:p>
        </w:tc>
        <w:tc>
          <w:tcPr>
            <w:tcW w:w="2836" w:type="dxa"/>
            <w:tcBorders>
              <w:top w:val="single" w:color="auto" w:sz="4" w:space="0"/>
              <w:left w:val="single" w:color="auto" w:sz="4" w:space="0"/>
              <w:bottom w:val="single" w:color="auto" w:sz="4" w:space="0"/>
              <w:right w:val="single" w:color="auto" w:sz="4" w:space="0"/>
            </w:tcBorders>
            <w:noWrap w:val="0"/>
            <w:vAlign w:val="center"/>
          </w:tcPr>
          <w:p w14:paraId="00FD4085">
            <w:pPr>
              <w:spacing w:after="62"/>
              <w:ind w:firstLine="210" w:firstLineChars="100"/>
              <w:rPr>
                <w:rFonts w:ascii="宋体" w:hAnsi="宋体"/>
                <w:color w:val="000000"/>
                <w:sz w:val="21"/>
                <w:szCs w:val="21"/>
                <w:highlight w:val="none"/>
              </w:rPr>
            </w:pPr>
          </w:p>
        </w:tc>
        <w:tc>
          <w:tcPr>
            <w:tcW w:w="2368" w:type="dxa"/>
            <w:tcBorders>
              <w:top w:val="single" w:color="auto" w:sz="4" w:space="0"/>
              <w:left w:val="single" w:color="auto" w:sz="4" w:space="0"/>
              <w:bottom w:val="single" w:color="auto" w:sz="4" w:space="0"/>
              <w:right w:val="single" w:color="auto" w:sz="4" w:space="0"/>
            </w:tcBorders>
            <w:noWrap w:val="0"/>
            <w:vAlign w:val="center"/>
          </w:tcPr>
          <w:p w14:paraId="68946358">
            <w:pPr>
              <w:spacing w:after="62"/>
              <w:rPr>
                <w:rFonts w:ascii="宋体" w:hAnsi="宋体"/>
                <w:color w:val="000000"/>
                <w:sz w:val="21"/>
                <w:szCs w:val="21"/>
                <w:highlight w:val="none"/>
              </w:rPr>
            </w:pPr>
            <w:r>
              <w:rPr>
                <w:rFonts w:hint="eastAsia" w:ascii="宋体" w:hAnsi="宋体"/>
                <w:color w:val="000000"/>
                <w:sz w:val="21"/>
                <w:szCs w:val="21"/>
                <w:highlight w:val="none"/>
              </w:rPr>
              <w:t>电子邮箱</w:t>
            </w:r>
            <w:r>
              <w:rPr>
                <w:i/>
                <w:color w:val="000000"/>
                <w:sz w:val="21"/>
                <w:szCs w:val="21"/>
                <w:highlight w:val="none"/>
              </w:rPr>
              <w:t>Email</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0C6D5FC4">
            <w:pPr>
              <w:spacing w:after="62"/>
              <w:ind w:firstLine="210" w:firstLineChars="100"/>
              <w:rPr>
                <w:rFonts w:ascii="宋体" w:hAnsi="宋体"/>
                <w:color w:val="000000"/>
                <w:sz w:val="21"/>
                <w:szCs w:val="21"/>
                <w:highlight w:val="none"/>
              </w:rPr>
            </w:pPr>
          </w:p>
        </w:tc>
      </w:tr>
      <w:tr w14:paraId="3002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6BB80157">
            <w:pPr>
              <w:spacing w:after="62"/>
              <w:rPr>
                <w:rFonts w:ascii="宋体" w:hAnsi="宋体"/>
                <w:color w:val="000000"/>
                <w:sz w:val="21"/>
                <w:szCs w:val="21"/>
                <w:highlight w:val="none"/>
              </w:rPr>
            </w:pPr>
            <w:r>
              <w:rPr>
                <w:rFonts w:hint="eastAsia" w:ascii="宋体" w:hAnsi="宋体"/>
                <w:color w:val="000000"/>
                <w:sz w:val="21"/>
                <w:szCs w:val="21"/>
                <w:highlight w:val="none"/>
              </w:rPr>
              <w:t>通讯地址</w:t>
            </w:r>
          </w:p>
          <w:p w14:paraId="0EBAA8BF">
            <w:pPr>
              <w:spacing w:after="62"/>
              <w:rPr>
                <w:rFonts w:ascii="宋体" w:hAnsi="宋体"/>
                <w:color w:val="000000"/>
                <w:sz w:val="21"/>
                <w:szCs w:val="21"/>
                <w:highlight w:val="none"/>
              </w:rPr>
            </w:pPr>
            <w:r>
              <w:rPr>
                <w:i/>
                <w:color w:val="000000"/>
                <w:sz w:val="21"/>
                <w:szCs w:val="21"/>
                <w:highlight w:val="none"/>
              </w:rPr>
              <w:t>Contact address</w:t>
            </w:r>
          </w:p>
        </w:tc>
        <w:tc>
          <w:tcPr>
            <w:tcW w:w="7516" w:type="dxa"/>
            <w:gridSpan w:val="3"/>
            <w:tcBorders>
              <w:top w:val="single" w:color="auto" w:sz="4" w:space="0"/>
              <w:left w:val="single" w:color="auto" w:sz="4" w:space="0"/>
              <w:bottom w:val="single" w:color="auto" w:sz="4" w:space="0"/>
              <w:right w:val="single" w:color="auto" w:sz="4" w:space="0"/>
            </w:tcBorders>
            <w:noWrap w:val="0"/>
            <w:vAlign w:val="center"/>
          </w:tcPr>
          <w:p w14:paraId="4CC37B6B">
            <w:pPr>
              <w:spacing w:after="62"/>
              <w:ind w:firstLine="210" w:firstLineChars="100"/>
              <w:rPr>
                <w:rFonts w:ascii="宋体" w:hAnsi="宋体"/>
                <w:color w:val="000000"/>
                <w:sz w:val="21"/>
                <w:szCs w:val="21"/>
                <w:highlight w:val="none"/>
              </w:rPr>
            </w:pPr>
          </w:p>
        </w:tc>
      </w:tr>
      <w:tr w14:paraId="3F59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58DF5970">
            <w:pPr>
              <w:spacing w:after="62"/>
              <w:rPr>
                <w:rFonts w:ascii="宋体" w:hAnsi="宋体"/>
                <w:color w:val="000000"/>
                <w:sz w:val="21"/>
                <w:szCs w:val="21"/>
                <w:highlight w:val="none"/>
              </w:rPr>
            </w:pPr>
            <w:r>
              <w:rPr>
                <w:rFonts w:hint="eastAsia" w:ascii="宋体" w:hAnsi="宋体"/>
                <w:color w:val="000000"/>
                <w:sz w:val="21"/>
                <w:szCs w:val="21"/>
                <w:highlight w:val="none"/>
              </w:rPr>
              <w:t>邮政编码</w:t>
            </w:r>
            <w:r>
              <w:rPr>
                <w:i/>
                <w:color w:val="000000"/>
                <w:sz w:val="21"/>
                <w:szCs w:val="21"/>
                <w:highlight w:val="none"/>
              </w:rPr>
              <w:t>Postcode</w:t>
            </w:r>
          </w:p>
        </w:tc>
        <w:tc>
          <w:tcPr>
            <w:tcW w:w="7516" w:type="dxa"/>
            <w:gridSpan w:val="3"/>
            <w:tcBorders>
              <w:top w:val="single" w:color="auto" w:sz="4" w:space="0"/>
              <w:left w:val="single" w:color="auto" w:sz="4" w:space="0"/>
              <w:bottom w:val="single" w:color="auto" w:sz="4" w:space="0"/>
              <w:right w:val="single" w:color="auto" w:sz="4" w:space="0"/>
            </w:tcBorders>
            <w:noWrap w:val="0"/>
            <w:vAlign w:val="center"/>
          </w:tcPr>
          <w:p w14:paraId="67E25D11">
            <w:pPr>
              <w:spacing w:after="62"/>
              <w:ind w:firstLine="210" w:firstLineChars="100"/>
              <w:rPr>
                <w:rFonts w:ascii="宋体" w:hAnsi="宋体"/>
                <w:color w:val="000000"/>
                <w:sz w:val="21"/>
                <w:szCs w:val="21"/>
                <w:highlight w:val="none"/>
              </w:rPr>
            </w:pPr>
          </w:p>
        </w:tc>
      </w:tr>
    </w:tbl>
    <w:p w14:paraId="677EF564">
      <w:pPr>
        <w:spacing w:before="100" w:beforeAutospacing="1" w:after="100" w:afterAutospacing="1" w:line="240" w:lineRule="auto"/>
        <w:ind w:firstLine="0" w:firstLineChars="0"/>
        <w:jc w:val="left"/>
        <w:rPr>
          <w:b/>
          <w:color w:val="000000"/>
          <w:sz w:val="21"/>
          <w:szCs w:val="21"/>
          <w:highlight w:val="none"/>
          <w:shd w:val="pct10" w:color="auto" w:fill="FFFFFF"/>
        </w:rPr>
      </w:pPr>
      <w:r>
        <w:rPr>
          <w:rFonts w:hint="eastAsia" w:ascii="宋体" w:hAnsi="宋体" w:cs="Arial"/>
          <w:b/>
          <w:color w:val="000000"/>
          <w:sz w:val="21"/>
          <w:szCs w:val="21"/>
          <w:highlight w:val="none"/>
          <w:shd w:val="pct10" w:color="auto" w:fill="FFFFFF"/>
        </w:rPr>
        <w:t>申请事项</w:t>
      </w:r>
      <w:r>
        <w:rPr>
          <w:b/>
          <w:i/>
          <w:color w:val="000000"/>
          <w:sz w:val="21"/>
          <w:szCs w:val="21"/>
          <w:highlight w:val="none"/>
          <w:shd w:val="pct10" w:color="auto" w:fill="FFFFFF"/>
        </w:rPr>
        <w:t>Business that requires application</w:t>
      </w:r>
    </w:p>
    <w:tbl>
      <w:tblPr>
        <w:tblStyle w:val="31"/>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7918"/>
      </w:tblGrid>
      <w:tr w14:paraId="5042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0A56797F">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一、加入市场</w:t>
            </w:r>
            <w:r>
              <w:rPr>
                <w:i/>
                <w:color w:val="000000"/>
                <w:sz w:val="21"/>
                <w:szCs w:val="21"/>
                <w:highlight w:val="none"/>
              </w:rPr>
              <w:t>Market entry</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379A5DB5">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申请在同业拆借中心开立债券交易账户</w:t>
            </w:r>
            <w:r>
              <w:rPr>
                <w:rFonts w:ascii="Times New Roman" w:hAnsi="Times New Roman"/>
                <w:i/>
                <w:color w:val="000000"/>
                <w:szCs w:val="21"/>
                <w:highlight w:val="none"/>
              </w:rPr>
              <w:t xml:space="preserve">Applying </w:t>
            </w:r>
            <w:r>
              <w:rPr>
                <w:i/>
                <w:color w:val="000000"/>
                <w:szCs w:val="21"/>
                <w:highlight w:val="none"/>
              </w:rPr>
              <w:t xml:space="preserve">to open a </w:t>
            </w:r>
            <w:r>
              <w:rPr>
                <w:rFonts w:hint="eastAsia" w:ascii="Times New Roman" w:hAnsi="Times New Roman"/>
                <w:i/>
                <w:color w:val="000000"/>
                <w:szCs w:val="21"/>
                <w:highlight w:val="none"/>
              </w:rPr>
              <w:t>trading account at</w:t>
            </w:r>
            <w:r>
              <w:rPr>
                <w:rFonts w:ascii="Times New Roman" w:hAnsi="Times New Roman"/>
                <w:i/>
                <w:color w:val="000000"/>
                <w:szCs w:val="21"/>
                <w:highlight w:val="none"/>
              </w:rPr>
              <w:t xml:space="preserve"> CFETS</w:t>
            </w:r>
          </w:p>
          <w:p w14:paraId="6A4F4C5F">
            <w:pPr>
              <w:spacing w:after="62"/>
              <w:rPr>
                <w:i/>
                <w:color w:val="000000"/>
                <w:sz w:val="21"/>
                <w:szCs w:val="21"/>
                <w:highlight w:val="none"/>
              </w:rPr>
            </w:pPr>
            <w:r>
              <w:rPr>
                <w:rFonts w:hint="eastAsia" w:ascii="宋体" w:hAnsi="宋体" w:cs="Arial"/>
                <w:color w:val="000000"/>
                <w:sz w:val="21"/>
                <w:szCs w:val="21"/>
                <w:highlight w:val="none"/>
              </w:rPr>
              <w:t>□申请在中央结算公司</w:t>
            </w:r>
            <w:r>
              <w:rPr>
                <w:rFonts w:hint="eastAsia" w:ascii="宋体" w:hAnsi="宋体"/>
                <w:color w:val="000000"/>
                <w:sz w:val="21"/>
                <w:szCs w:val="21"/>
                <w:highlight w:val="none"/>
              </w:rPr>
              <w:t>开立债券账户</w:t>
            </w:r>
            <w:r>
              <w:rPr>
                <w:i/>
                <w:color w:val="000000"/>
                <w:sz w:val="21"/>
                <w:szCs w:val="21"/>
                <w:highlight w:val="none"/>
              </w:rPr>
              <w:t>Applying to open a bond account at CCDC</w:t>
            </w:r>
          </w:p>
          <w:p w14:paraId="76F622E6">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申请在中央结算公司开立债券结算资金专户</w:t>
            </w:r>
            <w:r>
              <w:rPr>
                <w:rFonts w:ascii="Times New Roman" w:hAnsi="Times New Roman"/>
                <w:i/>
                <w:color w:val="000000"/>
                <w:szCs w:val="21"/>
                <w:highlight w:val="none"/>
              </w:rPr>
              <w:t>Applying to open a dedicated cash account for bond settlement at CCDC</w:t>
            </w:r>
          </w:p>
          <w:p w14:paraId="28510204">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申请在上海清算所开立债券账户</w:t>
            </w:r>
            <w:r>
              <w:rPr>
                <w:rFonts w:ascii="Times New Roman" w:hAnsi="Times New Roman"/>
                <w:i/>
                <w:color w:val="000000"/>
                <w:szCs w:val="21"/>
                <w:highlight w:val="none"/>
              </w:rPr>
              <w:t>Applying to open a bond account at SHCH</w:t>
            </w:r>
          </w:p>
          <w:p w14:paraId="7DA393AA">
            <w:pPr>
              <w:spacing w:after="62"/>
              <w:rPr>
                <w:rFonts w:ascii="宋体" w:hAnsi="宋体" w:cs="Arial"/>
                <w:color w:val="000000"/>
                <w:sz w:val="21"/>
                <w:szCs w:val="21"/>
                <w:highlight w:val="none"/>
              </w:rPr>
            </w:pPr>
            <w:r>
              <w:rPr>
                <w:rFonts w:hint="eastAsia" w:ascii="宋体" w:hAnsi="宋体" w:cs="Arial"/>
                <w:color w:val="000000"/>
                <w:sz w:val="21"/>
                <w:szCs w:val="21"/>
                <w:highlight w:val="none"/>
              </w:rPr>
              <w:t>□申请在上海清算所开立债券结算资金专户</w:t>
            </w:r>
            <w:r>
              <w:rPr>
                <w:i/>
                <w:color w:val="000000"/>
                <w:sz w:val="21"/>
                <w:szCs w:val="21"/>
                <w:highlight w:val="none"/>
              </w:rPr>
              <w:t>Applying to open a dedicated cash account for bond settlement at SHCH</w:t>
            </w:r>
          </w:p>
        </w:tc>
      </w:tr>
      <w:tr w14:paraId="2D48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8"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678EB0AF">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二、信息变更</w:t>
            </w:r>
            <w:r>
              <w:rPr>
                <w:rStyle w:val="41"/>
                <w:rFonts w:ascii="宋体" w:hAnsi="宋体" w:cs="Arial"/>
                <w:color w:val="000000"/>
                <w:sz w:val="21"/>
                <w:szCs w:val="21"/>
                <w:highlight w:val="none"/>
              </w:rPr>
              <w:footnoteReference w:id="24"/>
            </w:r>
            <w:r>
              <w:rPr>
                <w:color w:val="000000"/>
                <w:sz w:val="21"/>
                <w:szCs w:val="21"/>
                <w:highlight w:val="none"/>
              </w:rPr>
              <w:t xml:space="preserve"> </w:t>
            </w:r>
            <w:r>
              <w:rPr>
                <w:i/>
                <w:color w:val="000000"/>
                <w:sz w:val="21"/>
                <w:szCs w:val="21"/>
                <w:highlight w:val="none"/>
              </w:rPr>
              <w:t>Information alteration</w:t>
            </w:r>
            <w:r>
              <w:rPr>
                <w:rStyle w:val="41"/>
                <w:color w:val="000000"/>
                <w:sz w:val="21"/>
                <w:szCs w:val="21"/>
                <w:highlight w:val="none"/>
              </w:rPr>
              <w:footnoteReference w:id="25"/>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16C8DF69">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机构名称变更</w:t>
            </w:r>
            <w:r>
              <w:rPr>
                <w:rFonts w:ascii="Times New Roman" w:hAnsi="Times New Roman"/>
                <w:i/>
                <w:color w:val="000000"/>
                <w:szCs w:val="21"/>
                <w:highlight w:val="none"/>
              </w:rPr>
              <w:t>Changing the name of the institution</w:t>
            </w:r>
          </w:p>
          <w:p w14:paraId="7235F6F7">
            <w:pPr>
              <w:spacing w:after="62"/>
              <w:rPr>
                <w:rFonts w:ascii="宋体" w:hAnsi="宋体" w:cs="Arial"/>
                <w:color w:val="000000"/>
                <w:sz w:val="21"/>
                <w:szCs w:val="21"/>
                <w:highlight w:val="none"/>
              </w:rPr>
            </w:pPr>
            <w:r>
              <w:rPr>
                <w:rFonts w:hint="eastAsia" w:ascii="宋体" w:hAnsi="宋体" w:cs="Arial"/>
                <w:color w:val="000000"/>
                <w:sz w:val="21"/>
                <w:szCs w:val="21"/>
                <w:highlight w:val="none"/>
              </w:rPr>
              <w:t>变更前机构全称</w:t>
            </w:r>
            <w:r>
              <w:rPr>
                <w:i/>
                <w:color w:val="000000"/>
                <w:sz w:val="21"/>
                <w:szCs w:val="21"/>
                <w:highlight w:val="none"/>
              </w:rPr>
              <w:t xml:space="preserve">Former full name of the institution: </w:t>
            </w:r>
            <w:r>
              <w:rPr>
                <w:rFonts w:hint="eastAsia" w:ascii="宋体" w:hAnsi="宋体" w:cs="Arial"/>
                <w:color w:val="000000"/>
                <w:sz w:val="21"/>
                <w:szCs w:val="21"/>
                <w:highlight w:val="none"/>
                <w:u w:val="single"/>
              </w:rPr>
              <w:t xml:space="preserve">                                                     </w:t>
            </w:r>
          </w:p>
          <w:p w14:paraId="36466067">
            <w:pPr>
              <w:spacing w:after="62"/>
              <w:rPr>
                <w:rFonts w:ascii="宋体" w:hAnsi="宋体" w:cs="Arial"/>
                <w:color w:val="000000"/>
                <w:sz w:val="21"/>
                <w:szCs w:val="21"/>
                <w:highlight w:val="none"/>
              </w:rPr>
            </w:pPr>
            <w:r>
              <w:rPr>
                <w:rFonts w:hint="eastAsia" w:ascii="宋体" w:hAnsi="宋体" w:cs="Arial"/>
                <w:color w:val="000000"/>
                <w:sz w:val="21"/>
                <w:szCs w:val="21"/>
                <w:highlight w:val="none"/>
              </w:rPr>
              <w:t>□结算代理人变更</w:t>
            </w:r>
            <w:r>
              <w:rPr>
                <w:i/>
                <w:color w:val="000000"/>
                <w:sz w:val="21"/>
                <w:szCs w:val="21"/>
                <w:highlight w:val="none"/>
              </w:rPr>
              <w:t>Changing the settlement agent</w:t>
            </w:r>
          </w:p>
          <w:p w14:paraId="69297416">
            <w:pPr>
              <w:spacing w:after="62"/>
              <w:rPr>
                <w:rFonts w:ascii="宋体" w:hAnsi="宋体" w:cs="Arial"/>
                <w:color w:val="000000"/>
                <w:sz w:val="21"/>
                <w:szCs w:val="21"/>
                <w:highlight w:val="none"/>
                <w:u w:val="single"/>
              </w:rPr>
            </w:pPr>
            <w:r>
              <w:rPr>
                <w:rFonts w:hint="eastAsia" w:ascii="宋体" w:hAnsi="宋体" w:cs="Arial"/>
                <w:color w:val="000000"/>
                <w:sz w:val="21"/>
                <w:szCs w:val="21"/>
                <w:highlight w:val="none"/>
              </w:rPr>
              <w:t>变更前结算代理人全称</w:t>
            </w:r>
            <w:r>
              <w:rPr>
                <w:i/>
                <w:color w:val="000000"/>
                <w:sz w:val="21"/>
                <w:szCs w:val="21"/>
                <w:highlight w:val="none"/>
              </w:rPr>
              <w:t xml:space="preserve">Former full name of the settlement agent: </w:t>
            </w:r>
            <w:r>
              <w:rPr>
                <w:rFonts w:hint="eastAsia" w:ascii="宋体" w:hAnsi="宋体" w:cs="Arial"/>
                <w:color w:val="000000"/>
                <w:sz w:val="21"/>
                <w:szCs w:val="21"/>
                <w:highlight w:val="none"/>
                <w:u w:val="single"/>
              </w:rPr>
              <w:t xml:space="preserve">                                               </w:t>
            </w:r>
          </w:p>
          <w:p w14:paraId="26B7EFF3">
            <w:pPr>
              <w:spacing w:after="62"/>
              <w:rPr>
                <w:rFonts w:ascii="宋体" w:hAnsi="宋体" w:cs="Arial"/>
                <w:color w:val="000000"/>
                <w:sz w:val="21"/>
                <w:szCs w:val="21"/>
                <w:highlight w:val="none"/>
              </w:rPr>
            </w:pPr>
            <w:r>
              <w:rPr>
                <w:rFonts w:hint="eastAsia" w:ascii="宋体" w:hAnsi="宋体" w:cs="Arial"/>
                <w:color w:val="000000"/>
                <w:sz w:val="21"/>
                <w:szCs w:val="21"/>
                <w:highlight w:val="none"/>
              </w:rPr>
              <w:t>□投资管理人变更</w:t>
            </w:r>
            <w:r>
              <w:rPr>
                <w:i/>
                <w:color w:val="000000"/>
                <w:sz w:val="21"/>
                <w:szCs w:val="21"/>
                <w:highlight w:val="none"/>
              </w:rPr>
              <w:t>Changing the investment</w:t>
            </w:r>
            <w:r>
              <w:rPr>
                <w:rFonts w:hint="eastAsia"/>
                <w:i/>
                <w:color w:val="000000"/>
                <w:sz w:val="21"/>
                <w:szCs w:val="21"/>
                <w:highlight w:val="none"/>
              </w:rPr>
              <w:t xml:space="preserve"> manager</w:t>
            </w:r>
          </w:p>
          <w:p w14:paraId="52C932A9">
            <w:pPr>
              <w:spacing w:after="62"/>
              <w:rPr>
                <w:rFonts w:ascii="宋体" w:hAnsi="宋体" w:cs="Arial"/>
                <w:color w:val="000000"/>
                <w:sz w:val="21"/>
                <w:szCs w:val="21"/>
                <w:highlight w:val="none"/>
              </w:rPr>
            </w:pPr>
            <w:r>
              <w:rPr>
                <w:rFonts w:hint="eastAsia" w:ascii="宋体" w:hAnsi="宋体" w:cs="Arial"/>
                <w:color w:val="000000"/>
                <w:sz w:val="21"/>
                <w:szCs w:val="21"/>
                <w:highlight w:val="none"/>
              </w:rPr>
              <w:t>变更前投资管理人全称</w:t>
            </w:r>
            <w:r>
              <w:rPr>
                <w:i/>
                <w:color w:val="000000"/>
                <w:sz w:val="21"/>
                <w:szCs w:val="21"/>
                <w:highlight w:val="none"/>
              </w:rPr>
              <w:t>Former full name of the investment</w:t>
            </w:r>
            <w:r>
              <w:rPr>
                <w:rFonts w:hint="eastAsia"/>
                <w:i/>
                <w:color w:val="000000"/>
                <w:sz w:val="21"/>
                <w:szCs w:val="21"/>
                <w:highlight w:val="none"/>
              </w:rPr>
              <w:t xml:space="preserve"> manager</w:t>
            </w:r>
            <w:r>
              <w:rPr>
                <w:i/>
                <w:color w:val="000000"/>
                <w:sz w:val="21"/>
                <w:szCs w:val="21"/>
                <w:highlight w:val="none"/>
              </w:rPr>
              <w:t>:</w:t>
            </w:r>
            <w:r>
              <w:rPr>
                <w:rFonts w:hint="eastAsia" w:ascii="宋体" w:hAnsi="宋体" w:cs="Arial"/>
                <w:color w:val="000000"/>
                <w:sz w:val="21"/>
                <w:szCs w:val="21"/>
                <w:highlight w:val="none"/>
                <w:u w:val="single"/>
              </w:rPr>
              <w:t xml:space="preserve">                                                </w:t>
            </w:r>
          </w:p>
          <w:p w14:paraId="7546781E">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变更产品到期日</w:t>
            </w:r>
            <w:r>
              <w:rPr>
                <w:rFonts w:ascii="Times New Roman" w:hAnsi="Times New Roman"/>
                <w:i/>
                <w:color w:val="000000"/>
                <w:szCs w:val="21"/>
                <w:highlight w:val="none"/>
              </w:rPr>
              <w:t>Changing the maturity date</w:t>
            </w:r>
          </w:p>
          <w:p w14:paraId="01EE1748">
            <w:pPr>
              <w:spacing w:after="62"/>
              <w:rPr>
                <w:rFonts w:ascii="宋体" w:hAnsi="宋体" w:cs="Arial"/>
                <w:color w:val="000000"/>
                <w:sz w:val="21"/>
                <w:szCs w:val="21"/>
                <w:highlight w:val="none"/>
              </w:rPr>
            </w:pPr>
            <w:r>
              <w:rPr>
                <w:rFonts w:hint="eastAsia" w:ascii="宋体" w:hAnsi="宋体" w:cs="Arial"/>
                <w:color w:val="000000"/>
                <w:sz w:val="21"/>
                <w:szCs w:val="21"/>
                <w:highlight w:val="none"/>
              </w:rPr>
              <w:t>□变更预留印鉴</w:t>
            </w:r>
            <w:r>
              <w:rPr>
                <w:i/>
                <w:color w:val="000000"/>
                <w:sz w:val="21"/>
                <w:szCs w:val="21"/>
                <w:highlight w:val="none"/>
              </w:rPr>
              <w:t>Changing the reserved seal</w:t>
            </w:r>
          </w:p>
        </w:tc>
      </w:tr>
      <w:tr w14:paraId="2C3B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0BC98343">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三、退出市场</w:t>
            </w:r>
            <w:r>
              <w:rPr>
                <w:i/>
                <w:color w:val="000000"/>
                <w:sz w:val="21"/>
                <w:szCs w:val="21"/>
                <w:highlight w:val="none"/>
              </w:rPr>
              <w:t>Market exit</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4CCFBD80">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申请注销在同业拆借中心的账户</w:t>
            </w:r>
            <w:r>
              <w:rPr>
                <w:rFonts w:ascii="Times New Roman" w:hAnsi="Times New Roman"/>
                <w:i/>
                <w:color w:val="000000"/>
                <w:szCs w:val="21"/>
                <w:highlight w:val="none"/>
              </w:rPr>
              <w:t xml:space="preserve">Applying to cancel the </w:t>
            </w:r>
            <w:r>
              <w:rPr>
                <w:rFonts w:hint="eastAsia" w:ascii="Times New Roman" w:hAnsi="Times New Roman"/>
                <w:i/>
                <w:color w:val="000000"/>
                <w:szCs w:val="21"/>
                <w:highlight w:val="none"/>
              </w:rPr>
              <w:t xml:space="preserve">trading </w:t>
            </w:r>
            <w:r>
              <w:rPr>
                <w:rFonts w:ascii="Times New Roman" w:hAnsi="Times New Roman"/>
                <w:i/>
                <w:color w:val="000000"/>
                <w:szCs w:val="21"/>
                <w:highlight w:val="none"/>
              </w:rPr>
              <w:t xml:space="preserve">accounts </w:t>
            </w:r>
            <w:r>
              <w:rPr>
                <w:rFonts w:hint="eastAsia" w:ascii="Times New Roman" w:hAnsi="Times New Roman"/>
                <w:i/>
                <w:color w:val="000000"/>
                <w:szCs w:val="21"/>
                <w:highlight w:val="none"/>
              </w:rPr>
              <w:t>at</w:t>
            </w:r>
            <w:r>
              <w:rPr>
                <w:rFonts w:ascii="Times New Roman" w:hAnsi="Times New Roman"/>
                <w:i/>
                <w:color w:val="000000"/>
                <w:szCs w:val="21"/>
                <w:highlight w:val="none"/>
              </w:rPr>
              <w:t xml:space="preserve"> CFETS</w:t>
            </w:r>
          </w:p>
          <w:p w14:paraId="79F336E3">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申请注销在中央结算公司的账户</w:t>
            </w:r>
            <w:r>
              <w:rPr>
                <w:rFonts w:ascii="Times New Roman" w:hAnsi="Times New Roman"/>
                <w:i/>
                <w:color w:val="000000"/>
                <w:szCs w:val="21"/>
                <w:highlight w:val="none"/>
              </w:rPr>
              <w:t>Applying to cancel the accounts at CCDC</w:t>
            </w:r>
          </w:p>
          <w:p w14:paraId="20B89B3E">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申请注销在上海清算所的账户</w:t>
            </w:r>
            <w:r>
              <w:rPr>
                <w:rFonts w:ascii="Times New Roman" w:hAnsi="Times New Roman"/>
                <w:i/>
                <w:color w:val="000000"/>
                <w:szCs w:val="21"/>
                <w:highlight w:val="none"/>
              </w:rPr>
              <w:t>Applying to cancel the accounts at SHCH</w:t>
            </w:r>
          </w:p>
        </w:tc>
      </w:tr>
      <w:tr w14:paraId="2354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05365D68">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四、其他事项</w:t>
            </w:r>
            <w:r>
              <w:rPr>
                <w:i/>
                <w:color w:val="000000"/>
                <w:sz w:val="21"/>
                <w:szCs w:val="21"/>
                <w:highlight w:val="none"/>
              </w:rPr>
              <w:t>Other business</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5BAF4AC0">
            <w:pPr>
              <w:spacing w:after="62"/>
              <w:rPr>
                <w:color w:val="000000"/>
                <w:sz w:val="21"/>
                <w:szCs w:val="21"/>
                <w:highlight w:val="none"/>
              </w:rPr>
            </w:pPr>
            <w:r>
              <w:rPr>
                <w:rFonts w:hint="eastAsia"/>
                <w:color w:val="000000"/>
                <w:sz w:val="21"/>
                <w:szCs w:val="21"/>
                <w:highlight w:val="none"/>
              </w:rPr>
              <w:t>根据申请事项填写详细内容</w:t>
            </w:r>
          </w:p>
          <w:p w14:paraId="7CF63BD6">
            <w:pPr>
              <w:spacing w:after="62"/>
              <w:rPr>
                <w:color w:val="000000"/>
                <w:sz w:val="21"/>
                <w:szCs w:val="21"/>
                <w:highlight w:val="none"/>
              </w:rPr>
            </w:pPr>
            <w:r>
              <w:rPr>
                <w:i/>
                <w:color w:val="000000"/>
                <w:sz w:val="21"/>
                <w:szCs w:val="21"/>
                <w:highlight w:val="none"/>
              </w:rPr>
              <w:t>(Please provide detailed information based on the business to be applied for)</w:t>
            </w:r>
          </w:p>
        </w:tc>
      </w:tr>
    </w:tbl>
    <w:p w14:paraId="29BB4F57">
      <w:pPr>
        <w:spacing w:before="100" w:beforeAutospacing="1" w:after="100" w:afterAutospacing="1" w:line="240" w:lineRule="auto"/>
        <w:ind w:firstLine="422" w:firstLineChars="200"/>
        <w:jc w:val="left"/>
        <w:rPr>
          <w:b/>
          <w:i/>
          <w:color w:val="000000"/>
          <w:sz w:val="21"/>
          <w:szCs w:val="21"/>
          <w:highlight w:val="none"/>
          <w:shd w:val="pct10" w:color="auto" w:fill="FFFFFF"/>
        </w:rPr>
      </w:pPr>
      <w:r>
        <w:rPr>
          <w:rFonts w:hint="eastAsia" w:ascii="宋体" w:hAnsi="宋体" w:cs="Arial"/>
          <w:b/>
          <w:color w:val="000000"/>
          <w:sz w:val="21"/>
          <w:szCs w:val="21"/>
          <w:highlight w:val="none"/>
          <w:shd w:val="pct10" w:color="auto" w:fill="FFFFFF"/>
        </w:rPr>
        <w:t>同业拆借中心业务申请</w:t>
      </w:r>
      <w:r>
        <w:rPr>
          <w:b/>
          <w:i/>
          <w:color w:val="000000"/>
          <w:sz w:val="21"/>
          <w:szCs w:val="21"/>
          <w:highlight w:val="none"/>
          <w:shd w:val="pct10" w:color="auto" w:fill="FFFFFF"/>
        </w:rPr>
        <w:t>Application with CFETS</w:t>
      </w:r>
    </w:p>
    <w:tbl>
      <w:tblPr>
        <w:tblStyle w:val="31"/>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1"/>
        <w:gridCol w:w="7576"/>
      </w:tblGrid>
      <w:tr w14:paraId="04A3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1C77F3A3">
            <w:pPr>
              <w:spacing w:after="62"/>
              <w:jc w:val="center"/>
              <w:rPr>
                <w:rFonts w:ascii="宋体" w:hAnsi="宋体" w:cs="Arial"/>
                <w:color w:val="000000"/>
                <w:szCs w:val="21"/>
                <w:highlight w:val="none"/>
              </w:rPr>
            </w:pPr>
            <w:r>
              <w:rPr>
                <w:rFonts w:hint="eastAsia" w:ascii="宋体" w:hAnsi="宋体" w:cs="Arial"/>
                <w:color w:val="000000"/>
                <w:sz w:val="21"/>
                <w:szCs w:val="21"/>
                <w:highlight w:val="none"/>
              </w:rPr>
              <w:t>交易方式</w:t>
            </w:r>
          </w:p>
          <w:p w14:paraId="7B7FA030">
            <w:pPr>
              <w:spacing w:after="62"/>
              <w:jc w:val="center"/>
              <w:rPr>
                <w:rFonts w:ascii="宋体" w:hAnsi="宋体" w:cs="Arial"/>
                <w:color w:val="000000"/>
                <w:szCs w:val="21"/>
                <w:highlight w:val="none"/>
              </w:rPr>
            </w:pPr>
            <w:r>
              <w:rPr>
                <w:i/>
                <w:color w:val="000000"/>
                <w:sz w:val="21"/>
                <w:szCs w:val="21"/>
                <w:highlight w:val="none"/>
              </w:rPr>
              <w:t>Type of Trading</w:t>
            </w:r>
          </w:p>
        </w:tc>
        <w:tc>
          <w:tcPr>
            <w:tcW w:w="7576" w:type="dxa"/>
            <w:tcBorders>
              <w:top w:val="single" w:color="auto" w:sz="4" w:space="0"/>
              <w:left w:val="single" w:color="auto" w:sz="4" w:space="0"/>
              <w:bottom w:val="single" w:color="auto" w:sz="4" w:space="0"/>
              <w:right w:val="single" w:color="auto" w:sz="4" w:space="0"/>
            </w:tcBorders>
            <w:noWrap w:val="0"/>
            <w:vAlign w:val="center"/>
          </w:tcPr>
          <w:p w14:paraId="031D40A3">
            <w:pPr>
              <w:spacing w:after="62"/>
              <w:rPr>
                <w:i/>
                <w:color w:val="000000"/>
                <w:sz w:val="21"/>
                <w:szCs w:val="21"/>
                <w:highlight w:val="none"/>
              </w:rPr>
            </w:pPr>
            <w:r>
              <w:rPr>
                <w:rFonts w:hint="eastAsia" w:ascii="宋体" w:hAnsi="宋体" w:cs="Arial"/>
                <w:color w:val="000000"/>
                <w:sz w:val="21"/>
                <w:szCs w:val="21"/>
                <w:highlight w:val="none"/>
              </w:rPr>
              <w:t>□代理交易</w:t>
            </w:r>
            <w:r>
              <w:rPr>
                <w:rFonts w:hint="eastAsia"/>
                <w:i/>
                <w:color w:val="000000"/>
                <w:sz w:val="21"/>
                <w:szCs w:val="21"/>
                <w:highlight w:val="none"/>
              </w:rPr>
              <w:t>A</w:t>
            </w:r>
            <w:r>
              <w:rPr>
                <w:i/>
                <w:color w:val="000000"/>
                <w:sz w:val="21"/>
                <w:szCs w:val="21"/>
                <w:highlight w:val="none"/>
              </w:rPr>
              <w:t>gency Trading</w:t>
            </w:r>
          </w:p>
          <w:p w14:paraId="73E2F973">
            <w:pPr>
              <w:spacing w:after="62"/>
              <w:rPr>
                <w:i/>
                <w:color w:val="000000"/>
                <w:szCs w:val="21"/>
                <w:highlight w:val="none"/>
              </w:rPr>
            </w:pPr>
            <w:r>
              <w:rPr>
                <w:rFonts w:hint="eastAsia" w:ascii="宋体" w:hAnsi="宋体" w:cs="Arial"/>
                <w:color w:val="000000"/>
                <w:sz w:val="21"/>
                <w:szCs w:val="21"/>
                <w:highlight w:val="none"/>
              </w:rPr>
              <w:t>（若使用VCON，请填写附件《境外机构投资者交易业务申请表》）</w:t>
            </w:r>
            <w:r>
              <w:rPr>
                <w:rFonts w:hint="eastAsia"/>
                <w:i/>
                <w:color w:val="000000"/>
                <w:sz w:val="21"/>
                <w:szCs w:val="21"/>
                <w:highlight w:val="none"/>
              </w:rPr>
              <w:t>(Application for using VCON</w:t>
            </w:r>
            <w:r>
              <w:rPr>
                <w:i/>
                <w:color w:val="000000"/>
                <w:sz w:val="21"/>
                <w:szCs w:val="21"/>
                <w:highlight w:val="none"/>
              </w:rPr>
              <w:t xml:space="preserve">, please </w:t>
            </w:r>
            <w:r>
              <w:rPr>
                <w:rFonts w:hint="eastAsia"/>
                <w:i/>
                <w:color w:val="000000"/>
                <w:sz w:val="21"/>
                <w:szCs w:val="21"/>
                <w:highlight w:val="none"/>
              </w:rPr>
              <w:t>fill</w:t>
            </w:r>
            <w:r>
              <w:rPr>
                <w:i/>
                <w:color w:val="000000"/>
                <w:sz w:val="21"/>
                <w:szCs w:val="21"/>
                <w:highlight w:val="none"/>
              </w:rPr>
              <w:t xml:space="preserve"> in the Annex: Trading Business Application Form of Overseas Institutional Investors)</w:t>
            </w:r>
          </w:p>
          <w:p w14:paraId="0D273D60">
            <w:pPr>
              <w:spacing w:after="62"/>
              <w:rPr>
                <w:i/>
                <w:color w:val="000000"/>
                <w:sz w:val="21"/>
                <w:szCs w:val="21"/>
                <w:highlight w:val="none"/>
              </w:rPr>
            </w:pPr>
            <w:r>
              <w:rPr>
                <w:rFonts w:hint="eastAsia" w:ascii="宋体" w:hAnsi="宋体" w:cs="Arial"/>
                <w:color w:val="000000"/>
                <w:sz w:val="21"/>
                <w:szCs w:val="21"/>
                <w:highlight w:val="none"/>
              </w:rPr>
              <w:t>□直接交易</w:t>
            </w:r>
            <w:r>
              <w:rPr>
                <w:rFonts w:hint="eastAsia"/>
                <w:i/>
                <w:color w:val="000000"/>
                <w:sz w:val="21"/>
                <w:szCs w:val="21"/>
                <w:highlight w:val="none"/>
              </w:rPr>
              <w:t>Direct Trading</w:t>
            </w:r>
          </w:p>
          <w:p w14:paraId="4E4E9CB8">
            <w:pPr>
              <w:spacing w:after="62"/>
              <w:rPr>
                <w:rFonts w:ascii="宋体" w:hAnsi="宋体" w:cs="Arial"/>
                <w:color w:val="000000"/>
                <w:szCs w:val="21"/>
                <w:highlight w:val="none"/>
              </w:rPr>
            </w:pPr>
            <w:r>
              <w:rPr>
                <w:rFonts w:hint="eastAsia" w:ascii="宋体" w:hAnsi="宋体" w:cs="Arial"/>
                <w:color w:val="000000"/>
                <w:sz w:val="21"/>
                <w:szCs w:val="21"/>
                <w:highlight w:val="none"/>
              </w:rPr>
              <w:t>（请填写附件《境外机构投资者交易业务申请表》和关于通过CIBM DIRECT RFQ 投资中国银行间债券市场的合规承诺函）</w:t>
            </w:r>
            <w:r>
              <w:rPr>
                <w:rFonts w:hint="eastAsia"/>
                <w:i/>
                <w:color w:val="000000"/>
                <w:sz w:val="21"/>
                <w:szCs w:val="21"/>
                <w:highlight w:val="none"/>
              </w:rPr>
              <w:t>(</w:t>
            </w:r>
            <w:r>
              <w:rPr>
                <w:i/>
                <w:color w:val="000000"/>
                <w:sz w:val="21"/>
                <w:szCs w:val="21"/>
                <w:highlight w:val="none"/>
              </w:rPr>
              <w:t xml:space="preserve">Please </w:t>
            </w:r>
            <w:r>
              <w:rPr>
                <w:rFonts w:hint="eastAsia"/>
                <w:i/>
                <w:color w:val="000000"/>
                <w:sz w:val="21"/>
                <w:szCs w:val="21"/>
                <w:highlight w:val="none"/>
              </w:rPr>
              <w:t>fill</w:t>
            </w:r>
            <w:r>
              <w:rPr>
                <w:i/>
                <w:color w:val="000000"/>
                <w:sz w:val="21"/>
                <w:szCs w:val="21"/>
                <w:highlight w:val="none"/>
              </w:rPr>
              <w:t xml:space="preserve"> in the Annex: Trading Business Application Form of Overseas Institutional Investors</w:t>
            </w:r>
            <w:r>
              <w:rPr>
                <w:rFonts w:hint="eastAsia"/>
                <w:i/>
                <w:color w:val="000000"/>
                <w:sz w:val="21"/>
                <w:szCs w:val="21"/>
                <w:highlight w:val="none"/>
              </w:rPr>
              <w:t xml:space="preserve"> and Compliance Commitment Statement for Investing in China Interbank Bond Market Through CIBM DIRECT RFQ</w:t>
            </w:r>
            <w:r>
              <w:rPr>
                <w:i/>
                <w:color w:val="000000"/>
                <w:sz w:val="21"/>
                <w:szCs w:val="21"/>
                <w:highlight w:val="none"/>
              </w:rPr>
              <w:t>)</w:t>
            </w:r>
          </w:p>
        </w:tc>
      </w:tr>
    </w:tbl>
    <w:p w14:paraId="430FECF0">
      <w:pPr>
        <w:spacing w:before="100" w:beforeAutospacing="1" w:after="100" w:afterAutospacing="1" w:line="560" w:lineRule="exact"/>
        <w:ind w:firstLine="422" w:firstLineChars="200"/>
        <w:jc w:val="left"/>
        <w:rPr>
          <w:b/>
          <w:i/>
          <w:color w:val="000000"/>
          <w:sz w:val="21"/>
          <w:szCs w:val="21"/>
          <w:highlight w:val="none"/>
          <w:shd w:val="pct10" w:color="auto" w:fill="FFFFFF"/>
        </w:rPr>
      </w:pPr>
      <w:r>
        <w:rPr>
          <w:rFonts w:hint="eastAsia" w:ascii="宋体" w:hAnsi="宋体" w:cs="Arial"/>
          <w:b/>
          <w:color w:val="000000"/>
          <w:sz w:val="21"/>
          <w:szCs w:val="21"/>
          <w:highlight w:val="none"/>
          <w:shd w:val="pct10" w:color="auto" w:fill="FFFFFF"/>
        </w:rPr>
        <w:t>中央结算公司业务申请</w:t>
      </w:r>
      <w:r>
        <w:rPr>
          <w:b/>
          <w:i/>
          <w:color w:val="000000"/>
          <w:sz w:val="21"/>
          <w:szCs w:val="21"/>
          <w:highlight w:val="none"/>
          <w:shd w:val="pct10" w:color="auto" w:fill="FFFFFF"/>
        </w:rPr>
        <w:t>Application with CCDC</w:t>
      </w:r>
    </w:p>
    <w:tbl>
      <w:tblPr>
        <w:tblStyle w:val="3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1313"/>
        <w:gridCol w:w="6"/>
        <w:gridCol w:w="2411"/>
        <w:gridCol w:w="49"/>
        <w:gridCol w:w="3779"/>
      </w:tblGrid>
      <w:tr w14:paraId="19E9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5532" w:type="dxa"/>
            <w:gridSpan w:val="4"/>
            <w:tcBorders>
              <w:top w:val="single" w:color="auto" w:sz="4" w:space="0"/>
              <w:left w:val="single" w:color="auto" w:sz="4" w:space="0"/>
              <w:bottom w:val="single" w:color="auto" w:sz="4" w:space="0"/>
              <w:right w:val="single" w:color="auto" w:sz="4" w:space="0"/>
            </w:tcBorders>
            <w:noWrap w:val="0"/>
            <w:vAlign w:val="center"/>
          </w:tcPr>
          <w:p w14:paraId="0289BEE3">
            <w:pPr>
              <w:spacing w:after="62"/>
              <w:rPr>
                <w:rFonts w:ascii="宋体" w:hAnsi="宋体" w:cs="Arial"/>
                <w:color w:val="000000"/>
                <w:sz w:val="21"/>
                <w:szCs w:val="21"/>
                <w:highlight w:val="none"/>
              </w:rPr>
            </w:pPr>
            <w:r>
              <w:rPr>
                <w:rFonts w:hint="eastAsia" w:ascii="宋体" w:hAnsi="宋体" w:cs="Arial"/>
                <w:color w:val="000000"/>
                <w:sz w:val="21"/>
                <w:szCs w:val="21"/>
                <w:highlight w:val="none"/>
              </w:rPr>
              <w:t>结算代理人账号</w:t>
            </w:r>
          </w:p>
          <w:p w14:paraId="6B2E7C0F">
            <w:pPr>
              <w:spacing w:after="62"/>
              <w:rPr>
                <w:rFonts w:hint="eastAsia"/>
                <w:i/>
                <w:color w:val="000000"/>
                <w:sz w:val="21"/>
                <w:szCs w:val="21"/>
                <w:highlight w:val="none"/>
              </w:rPr>
            </w:pPr>
            <w:r>
              <w:rPr>
                <w:i/>
                <w:color w:val="000000"/>
                <w:sz w:val="21"/>
                <w:szCs w:val="21"/>
                <w:highlight w:val="none"/>
              </w:rPr>
              <w:t>Account number of the settlement agent</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176011D2">
            <w:pPr>
              <w:spacing w:after="62"/>
              <w:rPr>
                <w:color w:val="000000"/>
                <w:sz w:val="21"/>
                <w:szCs w:val="21"/>
                <w:highlight w:val="none"/>
              </w:rPr>
            </w:pPr>
            <w:r>
              <w:rPr>
                <w:rFonts w:hint="eastAsia"/>
                <w:color w:val="000000"/>
                <w:sz w:val="21"/>
                <w:szCs w:val="21"/>
                <w:highlight w:val="none"/>
              </w:rPr>
              <w:t>（在中央结算公司账号）</w:t>
            </w:r>
          </w:p>
          <w:p w14:paraId="453EDF9C">
            <w:pPr>
              <w:spacing w:after="62"/>
              <w:rPr>
                <w:rFonts w:hint="eastAsia" w:ascii="宋体" w:hAnsi="宋体" w:cs="Arial"/>
                <w:color w:val="000000"/>
                <w:szCs w:val="21"/>
                <w:highlight w:val="none"/>
              </w:rPr>
            </w:pPr>
            <w:r>
              <w:rPr>
                <w:rFonts w:hint="eastAsia"/>
                <w:i/>
                <w:color w:val="000000"/>
                <w:sz w:val="21"/>
                <w:szCs w:val="21"/>
                <w:highlight w:val="none"/>
              </w:rPr>
              <w:t>(Account number at CCDC)</w:t>
            </w:r>
          </w:p>
        </w:tc>
      </w:tr>
      <w:tr w14:paraId="4349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jc w:val="center"/>
        </w:trPr>
        <w:tc>
          <w:tcPr>
            <w:tcW w:w="3115" w:type="dxa"/>
            <w:gridSpan w:val="2"/>
            <w:vMerge w:val="restart"/>
            <w:tcBorders>
              <w:top w:val="single" w:color="auto" w:sz="4" w:space="0"/>
              <w:left w:val="single" w:color="auto" w:sz="4" w:space="0"/>
              <w:right w:val="single" w:color="auto" w:sz="4" w:space="0"/>
            </w:tcBorders>
            <w:noWrap w:val="0"/>
            <w:vAlign w:val="center"/>
          </w:tcPr>
          <w:p w14:paraId="03C60275">
            <w:pPr>
              <w:spacing w:after="62"/>
              <w:jc w:val="center"/>
              <w:rPr>
                <w:i/>
                <w:color w:val="000000"/>
                <w:sz w:val="21"/>
                <w:szCs w:val="21"/>
                <w:highlight w:val="none"/>
              </w:rPr>
            </w:pPr>
            <w:r>
              <w:rPr>
                <w:rFonts w:hint="eastAsia" w:ascii="宋体" w:hAnsi="宋体" w:cs="Arial"/>
                <w:color w:val="000000"/>
                <w:sz w:val="21"/>
                <w:szCs w:val="21"/>
                <w:highlight w:val="none"/>
              </w:rPr>
              <w:t>投资者信息</w:t>
            </w:r>
            <w:r>
              <w:rPr>
                <w:i/>
                <w:color w:val="000000"/>
                <w:sz w:val="21"/>
                <w:szCs w:val="21"/>
                <w:highlight w:val="none"/>
              </w:rPr>
              <w:t>Information of the investor</w:t>
            </w:r>
            <w:r>
              <w:rPr>
                <w:rFonts w:hint="eastAsia" w:ascii="宋体" w:hAnsi="宋体" w:cs="Arial"/>
                <w:color w:val="000000"/>
                <w:sz w:val="21"/>
                <w:szCs w:val="21"/>
                <w:highlight w:val="none"/>
              </w:rPr>
              <w:t>（非法人产品填写）</w:t>
            </w:r>
            <w:r>
              <w:rPr>
                <w:i/>
                <w:color w:val="000000"/>
                <w:sz w:val="21"/>
                <w:szCs w:val="21"/>
                <w:highlight w:val="none"/>
              </w:rPr>
              <w:t>(applicable for unincorporated products only)</w:t>
            </w:r>
            <w:r>
              <w:rPr>
                <w:rFonts w:hint="eastAsia" w:ascii="宋体" w:hAnsi="宋体" w:cs="Arial"/>
                <w:color w:val="000000"/>
                <w:sz w:val="21"/>
                <w:szCs w:val="21"/>
                <w:highlight w:val="none"/>
              </w:rPr>
              <w:t xml:space="preserve"> （如有）</w:t>
            </w:r>
            <w:r>
              <w:rPr>
                <w:i/>
                <w:color w:val="000000"/>
                <w:sz w:val="21"/>
                <w:szCs w:val="21"/>
                <w:highlight w:val="none"/>
              </w:rPr>
              <w:t>(if applicable</w:t>
            </w:r>
            <w:r>
              <w:rPr>
                <w:rFonts w:hint="eastAsia"/>
                <w:i/>
                <w:color w:val="000000"/>
                <w:sz w:val="21"/>
                <w:szCs w:val="21"/>
                <w:highlight w:val="none"/>
              </w:rPr>
              <w:t>）</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6A738638">
            <w:pPr>
              <w:spacing w:after="62"/>
              <w:jc w:val="center"/>
              <w:rPr>
                <w:rFonts w:hint="eastAsia" w:ascii="宋体" w:hAnsi="宋体" w:cs="Arial"/>
                <w:color w:val="000000"/>
                <w:sz w:val="21"/>
                <w:szCs w:val="21"/>
                <w:highlight w:val="none"/>
              </w:rPr>
            </w:pPr>
            <w:r>
              <w:rPr>
                <w:rFonts w:hint="eastAsia" w:ascii="宋体" w:hAnsi="宋体" w:cs="Arial"/>
                <w:color w:val="000000"/>
                <w:sz w:val="21"/>
                <w:szCs w:val="21"/>
                <w:highlight w:val="none"/>
              </w:rPr>
              <w:t>投资管理人机构类型</w:t>
            </w:r>
          </w:p>
          <w:p w14:paraId="45147F4B">
            <w:pPr>
              <w:spacing w:after="62"/>
              <w:jc w:val="center"/>
              <w:rPr>
                <w:rFonts w:ascii="宋体" w:hAnsi="宋体" w:cs="Arial"/>
                <w:i/>
                <w:color w:val="000000"/>
                <w:sz w:val="21"/>
                <w:szCs w:val="21"/>
                <w:highlight w:val="none"/>
              </w:rPr>
            </w:pPr>
            <w:r>
              <w:rPr>
                <w:i/>
                <w:color w:val="000000"/>
                <w:sz w:val="21"/>
                <w:szCs w:val="21"/>
                <w:highlight w:val="none"/>
              </w:rPr>
              <w:t>Type of the</w:t>
            </w:r>
            <w:r>
              <w:rPr>
                <w:color w:val="000000"/>
                <w:highlight w:val="none"/>
              </w:rPr>
              <w:t xml:space="preserve"> </w:t>
            </w:r>
            <w:r>
              <w:rPr>
                <w:i/>
                <w:color w:val="000000"/>
                <w:sz w:val="21"/>
                <w:szCs w:val="21"/>
                <w:highlight w:val="none"/>
              </w:rPr>
              <w:t>investment manager</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44409518">
            <w:pPr>
              <w:spacing w:after="62"/>
              <w:rPr>
                <w:rFonts w:ascii="宋体" w:hAnsi="宋体" w:cs="Arial"/>
                <w:color w:val="000000"/>
                <w:sz w:val="21"/>
                <w:szCs w:val="21"/>
                <w:highlight w:val="none"/>
              </w:rPr>
            </w:pPr>
            <w:r>
              <w:rPr>
                <w:rFonts w:hint="eastAsia" w:ascii="宋体" w:hAnsi="宋体" w:cs="Arial"/>
                <w:color w:val="000000"/>
                <w:sz w:val="21"/>
                <w:szCs w:val="21"/>
                <w:highlight w:val="none"/>
              </w:rPr>
              <w:t>□人民币清算行</w:t>
            </w:r>
            <w:r>
              <w:rPr>
                <w:i/>
                <w:color w:val="000000"/>
                <w:sz w:val="21"/>
                <w:szCs w:val="21"/>
                <w:highlight w:val="none"/>
              </w:rPr>
              <w:t>RMB clearing bank</w:t>
            </w:r>
          </w:p>
          <w:p w14:paraId="6CFC9156">
            <w:pPr>
              <w:spacing w:after="62"/>
              <w:rPr>
                <w:rFonts w:ascii="宋体" w:hAnsi="宋体" w:cs="Arial"/>
                <w:color w:val="000000"/>
                <w:sz w:val="21"/>
                <w:szCs w:val="21"/>
                <w:highlight w:val="none"/>
              </w:rPr>
            </w:pPr>
            <w:r>
              <w:rPr>
                <w:rFonts w:hint="eastAsia" w:ascii="宋体" w:hAnsi="宋体" w:cs="Arial"/>
                <w:color w:val="000000"/>
                <w:sz w:val="21"/>
                <w:szCs w:val="21"/>
                <w:highlight w:val="none"/>
              </w:rPr>
              <w:t>□境外参加行</w:t>
            </w:r>
            <w:r>
              <w:rPr>
                <w:i/>
                <w:color w:val="000000"/>
                <w:sz w:val="21"/>
                <w:szCs w:val="21"/>
                <w:highlight w:val="none"/>
              </w:rPr>
              <w:t>Overseas participating bank</w:t>
            </w:r>
          </w:p>
          <w:p w14:paraId="43A0288D">
            <w:pPr>
              <w:spacing w:after="62"/>
              <w:rPr>
                <w:rFonts w:ascii="宋体" w:hAnsi="宋体" w:cs="Arial"/>
                <w:color w:val="000000"/>
                <w:sz w:val="21"/>
                <w:szCs w:val="21"/>
                <w:highlight w:val="none"/>
              </w:rPr>
            </w:pPr>
            <w:r>
              <w:rPr>
                <w:rFonts w:hint="eastAsia" w:ascii="宋体" w:hAnsi="宋体" w:cs="Arial"/>
                <w:color w:val="000000"/>
                <w:sz w:val="21"/>
                <w:szCs w:val="21"/>
                <w:highlight w:val="none"/>
              </w:rPr>
              <w:t>□其他境外商业银行</w:t>
            </w:r>
            <w:r>
              <w:rPr>
                <w:rFonts w:hint="eastAsia"/>
                <w:i/>
                <w:color w:val="000000"/>
                <w:sz w:val="21"/>
                <w:szCs w:val="21"/>
                <w:highlight w:val="none"/>
              </w:rPr>
              <w:t>Other</w:t>
            </w:r>
            <w:r>
              <w:rPr>
                <w:i/>
                <w:color w:val="000000"/>
                <w:sz w:val="21"/>
                <w:szCs w:val="21"/>
                <w:highlight w:val="none"/>
              </w:rPr>
              <w:t xml:space="preserve"> overseas commercial bank</w:t>
            </w:r>
          </w:p>
          <w:p w14:paraId="32354E1D">
            <w:pPr>
              <w:spacing w:after="62"/>
              <w:rPr>
                <w:color w:val="000000"/>
                <w:sz w:val="21"/>
                <w:szCs w:val="21"/>
                <w:highlight w:val="none"/>
              </w:rPr>
            </w:pPr>
            <w:r>
              <w:rPr>
                <w:rFonts w:hint="eastAsia" w:ascii="宋体" w:hAnsi="宋体" w:cs="Arial"/>
                <w:color w:val="000000"/>
                <w:sz w:val="21"/>
                <w:szCs w:val="21"/>
                <w:highlight w:val="none"/>
              </w:rPr>
              <w:t>□保险公司</w:t>
            </w:r>
            <w:r>
              <w:rPr>
                <w:i/>
                <w:color w:val="000000"/>
                <w:sz w:val="21"/>
                <w:szCs w:val="21"/>
                <w:highlight w:val="none"/>
              </w:rPr>
              <w:t>Insurance company</w:t>
            </w:r>
          </w:p>
          <w:p w14:paraId="47248A6F">
            <w:pPr>
              <w:spacing w:after="62"/>
              <w:rPr>
                <w:rFonts w:ascii="宋体" w:hAnsi="宋体" w:cs="Arial"/>
                <w:color w:val="000000"/>
                <w:sz w:val="21"/>
                <w:szCs w:val="21"/>
                <w:highlight w:val="none"/>
              </w:rPr>
            </w:pPr>
            <w:r>
              <w:rPr>
                <w:rFonts w:hint="eastAsia" w:ascii="宋体" w:hAnsi="宋体" w:cs="Arial"/>
                <w:color w:val="000000"/>
                <w:sz w:val="21"/>
                <w:szCs w:val="21"/>
                <w:highlight w:val="none"/>
              </w:rPr>
              <w:t>□证券公司</w:t>
            </w:r>
            <w:r>
              <w:rPr>
                <w:i/>
                <w:color w:val="000000"/>
                <w:sz w:val="21"/>
                <w:szCs w:val="21"/>
                <w:highlight w:val="none"/>
              </w:rPr>
              <w:t>Securities company</w:t>
            </w:r>
          </w:p>
          <w:p w14:paraId="47F338EB">
            <w:pPr>
              <w:spacing w:after="62"/>
              <w:rPr>
                <w:rFonts w:ascii="宋体" w:hAnsi="宋体" w:cs="Arial"/>
                <w:color w:val="000000"/>
                <w:sz w:val="21"/>
                <w:szCs w:val="21"/>
                <w:highlight w:val="none"/>
              </w:rPr>
            </w:pPr>
            <w:r>
              <w:rPr>
                <w:rFonts w:hint="eastAsia" w:ascii="宋体" w:hAnsi="宋体" w:cs="Arial"/>
                <w:color w:val="000000"/>
                <w:sz w:val="21"/>
                <w:szCs w:val="21"/>
                <w:highlight w:val="none"/>
              </w:rPr>
              <w:t>□基金管理公司</w:t>
            </w:r>
            <w:r>
              <w:rPr>
                <w:i/>
                <w:color w:val="000000"/>
                <w:sz w:val="21"/>
                <w:szCs w:val="21"/>
                <w:highlight w:val="none"/>
              </w:rPr>
              <w:t>Fund management firm</w:t>
            </w:r>
          </w:p>
          <w:p w14:paraId="0A634042">
            <w:pPr>
              <w:spacing w:after="62"/>
              <w:rPr>
                <w:rFonts w:hint="eastAsia"/>
                <w:color w:val="000000"/>
                <w:highlight w:val="none"/>
              </w:rPr>
            </w:pPr>
            <w:r>
              <w:rPr>
                <w:rFonts w:hint="eastAsia" w:ascii="宋体" w:hAnsi="宋体" w:cs="Arial"/>
                <w:color w:val="000000"/>
                <w:sz w:val="21"/>
                <w:szCs w:val="21"/>
                <w:highlight w:val="none"/>
              </w:rPr>
              <w:t>□其他资产管理机构</w:t>
            </w:r>
            <w:r>
              <w:rPr>
                <w:i/>
                <w:color w:val="000000"/>
                <w:sz w:val="21"/>
                <w:szCs w:val="21"/>
                <w:highlight w:val="none"/>
              </w:rPr>
              <w:t>Other asset management institutions</w:t>
            </w:r>
          </w:p>
        </w:tc>
      </w:tr>
      <w:tr w14:paraId="4EDD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115" w:type="dxa"/>
            <w:gridSpan w:val="2"/>
            <w:vMerge w:val="continue"/>
            <w:tcBorders>
              <w:left w:val="single" w:color="auto" w:sz="4" w:space="0"/>
              <w:bottom w:val="single" w:color="auto" w:sz="4" w:space="0"/>
              <w:right w:val="single" w:color="auto" w:sz="4" w:space="0"/>
            </w:tcBorders>
            <w:noWrap w:val="0"/>
            <w:vAlign w:val="center"/>
          </w:tcPr>
          <w:p w14:paraId="6CC78A4A">
            <w:pPr>
              <w:spacing w:after="62"/>
              <w:jc w:val="center"/>
              <w:rPr>
                <w:rFonts w:hint="eastAsia" w:ascii="宋体" w:hAnsi="宋体" w:cs="Arial"/>
                <w:color w:val="000000"/>
                <w:sz w:val="21"/>
                <w:szCs w:val="21"/>
                <w:highlight w:val="none"/>
              </w:rPr>
            </w:pP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178F3CE3">
            <w:pPr>
              <w:spacing w:after="62"/>
              <w:jc w:val="center"/>
              <w:rPr>
                <w:rFonts w:hint="eastAsia" w:ascii="宋体" w:hAnsi="宋体" w:cs="Arial"/>
                <w:color w:val="000000"/>
                <w:sz w:val="21"/>
                <w:szCs w:val="21"/>
                <w:highlight w:val="none"/>
              </w:rPr>
            </w:pPr>
            <w:r>
              <w:rPr>
                <w:rFonts w:hint="eastAsia" w:ascii="宋体" w:hAnsi="宋体" w:cs="Arial"/>
                <w:color w:val="000000"/>
                <w:sz w:val="21"/>
                <w:szCs w:val="21"/>
                <w:highlight w:val="none"/>
              </w:rPr>
              <w:t>备注</w:t>
            </w:r>
            <w:r>
              <w:rPr>
                <w:rFonts w:hint="eastAsia"/>
                <w:i/>
                <w:color w:val="000000"/>
                <w:sz w:val="21"/>
                <w:szCs w:val="21"/>
                <w:highlight w:val="none"/>
              </w:rPr>
              <w:t>Notes</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07EA7F86">
            <w:pPr>
              <w:spacing w:after="62"/>
              <w:rPr>
                <w:rFonts w:hint="eastAsia" w:ascii="宋体" w:hAnsi="宋体" w:cs="Arial"/>
                <w:color w:val="000000"/>
                <w:sz w:val="21"/>
                <w:szCs w:val="21"/>
                <w:highlight w:val="none"/>
              </w:rPr>
            </w:pPr>
          </w:p>
        </w:tc>
      </w:tr>
      <w:tr w14:paraId="64A20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jc w:val="center"/>
        </w:trPr>
        <w:tc>
          <w:tcPr>
            <w:tcW w:w="1802" w:type="dxa"/>
            <w:vMerge w:val="restart"/>
            <w:tcBorders>
              <w:top w:val="single" w:color="auto" w:sz="4" w:space="0"/>
              <w:left w:val="single" w:color="auto" w:sz="4" w:space="0"/>
              <w:bottom w:val="single" w:color="auto" w:sz="4" w:space="0"/>
              <w:right w:val="single" w:color="auto" w:sz="4" w:space="0"/>
            </w:tcBorders>
            <w:noWrap w:val="0"/>
            <w:vAlign w:val="center"/>
          </w:tcPr>
          <w:p w14:paraId="5F908E29">
            <w:pPr>
              <w:spacing w:after="62"/>
              <w:jc w:val="center"/>
              <w:rPr>
                <w:rFonts w:ascii="宋体" w:hAnsi="宋体"/>
                <w:color w:val="000000"/>
                <w:sz w:val="21"/>
                <w:szCs w:val="21"/>
                <w:highlight w:val="none"/>
              </w:rPr>
            </w:pPr>
            <w:r>
              <w:rPr>
                <w:rFonts w:hint="eastAsia" w:ascii="宋体" w:hAnsi="宋体"/>
                <w:color w:val="000000"/>
                <w:sz w:val="21"/>
                <w:szCs w:val="21"/>
                <w:highlight w:val="none"/>
              </w:rPr>
              <w:t>提取DVP结算</w:t>
            </w:r>
          </w:p>
          <w:p w14:paraId="637005A3">
            <w:pPr>
              <w:spacing w:after="62"/>
              <w:jc w:val="center"/>
              <w:rPr>
                <w:rFonts w:ascii="宋体" w:hAnsi="宋体"/>
                <w:color w:val="000000"/>
                <w:sz w:val="21"/>
                <w:szCs w:val="21"/>
                <w:highlight w:val="none"/>
              </w:rPr>
            </w:pPr>
            <w:r>
              <w:rPr>
                <w:rFonts w:hint="eastAsia" w:ascii="宋体" w:hAnsi="宋体"/>
                <w:color w:val="000000"/>
                <w:sz w:val="21"/>
                <w:szCs w:val="21"/>
                <w:highlight w:val="none"/>
              </w:rPr>
              <w:t>资金收款账户</w:t>
            </w:r>
          </w:p>
          <w:p w14:paraId="70382869">
            <w:pPr>
              <w:spacing w:after="62"/>
              <w:jc w:val="center"/>
              <w:rPr>
                <w:rFonts w:ascii="宋体" w:hAnsi="宋体"/>
                <w:color w:val="000000"/>
                <w:sz w:val="21"/>
                <w:szCs w:val="21"/>
                <w:highlight w:val="none"/>
              </w:rPr>
            </w:pPr>
            <w:r>
              <w:rPr>
                <w:i/>
                <w:color w:val="000000"/>
                <w:sz w:val="21"/>
                <w:szCs w:val="21"/>
                <w:highlight w:val="none"/>
              </w:rPr>
              <w:t>Beneficiary account for withdrawing DVP settlement funds</w:t>
            </w:r>
          </w:p>
        </w:tc>
        <w:tc>
          <w:tcPr>
            <w:tcW w:w="1319"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08D1F68">
            <w:pPr>
              <w:spacing w:after="62"/>
              <w:rPr>
                <w:rFonts w:ascii="宋体" w:hAnsi="宋体" w:cs="Arial"/>
                <w:color w:val="000000"/>
                <w:sz w:val="21"/>
                <w:szCs w:val="21"/>
                <w:highlight w:val="none"/>
              </w:rPr>
            </w:pPr>
            <w:r>
              <w:rPr>
                <w:rFonts w:hint="eastAsia" w:ascii="宋体" w:hAnsi="宋体" w:cs="Arial"/>
                <w:color w:val="000000"/>
                <w:sz w:val="21"/>
                <w:szCs w:val="21"/>
                <w:highlight w:val="none"/>
              </w:rPr>
              <w:t>■使用开立在商业银行的单位结算账户</w:t>
            </w:r>
          </w:p>
          <w:p w14:paraId="00AA4451">
            <w:pPr>
              <w:spacing w:after="62"/>
              <w:rPr>
                <w:rFonts w:ascii="宋体" w:hAnsi="宋体" w:cs="Arial"/>
                <w:color w:val="000000"/>
                <w:sz w:val="21"/>
                <w:szCs w:val="21"/>
                <w:highlight w:val="none"/>
              </w:rPr>
            </w:pPr>
            <w:r>
              <w:rPr>
                <w:i/>
                <w:color w:val="000000"/>
                <w:sz w:val="21"/>
                <w:szCs w:val="21"/>
                <w:highlight w:val="none"/>
              </w:rPr>
              <w:t>To use the corporate settlement account opened at a commercial bank</w:t>
            </w:r>
          </w:p>
        </w:tc>
        <w:tc>
          <w:tcPr>
            <w:tcW w:w="2411" w:type="dxa"/>
            <w:tcBorders>
              <w:top w:val="single" w:color="auto" w:sz="4" w:space="0"/>
              <w:left w:val="single" w:color="auto" w:sz="4" w:space="0"/>
              <w:bottom w:val="single" w:color="auto" w:sz="4" w:space="0"/>
              <w:right w:val="single" w:color="auto" w:sz="4" w:space="0"/>
            </w:tcBorders>
            <w:noWrap w:val="0"/>
            <w:vAlign w:val="center"/>
          </w:tcPr>
          <w:p w14:paraId="5DDB06A3">
            <w:pPr>
              <w:spacing w:after="62"/>
              <w:rPr>
                <w:rFonts w:ascii="宋体" w:hAnsi="宋体" w:cs="Arial"/>
                <w:color w:val="000000"/>
                <w:sz w:val="21"/>
                <w:szCs w:val="21"/>
                <w:highlight w:val="none"/>
              </w:rPr>
            </w:pPr>
            <w:r>
              <w:rPr>
                <w:rFonts w:hint="eastAsia" w:ascii="宋体" w:hAnsi="宋体" w:cs="Arial"/>
                <w:color w:val="000000"/>
                <w:sz w:val="21"/>
                <w:szCs w:val="21"/>
                <w:highlight w:val="none"/>
              </w:rPr>
              <w:t>开户行在支付系统行号</w:t>
            </w:r>
          </w:p>
          <w:p w14:paraId="3BEEBCA4">
            <w:pPr>
              <w:spacing w:after="62"/>
              <w:rPr>
                <w:rFonts w:ascii="宋体" w:hAnsi="宋体" w:cs="Arial"/>
                <w:color w:val="000000"/>
                <w:sz w:val="21"/>
                <w:szCs w:val="21"/>
                <w:highlight w:val="none"/>
              </w:rPr>
            </w:pPr>
            <w:r>
              <w:rPr>
                <w:i/>
                <w:color w:val="000000"/>
                <w:sz w:val="21"/>
                <w:szCs w:val="21"/>
                <w:highlight w:val="none"/>
              </w:rPr>
              <w:t>Bank number in the payment system</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5D17DEBC">
            <w:pPr>
              <w:spacing w:after="62"/>
              <w:rPr>
                <w:rFonts w:ascii="宋体" w:hAnsi="宋体"/>
                <w:color w:val="000000"/>
                <w:sz w:val="21"/>
                <w:szCs w:val="21"/>
                <w:highlight w:val="none"/>
              </w:rPr>
            </w:pPr>
            <w:r>
              <w:rPr>
                <w:rFonts w:hint="eastAsia" w:ascii="宋体" w:hAnsi="宋体" w:cs="Arial"/>
                <w:color w:val="000000"/>
                <w:sz w:val="21"/>
                <w:szCs w:val="21"/>
                <w:highlight w:val="none"/>
              </w:rPr>
              <w:t>（12位行号）</w:t>
            </w:r>
            <w:r>
              <w:rPr>
                <w:i/>
                <w:color w:val="000000"/>
                <w:sz w:val="21"/>
                <w:szCs w:val="21"/>
                <w:highlight w:val="none"/>
              </w:rPr>
              <w:t>(12-digit)</w:t>
            </w:r>
          </w:p>
        </w:tc>
      </w:tr>
      <w:tr w14:paraId="3BDC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802" w:type="dxa"/>
            <w:vMerge w:val="continue"/>
            <w:tcBorders>
              <w:top w:val="single" w:color="auto" w:sz="4" w:space="0"/>
              <w:left w:val="single" w:color="auto" w:sz="4" w:space="0"/>
              <w:bottom w:val="single" w:color="auto" w:sz="4" w:space="0"/>
              <w:right w:val="single" w:color="auto" w:sz="4" w:space="0"/>
            </w:tcBorders>
            <w:noWrap w:val="0"/>
            <w:vAlign w:val="center"/>
          </w:tcPr>
          <w:p w14:paraId="75A78B57">
            <w:pPr>
              <w:widowControl/>
              <w:spacing w:after="62"/>
              <w:jc w:val="left"/>
              <w:rPr>
                <w:rFonts w:ascii="宋体" w:hAnsi="宋体"/>
                <w:color w:val="000000"/>
                <w:sz w:val="21"/>
                <w:szCs w:val="21"/>
                <w:highlight w:val="none"/>
              </w:rPr>
            </w:pPr>
          </w:p>
        </w:tc>
        <w:tc>
          <w:tcPr>
            <w:tcW w:w="1319"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39BD60D">
            <w:pPr>
              <w:widowControl/>
              <w:spacing w:after="62"/>
              <w:jc w:val="left"/>
              <w:rPr>
                <w:rFonts w:ascii="宋体" w:hAnsi="宋体"/>
                <w:color w:val="000000"/>
                <w:sz w:val="21"/>
                <w:szCs w:val="21"/>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10252782">
            <w:pPr>
              <w:spacing w:after="62"/>
              <w:rPr>
                <w:rFonts w:ascii="宋体" w:hAnsi="宋体" w:cs="Arial"/>
                <w:color w:val="000000"/>
                <w:sz w:val="21"/>
                <w:szCs w:val="21"/>
                <w:highlight w:val="none"/>
              </w:rPr>
            </w:pPr>
            <w:r>
              <w:rPr>
                <w:rFonts w:hint="eastAsia" w:ascii="宋体" w:hAnsi="宋体" w:cs="Arial"/>
                <w:color w:val="000000"/>
                <w:sz w:val="21"/>
                <w:szCs w:val="21"/>
                <w:highlight w:val="none"/>
              </w:rPr>
              <w:t>开户行在支付系统行名</w:t>
            </w:r>
          </w:p>
          <w:p w14:paraId="146884F3">
            <w:pPr>
              <w:spacing w:after="62"/>
              <w:rPr>
                <w:rFonts w:ascii="宋体" w:hAnsi="宋体" w:cs="Arial"/>
                <w:color w:val="000000"/>
                <w:sz w:val="21"/>
                <w:szCs w:val="21"/>
                <w:highlight w:val="none"/>
              </w:rPr>
            </w:pPr>
            <w:r>
              <w:rPr>
                <w:i/>
                <w:color w:val="000000"/>
                <w:sz w:val="21"/>
                <w:szCs w:val="21"/>
                <w:highlight w:val="none"/>
              </w:rPr>
              <w:t>Bank name in the payment system</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6FAC0B2E">
            <w:pPr>
              <w:spacing w:after="62"/>
              <w:rPr>
                <w:rFonts w:ascii="宋体" w:hAnsi="宋体"/>
                <w:color w:val="000000"/>
                <w:sz w:val="21"/>
                <w:szCs w:val="21"/>
                <w:highlight w:val="none"/>
              </w:rPr>
            </w:pPr>
          </w:p>
        </w:tc>
      </w:tr>
      <w:tr w14:paraId="78F0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jc w:val="center"/>
        </w:trPr>
        <w:tc>
          <w:tcPr>
            <w:tcW w:w="1802" w:type="dxa"/>
            <w:vMerge w:val="continue"/>
            <w:tcBorders>
              <w:top w:val="single" w:color="auto" w:sz="4" w:space="0"/>
              <w:left w:val="single" w:color="auto" w:sz="4" w:space="0"/>
              <w:bottom w:val="single" w:color="auto" w:sz="4" w:space="0"/>
              <w:right w:val="single" w:color="auto" w:sz="4" w:space="0"/>
            </w:tcBorders>
            <w:noWrap w:val="0"/>
            <w:vAlign w:val="center"/>
          </w:tcPr>
          <w:p w14:paraId="1A8CB81B">
            <w:pPr>
              <w:widowControl/>
              <w:spacing w:after="62"/>
              <w:jc w:val="left"/>
              <w:rPr>
                <w:rFonts w:ascii="宋体" w:hAnsi="宋体"/>
                <w:color w:val="000000"/>
                <w:sz w:val="21"/>
                <w:szCs w:val="21"/>
                <w:highlight w:val="none"/>
              </w:rPr>
            </w:pPr>
          </w:p>
        </w:tc>
        <w:tc>
          <w:tcPr>
            <w:tcW w:w="1319"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48FCB53">
            <w:pPr>
              <w:widowControl/>
              <w:spacing w:after="62"/>
              <w:jc w:val="left"/>
              <w:rPr>
                <w:rFonts w:ascii="宋体" w:hAnsi="宋体"/>
                <w:color w:val="000000"/>
                <w:sz w:val="21"/>
                <w:szCs w:val="21"/>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1BFA5EB0">
            <w:pPr>
              <w:spacing w:after="62"/>
              <w:rPr>
                <w:rFonts w:ascii="宋体" w:hAnsi="宋体" w:cs="Arial"/>
                <w:color w:val="000000"/>
                <w:sz w:val="21"/>
                <w:szCs w:val="21"/>
                <w:highlight w:val="none"/>
              </w:rPr>
            </w:pPr>
            <w:r>
              <w:rPr>
                <w:rFonts w:hint="eastAsia" w:ascii="宋体" w:hAnsi="宋体" w:cs="Arial"/>
                <w:color w:val="000000"/>
                <w:sz w:val="21"/>
                <w:szCs w:val="21"/>
                <w:highlight w:val="none"/>
              </w:rPr>
              <w:t>资金账户账号</w:t>
            </w:r>
          </w:p>
          <w:p w14:paraId="0F046F27">
            <w:pPr>
              <w:spacing w:after="62"/>
              <w:rPr>
                <w:rFonts w:ascii="宋体" w:hAnsi="宋体" w:cs="Arial"/>
                <w:color w:val="000000"/>
                <w:sz w:val="21"/>
                <w:szCs w:val="21"/>
                <w:highlight w:val="none"/>
              </w:rPr>
            </w:pPr>
            <w:r>
              <w:rPr>
                <w:i/>
                <w:color w:val="000000"/>
                <w:sz w:val="21"/>
                <w:szCs w:val="21"/>
                <w:highlight w:val="none"/>
              </w:rPr>
              <w:t>Fund account number</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6411D94A">
            <w:pPr>
              <w:spacing w:after="62"/>
              <w:rPr>
                <w:rFonts w:ascii="宋体" w:hAnsi="宋体"/>
                <w:color w:val="000000"/>
                <w:sz w:val="21"/>
                <w:szCs w:val="21"/>
                <w:highlight w:val="none"/>
              </w:rPr>
            </w:pPr>
          </w:p>
        </w:tc>
      </w:tr>
      <w:tr w14:paraId="2E13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802" w:type="dxa"/>
            <w:vMerge w:val="continue"/>
            <w:tcBorders>
              <w:top w:val="single" w:color="auto" w:sz="4" w:space="0"/>
              <w:left w:val="single" w:color="auto" w:sz="4" w:space="0"/>
              <w:bottom w:val="single" w:color="auto" w:sz="4" w:space="0"/>
              <w:right w:val="single" w:color="auto" w:sz="4" w:space="0"/>
            </w:tcBorders>
            <w:noWrap w:val="0"/>
            <w:vAlign w:val="center"/>
          </w:tcPr>
          <w:p w14:paraId="5551C06B">
            <w:pPr>
              <w:widowControl/>
              <w:spacing w:after="62"/>
              <w:jc w:val="left"/>
              <w:rPr>
                <w:rFonts w:ascii="宋体" w:hAnsi="宋体"/>
                <w:color w:val="000000"/>
                <w:sz w:val="21"/>
                <w:szCs w:val="21"/>
                <w:highlight w:val="none"/>
              </w:rPr>
            </w:pPr>
          </w:p>
        </w:tc>
        <w:tc>
          <w:tcPr>
            <w:tcW w:w="1319"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A80687D">
            <w:pPr>
              <w:widowControl/>
              <w:spacing w:after="62"/>
              <w:jc w:val="left"/>
              <w:rPr>
                <w:rFonts w:ascii="宋体" w:hAnsi="宋体"/>
                <w:color w:val="000000"/>
                <w:sz w:val="21"/>
                <w:szCs w:val="21"/>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189BDD30">
            <w:pPr>
              <w:spacing w:after="62"/>
              <w:rPr>
                <w:rFonts w:ascii="宋体" w:hAnsi="宋体" w:cs="Arial"/>
                <w:color w:val="000000"/>
                <w:sz w:val="21"/>
                <w:szCs w:val="21"/>
                <w:highlight w:val="none"/>
              </w:rPr>
            </w:pPr>
            <w:r>
              <w:rPr>
                <w:rFonts w:hint="eastAsia" w:ascii="宋体" w:hAnsi="宋体" w:cs="Arial"/>
                <w:color w:val="000000"/>
                <w:sz w:val="21"/>
                <w:szCs w:val="21"/>
                <w:highlight w:val="none"/>
              </w:rPr>
              <w:t>资金账户名称</w:t>
            </w:r>
          </w:p>
          <w:p w14:paraId="71083810">
            <w:pPr>
              <w:spacing w:after="62"/>
              <w:rPr>
                <w:rFonts w:ascii="宋体" w:hAnsi="宋体" w:cs="Arial"/>
                <w:color w:val="000000"/>
                <w:sz w:val="21"/>
                <w:szCs w:val="21"/>
                <w:highlight w:val="none"/>
              </w:rPr>
            </w:pPr>
            <w:r>
              <w:rPr>
                <w:i/>
                <w:color w:val="000000"/>
                <w:sz w:val="21"/>
                <w:szCs w:val="21"/>
                <w:highlight w:val="none"/>
              </w:rPr>
              <w:t>Fund account name</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4844A1CF">
            <w:pPr>
              <w:spacing w:after="62"/>
              <w:rPr>
                <w:rFonts w:ascii="宋体" w:hAnsi="宋体"/>
                <w:color w:val="000000"/>
                <w:sz w:val="21"/>
                <w:szCs w:val="21"/>
                <w:highlight w:val="none"/>
              </w:rPr>
            </w:pPr>
            <w:r>
              <w:rPr>
                <w:rFonts w:hint="eastAsia" w:ascii="宋体" w:hAnsi="宋体" w:cs="Arial"/>
                <w:color w:val="000000"/>
                <w:sz w:val="21"/>
                <w:szCs w:val="21"/>
                <w:highlight w:val="none"/>
              </w:rPr>
              <w:t>（小于等于30个字）</w:t>
            </w:r>
            <w:r>
              <w:rPr>
                <w:i/>
                <w:color w:val="000000"/>
                <w:sz w:val="21"/>
                <w:szCs w:val="21"/>
                <w:highlight w:val="none"/>
              </w:rPr>
              <w:t>(up to 30 characters)</w:t>
            </w:r>
          </w:p>
        </w:tc>
      </w:tr>
      <w:tr w14:paraId="64C9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62" w:hRule="atLeas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2B944AFA">
            <w:pPr>
              <w:spacing w:after="62"/>
              <w:jc w:val="center"/>
              <w:rPr>
                <w:rFonts w:ascii="宋体" w:hAnsi="宋体"/>
                <w:color w:val="000000"/>
                <w:sz w:val="21"/>
                <w:szCs w:val="21"/>
                <w:highlight w:val="none"/>
              </w:rPr>
            </w:pPr>
            <w:r>
              <w:rPr>
                <w:rFonts w:hint="eastAsia" w:ascii="宋体" w:hAnsi="宋体"/>
                <w:color w:val="000000"/>
                <w:sz w:val="21"/>
                <w:szCs w:val="21"/>
                <w:highlight w:val="none"/>
              </w:rPr>
              <w:t>付息兑付资金</w:t>
            </w:r>
          </w:p>
          <w:p w14:paraId="0D3CC9AA">
            <w:pPr>
              <w:spacing w:after="62"/>
              <w:jc w:val="center"/>
              <w:rPr>
                <w:rFonts w:ascii="宋体" w:hAnsi="宋体"/>
                <w:color w:val="000000"/>
                <w:sz w:val="21"/>
                <w:szCs w:val="21"/>
                <w:highlight w:val="none"/>
              </w:rPr>
            </w:pPr>
            <w:r>
              <w:rPr>
                <w:rFonts w:hint="eastAsia" w:ascii="宋体" w:hAnsi="宋体"/>
                <w:color w:val="000000"/>
                <w:sz w:val="21"/>
                <w:szCs w:val="21"/>
                <w:highlight w:val="none"/>
              </w:rPr>
              <w:t>收款账户</w:t>
            </w:r>
          </w:p>
          <w:p w14:paraId="278ABD3D">
            <w:pPr>
              <w:spacing w:after="62"/>
              <w:jc w:val="center"/>
              <w:rPr>
                <w:rFonts w:ascii="宋体" w:hAnsi="宋体"/>
                <w:color w:val="000000"/>
                <w:sz w:val="21"/>
                <w:szCs w:val="21"/>
                <w:highlight w:val="none"/>
              </w:rPr>
            </w:pPr>
            <w:r>
              <w:rPr>
                <w:i/>
                <w:color w:val="000000"/>
                <w:sz w:val="21"/>
                <w:szCs w:val="21"/>
                <w:highlight w:val="none"/>
              </w:rPr>
              <w:t>Beneficiary account of interest payment and principal redemption</w:t>
            </w:r>
          </w:p>
        </w:tc>
        <w:tc>
          <w:tcPr>
            <w:tcW w:w="7558" w:type="dxa"/>
            <w:gridSpan w:val="5"/>
            <w:tcBorders>
              <w:top w:val="single" w:color="auto" w:sz="4" w:space="0"/>
              <w:left w:val="single" w:color="auto" w:sz="4" w:space="0"/>
              <w:bottom w:val="single" w:color="auto" w:sz="4" w:space="0"/>
              <w:right w:val="single" w:color="auto" w:sz="4" w:space="0"/>
            </w:tcBorders>
            <w:noWrap w:val="0"/>
            <w:vAlign w:val="center"/>
          </w:tcPr>
          <w:p w14:paraId="1BC6A725">
            <w:pPr>
              <w:spacing w:after="62"/>
              <w:rPr>
                <w:rFonts w:ascii="宋体" w:hAnsi="宋体" w:cs="Arial"/>
                <w:color w:val="000000"/>
                <w:sz w:val="21"/>
                <w:szCs w:val="21"/>
                <w:highlight w:val="none"/>
              </w:rPr>
            </w:pPr>
            <w:r>
              <w:rPr>
                <w:rFonts w:hint="eastAsia" w:ascii="宋体" w:hAnsi="宋体" w:cs="Arial"/>
                <w:color w:val="000000"/>
                <w:sz w:val="21"/>
                <w:szCs w:val="21"/>
                <w:highlight w:val="none"/>
              </w:rPr>
              <w:t>□使用开立在商业银行的单位结算账户（路径同</w:t>
            </w:r>
            <w:r>
              <w:rPr>
                <w:rFonts w:hint="eastAsia" w:ascii="宋体" w:hAnsi="宋体"/>
                <w:color w:val="000000"/>
                <w:sz w:val="21"/>
                <w:szCs w:val="21"/>
                <w:highlight w:val="none"/>
              </w:rPr>
              <w:t>DVP结算资金收款账户一致</w:t>
            </w:r>
            <w:r>
              <w:rPr>
                <w:rFonts w:hint="eastAsia" w:ascii="宋体" w:hAnsi="宋体" w:cs="Arial"/>
                <w:color w:val="000000"/>
                <w:sz w:val="21"/>
                <w:szCs w:val="21"/>
                <w:highlight w:val="none"/>
              </w:rPr>
              <w:t>）</w:t>
            </w:r>
          </w:p>
          <w:p w14:paraId="3D1F5748">
            <w:pPr>
              <w:pStyle w:val="57"/>
              <w:spacing w:after="62"/>
              <w:ind w:firstLine="0" w:firstLineChars="0"/>
              <w:jc w:val="left"/>
              <w:rPr>
                <w:rFonts w:ascii="宋体" w:hAnsi="宋体" w:cs="Arial"/>
                <w:color w:val="000000"/>
                <w:szCs w:val="21"/>
                <w:highlight w:val="none"/>
              </w:rPr>
            </w:pPr>
            <w:r>
              <w:rPr>
                <w:rFonts w:ascii="Times New Roman" w:hAnsi="Times New Roman"/>
                <w:i/>
                <w:color w:val="000000"/>
                <w:szCs w:val="21"/>
                <w:highlight w:val="none"/>
              </w:rPr>
              <w:t>To use the corporate settlement account opened at a commercial bank (the same as the beneficiary account for DVP settlement funds)</w:t>
            </w:r>
          </w:p>
          <w:p w14:paraId="54D20CF5">
            <w:pPr>
              <w:spacing w:after="62"/>
              <w:rPr>
                <w:rFonts w:ascii="宋体" w:hAnsi="宋体" w:cs="Arial"/>
                <w:color w:val="000000"/>
                <w:sz w:val="21"/>
                <w:szCs w:val="21"/>
                <w:highlight w:val="none"/>
              </w:rPr>
            </w:pPr>
            <w:r>
              <w:rPr>
                <w:rFonts w:hint="eastAsia" w:ascii="宋体" w:hAnsi="宋体" w:cs="Arial"/>
                <w:color w:val="000000"/>
                <w:sz w:val="21"/>
                <w:szCs w:val="21"/>
                <w:highlight w:val="none"/>
              </w:rPr>
              <w:t>□使用开立在中央结算公司的债券结算资金专户</w:t>
            </w:r>
          </w:p>
          <w:p w14:paraId="64EA56AE">
            <w:pPr>
              <w:spacing w:after="62"/>
              <w:rPr>
                <w:rFonts w:ascii="宋体" w:hAnsi="宋体" w:cs="Arial"/>
                <w:color w:val="000000"/>
                <w:sz w:val="21"/>
                <w:szCs w:val="21"/>
                <w:highlight w:val="none"/>
              </w:rPr>
            </w:pPr>
            <w:r>
              <w:rPr>
                <w:i/>
                <w:color w:val="000000"/>
                <w:sz w:val="21"/>
                <w:szCs w:val="21"/>
                <w:highlight w:val="none"/>
              </w:rPr>
              <w:t xml:space="preserve">To use the dedicated cash account for bond settlement at </w:t>
            </w:r>
            <w:r>
              <w:rPr>
                <w:rFonts w:hint="eastAsia"/>
                <w:i/>
                <w:color w:val="000000"/>
                <w:sz w:val="21"/>
                <w:szCs w:val="21"/>
                <w:highlight w:val="none"/>
              </w:rPr>
              <w:t>CCDC</w:t>
            </w:r>
          </w:p>
        </w:tc>
      </w:tr>
      <w:tr w14:paraId="3747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802" w:type="dxa"/>
            <w:vMerge w:val="restart"/>
            <w:tcBorders>
              <w:top w:val="single" w:color="auto" w:sz="4" w:space="0"/>
              <w:left w:val="single" w:color="auto" w:sz="4" w:space="0"/>
              <w:right w:val="single" w:color="auto" w:sz="4" w:space="0"/>
            </w:tcBorders>
            <w:noWrap w:val="0"/>
            <w:vAlign w:val="center"/>
          </w:tcPr>
          <w:p w14:paraId="22585BB6">
            <w:pPr>
              <w:spacing w:after="62"/>
              <w:jc w:val="center"/>
              <w:rPr>
                <w:rFonts w:ascii="宋体" w:hAnsi="宋体"/>
                <w:color w:val="000000"/>
                <w:sz w:val="21"/>
                <w:szCs w:val="21"/>
                <w:highlight w:val="none"/>
              </w:rPr>
            </w:pPr>
            <w:r>
              <w:rPr>
                <w:rFonts w:hint="eastAsia" w:ascii="宋体" w:hAnsi="宋体"/>
                <w:color w:val="000000"/>
                <w:sz w:val="21"/>
                <w:szCs w:val="21"/>
                <w:highlight w:val="none"/>
              </w:rPr>
              <w:t>分组编号</w:t>
            </w:r>
          </w:p>
          <w:p w14:paraId="553691E9">
            <w:pPr>
              <w:spacing w:after="62"/>
              <w:jc w:val="center"/>
              <w:rPr>
                <w:rFonts w:hint="eastAsia" w:ascii="宋体" w:hAnsi="宋体"/>
                <w:color w:val="000000"/>
                <w:sz w:val="21"/>
                <w:szCs w:val="21"/>
                <w:highlight w:val="none"/>
              </w:rPr>
            </w:pPr>
            <w:r>
              <w:rPr>
                <w:i/>
                <w:color w:val="000000"/>
                <w:sz w:val="21"/>
                <w:szCs w:val="21"/>
                <w:highlight w:val="none"/>
              </w:rPr>
              <w:t>Group number</w:t>
            </w:r>
          </w:p>
        </w:tc>
        <w:tc>
          <w:tcPr>
            <w:tcW w:w="3779" w:type="dxa"/>
            <w:gridSpan w:val="4"/>
            <w:tcBorders>
              <w:top w:val="single" w:color="auto" w:sz="4" w:space="0"/>
              <w:left w:val="single" w:color="auto" w:sz="4" w:space="0"/>
              <w:bottom w:val="single" w:color="auto" w:sz="4" w:space="0"/>
              <w:right w:val="single" w:color="auto" w:sz="4" w:space="0"/>
            </w:tcBorders>
            <w:noWrap w:val="0"/>
            <w:vAlign w:val="center"/>
          </w:tcPr>
          <w:p w14:paraId="2AEA159D">
            <w:pPr>
              <w:widowControl/>
              <w:spacing w:after="62"/>
              <w:jc w:val="left"/>
              <w:rPr>
                <w:rFonts w:ascii="宋体" w:hAnsi="宋体"/>
                <w:color w:val="000000"/>
                <w:sz w:val="21"/>
                <w:szCs w:val="21"/>
                <w:highlight w:val="none"/>
              </w:rPr>
            </w:pPr>
            <w:r>
              <w:rPr>
                <w:rFonts w:hint="eastAsia" w:ascii="宋体" w:hAnsi="宋体"/>
                <w:color w:val="000000"/>
                <w:sz w:val="21"/>
                <w:szCs w:val="21"/>
                <w:highlight w:val="none"/>
              </w:rPr>
              <w:t>资产管理分组编号</w:t>
            </w:r>
          </w:p>
          <w:p w14:paraId="3B5B0545">
            <w:pPr>
              <w:spacing w:after="62"/>
              <w:jc w:val="left"/>
              <w:rPr>
                <w:i/>
                <w:color w:val="000000"/>
                <w:sz w:val="21"/>
                <w:szCs w:val="21"/>
                <w:highlight w:val="none"/>
              </w:rPr>
            </w:pPr>
            <w:r>
              <w:rPr>
                <w:i/>
                <w:color w:val="000000"/>
                <w:sz w:val="21"/>
                <w:szCs w:val="21"/>
                <w:highlight w:val="none"/>
              </w:rPr>
              <w:t xml:space="preserve">Group number for bond accounts - </w:t>
            </w:r>
          </w:p>
          <w:p w14:paraId="35D01478">
            <w:pPr>
              <w:spacing w:after="62"/>
              <w:jc w:val="left"/>
              <w:rPr>
                <w:rFonts w:hint="eastAsia" w:ascii="宋体" w:hAnsi="宋体"/>
                <w:color w:val="000000"/>
                <w:sz w:val="21"/>
                <w:szCs w:val="21"/>
                <w:highlight w:val="none"/>
              </w:rPr>
            </w:pPr>
            <w:r>
              <w:rPr>
                <w:i/>
                <w:color w:val="000000"/>
                <w:sz w:val="21"/>
                <w:szCs w:val="21"/>
                <w:highlight w:val="none"/>
              </w:rPr>
              <w:t>asset management</w:t>
            </w:r>
          </w:p>
        </w:tc>
        <w:tc>
          <w:tcPr>
            <w:tcW w:w="3779" w:type="dxa"/>
            <w:tcBorders>
              <w:top w:val="single" w:color="auto" w:sz="4" w:space="0"/>
              <w:left w:val="single" w:color="auto" w:sz="4" w:space="0"/>
              <w:right w:val="single" w:color="auto" w:sz="4" w:space="0"/>
            </w:tcBorders>
            <w:noWrap w:val="0"/>
            <w:vAlign w:val="center"/>
          </w:tcPr>
          <w:p w14:paraId="1C138201">
            <w:pPr>
              <w:spacing w:after="62"/>
              <w:rPr>
                <w:rFonts w:hint="eastAsia" w:ascii="宋体" w:hAnsi="宋体" w:cs="Arial"/>
                <w:color w:val="000000"/>
                <w:sz w:val="21"/>
                <w:szCs w:val="21"/>
                <w:highlight w:val="none"/>
              </w:rPr>
            </w:pPr>
          </w:p>
        </w:tc>
      </w:tr>
      <w:tr w14:paraId="0991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jc w:val="center"/>
        </w:trPr>
        <w:tc>
          <w:tcPr>
            <w:tcW w:w="1802" w:type="dxa"/>
            <w:vMerge w:val="continue"/>
            <w:tcBorders>
              <w:left w:val="single" w:color="auto" w:sz="4" w:space="0"/>
              <w:right w:val="single" w:color="auto" w:sz="4" w:space="0"/>
            </w:tcBorders>
            <w:noWrap w:val="0"/>
            <w:vAlign w:val="center"/>
          </w:tcPr>
          <w:p w14:paraId="4B8CE8E5">
            <w:pPr>
              <w:spacing w:after="62"/>
              <w:jc w:val="center"/>
              <w:rPr>
                <w:rFonts w:hint="eastAsia" w:ascii="宋体" w:hAnsi="宋体"/>
                <w:color w:val="000000"/>
                <w:sz w:val="21"/>
                <w:szCs w:val="21"/>
                <w:highlight w:val="none"/>
              </w:rPr>
            </w:pPr>
          </w:p>
        </w:tc>
        <w:tc>
          <w:tcPr>
            <w:tcW w:w="3779" w:type="dxa"/>
            <w:gridSpan w:val="4"/>
            <w:tcBorders>
              <w:top w:val="single" w:color="auto" w:sz="4" w:space="0"/>
              <w:left w:val="single" w:color="auto" w:sz="4" w:space="0"/>
              <w:bottom w:val="single" w:color="auto" w:sz="4" w:space="0"/>
              <w:right w:val="single" w:color="auto" w:sz="4" w:space="0"/>
            </w:tcBorders>
            <w:noWrap w:val="0"/>
            <w:vAlign w:val="center"/>
          </w:tcPr>
          <w:p w14:paraId="1878134E">
            <w:pPr>
              <w:widowControl/>
              <w:spacing w:after="62"/>
              <w:jc w:val="left"/>
              <w:rPr>
                <w:rFonts w:ascii="宋体" w:hAnsi="宋体"/>
                <w:color w:val="000000"/>
                <w:sz w:val="21"/>
                <w:szCs w:val="21"/>
                <w:highlight w:val="none"/>
              </w:rPr>
            </w:pPr>
            <w:r>
              <w:rPr>
                <w:rFonts w:hint="eastAsia" w:ascii="宋体" w:hAnsi="宋体"/>
                <w:color w:val="000000"/>
                <w:sz w:val="21"/>
                <w:szCs w:val="21"/>
                <w:highlight w:val="none"/>
              </w:rPr>
              <w:t>资金资产管理分组编号</w:t>
            </w:r>
          </w:p>
          <w:p w14:paraId="0E3EACCF">
            <w:pPr>
              <w:widowControl/>
              <w:spacing w:after="62"/>
              <w:jc w:val="left"/>
              <w:rPr>
                <w:rFonts w:hint="eastAsia"/>
                <w:i/>
                <w:iCs/>
                <w:color w:val="000000"/>
                <w:sz w:val="21"/>
                <w:szCs w:val="21"/>
                <w:highlight w:val="none"/>
              </w:rPr>
            </w:pPr>
            <w:r>
              <w:rPr>
                <w:rFonts w:hint="eastAsia"/>
                <w:i/>
                <w:iCs/>
                <w:color w:val="000000"/>
                <w:sz w:val="21"/>
                <w:szCs w:val="21"/>
                <w:highlight w:val="none"/>
              </w:rPr>
              <w:t xml:space="preserve">Group number for cash accounts - </w:t>
            </w:r>
          </w:p>
          <w:p w14:paraId="0AF66BF6">
            <w:pPr>
              <w:widowControl/>
              <w:spacing w:after="62"/>
              <w:jc w:val="left"/>
              <w:rPr>
                <w:rFonts w:hint="eastAsia" w:ascii="宋体" w:hAnsi="宋体"/>
                <w:color w:val="000000"/>
                <w:sz w:val="21"/>
                <w:szCs w:val="21"/>
                <w:highlight w:val="none"/>
              </w:rPr>
            </w:pPr>
            <w:r>
              <w:rPr>
                <w:rFonts w:hint="eastAsia"/>
                <w:i/>
                <w:iCs/>
                <w:color w:val="000000"/>
                <w:sz w:val="21"/>
                <w:szCs w:val="21"/>
                <w:highlight w:val="none"/>
              </w:rPr>
              <w:t>asset management</w:t>
            </w:r>
          </w:p>
        </w:tc>
        <w:tc>
          <w:tcPr>
            <w:tcW w:w="3779" w:type="dxa"/>
            <w:tcBorders>
              <w:left w:val="single" w:color="auto" w:sz="4" w:space="0"/>
              <w:right w:val="single" w:color="auto" w:sz="4" w:space="0"/>
            </w:tcBorders>
            <w:noWrap w:val="0"/>
            <w:vAlign w:val="center"/>
          </w:tcPr>
          <w:p w14:paraId="07D5233F">
            <w:pPr>
              <w:spacing w:after="62"/>
              <w:rPr>
                <w:rFonts w:hint="eastAsia" w:ascii="宋体" w:hAnsi="宋体" w:cs="Arial"/>
                <w:color w:val="000000"/>
                <w:sz w:val="21"/>
                <w:szCs w:val="21"/>
                <w:highlight w:val="none"/>
              </w:rPr>
            </w:pPr>
          </w:p>
        </w:tc>
      </w:tr>
      <w:tr w14:paraId="26FE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802" w:type="dxa"/>
            <w:vMerge w:val="continue"/>
            <w:tcBorders>
              <w:left w:val="single" w:color="auto" w:sz="4" w:space="0"/>
              <w:right w:val="single" w:color="auto" w:sz="4" w:space="0"/>
            </w:tcBorders>
            <w:noWrap w:val="0"/>
            <w:vAlign w:val="center"/>
          </w:tcPr>
          <w:p w14:paraId="53BAD602">
            <w:pPr>
              <w:spacing w:after="62"/>
              <w:jc w:val="center"/>
              <w:rPr>
                <w:rFonts w:hint="eastAsia" w:ascii="宋体" w:hAnsi="宋体"/>
                <w:color w:val="000000"/>
                <w:sz w:val="21"/>
                <w:szCs w:val="21"/>
                <w:highlight w:val="none"/>
              </w:rPr>
            </w:pPr>
          </w:p>
        </w:tc>
        <w:tc>
          <w:tcPr>
            <w:tcW w:w="3779" w:type="dxa"/>
            <w:gridSpan w:val="4"/>
            <w:tcBorders>
              <w:top w:val="single" w:color="auto" w:sz="4" w:space="0"/>
              <w:left w:val="single" w:color="auto" w:sz="4" w:space="0"/>
              <w:bottom w:val="single" w:color="auto" w:sz="4" w:space="0"/>
              <w:right w:val="single" w:color="auto" w:sz="4" w:space="0"/>
            </w:tcBorders>
            <w:noWrap w:val="0"/>
            <w:vAlign w:val="center"/>
          </w:tcPr>
          <w:p w14:paraId="41CB854A">
            <w:pPr>
              <w:widowControl/>
              <w:spacing w:after="62"/>
              <w:jc w:val="left"/>
              <w:rPr>
                <w:rFonts w:ascii="宋体" w:hAnsi="宋体"/>
                <w:color w:val="000000"/>
                <w:sz w:val="21"/>
                <w:szCs w:val="21"/>
                <w:highlight w:val="none"/>
              </w:rPr>
            </w:pPr>
            <w:r>
              <w:rPr>
                <w:rFonts w:hint="eastAsia" w:ascii="宋体" w:hAnsi="宋体"/>
                <w:color w:val="000000"/>
                <w:sz w:val="21"/>
                <w:szCs w:val="21"/>
                <w:highlight w:val="none"/>
              </w:rPr>
              <w:t>结算代理分组编号</w:t>
            </w:r>
          </w:p>
          <w:p w14:paraId="62510E46">
            <w:pPr>
              <w:widowControl/>
              <w:spacing w:after="62"/>
              <w:jc w:val="left"/>
              <w:rPr>
                <w:rFonts w:hint="eastAsia" w:ascii="宋体" w:hAnsi="宋体"/>
                <w:color w:val="000000"/>
                <w:sz w:val="21"/>
                <w:szCs w:val="21"/>
                <w:highlight w:val="none"/>
              </w:rPr>
            </w:pPr>
            <w:r>
              <w:rPr>
                <w:rFonts w:hint="eastAsia"/>
                <w:i/>
                <w:iCs/>
                <w:color w:val="000000"/>
                <w:sz w:val="21"/>
                <w:szCs w:val="21"/>
                <w:highlight w:val="none"/>
              </w:rPr>
              <w:t>Group number for bond accounts - settlement agency</w:t>
            </w:r>
          </w:p>
        </w:tc>
        <w:tc>
          <w:tcPr>
            <w:tcW w:w="3779" w:type="dxa"/>
            <w:tcBorders>
              <w:left w:val="single" w:color="auto" w:sz="4" w:space="0"/>
              <w:right w:val="single" w:color="auto" w:sz="4" w:space="0"/>
            </w:tcBorders>
            <w:noWrap w:val="0"/>
            <w:vAlign w:val="center"/>
          </w:tcPr>
          <w:p w14:paraId="6E971522">
            <w:pPr>
              <w:spacing w:after="62"/>
              <w:rPr>
                <w:rFonts w:hint="eastAsia" w:ascii="宋体" w:hAnsi="宋体" w:cs="Arial"/>
                <w:color w:val="000000"/>
                <w:sz w:val="21"/>
                <w:szCs w:val="21"/>
                <w:highlight w:val="none"/>
              </w:rPr>
            </w:pPr>
          </w:p>
        </w:tc>
      </w:tr>
      <w:tr w14:paraId="0671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jc w:val="center"/>
        </w:trPr>
        <w:tc>
          <w:tcPr>
            <w:tcW w:w="1802" w:type="dxa"/>
            <w:vMerge w:val="continue"/>
            <w:tcBorders>
              <w:left w:val="single" w:color="auto" w:sz="4" w:space="0"/>
              <w:right w:val="single" w:color="auto" w:sz="4" w:space="0"/>
            </w:tcBorders>
            <w:noWrap w:val="0"/>
            <w:vAlign w:val="center"/>
          </w:tcPr>
          <w:p w14:paraId="07117A4C">
            <w:pPr>
              <w:spacing w:after="62"/>
              <w:jc w:val="center"/>
              <w:rPr>
                <w:rFonts w:hint="eastAsia" w:ascii="宋体" w:hAnsi="宋体"/>
                <w:color w:val="000000"/>
                <w:sz w:val="21"/>
                <w:szCs w:val="21"/>
                <w:highlight w:val="none"/>
              </w:rPr>
            </w:pPr>
          </w:p>
        </w:tc>
        <w:tc>
          <w:tcPr>
            <w:tcW w:w="3779" w:type="dxa"/>
            <w:gridSpan w:val="4"/>
            <w:tcBorders>
              <w:top w:val="single" w:color="auto" w:sz="4" w:space="0"/>
              <w:left w:val="single" w:color="auto" w:sz="4" w:space="0"/>
              <w:bottom w:val="single" w:color="auto" w:sz="4" w:space="0"/>
              <w:right w:val="single" w:color="auto" w:sz="4" w:space="0"/>
            </w:tcBorders>
            <w:noWrap w:val="0"/>
            <w:vAlign w:val="center"/>
          </w:tcPr>
          <w:p w14:paraId="310241AE">
            <w:pPr>
              <w:widowControl/>
              <w:spacing w:after="62"/>
              <w:jc w:val="left"/>
              <w:rPr>
                <w:rFonts w:ascii="宋体" w:hAnsi="宋体"/>
                <w:color w:val="000000"/>
                <w:sz w:val="21"/>
                <w:szCs w:val="21"/>
                <w:highlight w:val="none"/>
              </w:rPr>
            </w:pPr>
            <w:r>
              <w:rPr>
                <w:rFonts w:hint="eastAsia" w:ascii="宋体" w:hAnsi="宋体"/>
                <w:color w:val="000000"/>
                <w:sz w:val="21"/>
                <w:szCs w:val="21"/>
                <w:highlight w:val="none"/>
              </w:rPr>
              <w:t>资金结算代理分组编号</w:t>
            </w:r>
          </w:p>
          <w:p w14:paraId="440D202C">
            <w:pPr>
              <w:widowControl/>
              <w:spacing w:after="62"/>
              <w:jc w:val="left"/>
              <w:rPr>
                <w:rFonts w:hint="eastAsia" w:ascii="宋体" w:hAnsi="宋体"/>
                <w:color w:val="000000"/>
                <w:sz w:val="21"/>
                <w:szCs w:val="21"/>
                <w:highlight w:val="none"/>
              </w:rPr>
            </w:pPr>
            <w:r>
              <w:rPr>
                <w:rFonts w:hint="eastAsia"/>
                <w:i/>
                <w:iCs/>
                <w:color w:val="000000"/>
                <w:sz w:val="21"/>
                <w:szCs w:val="21"/>
                <w:highlight w:val="none"/>
              </w:rPr>
              <w:t>Group number for cash accounts - settlement agency</w:t>
            </w:r>
          </w:p>
        </w:tc>
        <w:tc>
          <w:tcPr>
            <w:tcW w:w="3779" w:type="dxa"/>
            <w:tcBorders>
              <w:left w:val="single" w:color="auto" w:sz="4" w:space="0"/>
              <w:right w:val="single" w:color="auto" w:sz="4" w:space="0"/>
            </w:tcBorders>
            <w:noWrap w:val="0"/>
            <w:vAlign w:val="center"/>
          </w:tcPr>
          <w:p w14:paraId="3BC380BE">
            <w:pPr>
              <w:spacing w:after="62"/>
              <w:rPr>
                <w:rFonts w:hint="eastAsia" w:ascii="宋体" w:hAnsi="宋体" w:cs="Arial"/>
                <w:color w:val="000000"/>
                <w:sz w:val="21"/>
                <w:szCs w:val="21"/>
                <w:highlight w:val="none"/>
              </w:rPr>
            </w:pPr>
          </w:p>
        </w:tc>
      </w:tr>
      <w:tr w14:paraId="33F3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802" w:type="dxa"/>
            <w:tcBorders>
              <w:left w:val="single" w:color="auto" w:sz="4" w:space="0"/>
              <w:bottom w:val="single" w:color="auto" w:sz="4" w:space="0"/>
              <w:right w:val="single" w:color="auto" w:sz="4" w:space="0"/>
            </w:tcBorders>
            <w:noWrap w:val="0"/>
            <w:vAlign w:val="center"/>
          </w:tcPr>
          <w:p w14:paraId="57563002">
            <w:pPr>
              <w:spacing w:after="62"/>
              <w:jc w:val="center"/>
              <w:rPr>
                <w:rFonts w:hint="eastAsia" w:ascii="宋体" w:hAnsi="宋体"/>
                <w:color w:val="000000"/>
                <w:sz w:val="21"/>
                <w:szCs w:val="21"/>
                <w:highlight w:val="none"/>
              </w:rPr>
            </w:pPr>
            <w:r>
              <w:rPr>
                <w:rFonts w:hint="eastAsia" w:ascii="宋体" w:hAnsi="宋体" w:cs="Arial"/>
                <w:color w:val="000000"/>
                <w:sz w:val="21"/>
                <w:szCs w:val="21"/>
                <w:highlight w:val="none"/>
              </w:rPr>
              <w:t>备注</w:t>
            </w:r>
            <w:r>
              <w:rPr>
                <w:rFonts w:hint="eastAsia"/>
                <w:i/>
                <w:color w:val="000000"/>
                <w:sz w:val="21"/>
                <w:szCs w:val="21"/>
                <w:highlight w:val="none"/>
              </w:rPr>
              <w:t>Notes</w:t>
            </w:r>
          </w:p>
        </w:tc>
        <w:tc>
          <w:tcPr>
            <w:tcW w:w="7558" w:type="dxa"/>
            <w:gridSpan w:val="5"/>
            <w:tcBorders>
              <w:top w:val="single" w:color="auto" w:sz="4" w:space="0"/>
              <w:left w:val="single" w:color="auto" w:sz="4" w:space="0"/>
              <w:bottom w:val="single" w:color="auto" w:sz="4" w:space="0"/>
              <w:right w:val="single" w:color="auto" w:sz="4" w:space="0"/>
            </w:tcBorders>
            <w:noWrap w:val="0"/>
            <w:vAlign w:val="center"/>
          </w:tcPr>
          <w:p w14:paraId="12E83C3E">
            <w:pPr>
              <w:spacing w:after="62"/>
              <w:rPr>
                <w:rFonts w:hint="eastAsia" w:ascii="宋体" w:hAnsi="宋体" w:cs="Arial"/>
                <w:color w:val="000000"/>
                <w:sz w:val="21"/>
                <w:szCs w:val="21"/>
                <w:highlight w:val="none"/>
              </w:rPr>
            </w:pPr>
          </w:p>
        </w:tc>
      </w:tr>
    </w:tbl>
    <w:p w14:paraId="389D1AE2">
      <w:pPr>
        <w:spacing w:before="100" w:beforeAutospacing="1" w:after="100" w:afterAutospacing="1" w:line="560" w:lineRule="exact"/>
        <w:ind w:firstLine="422" w:firstLineChars="200"/>
        <w:jc w:val="left"/>
        <w:rPr>
          <w:b/>
          <w:color w:val="000000"/>
          <w:sz w:val="21"/>
          <w:szCs w:val="21"/>
          <w:highlight w:val="none"/>
          <w:shd w:val="pct10" w:color="auto" w:fill="FFFFFF"/>
        </w:rPr>
      </w:pPr>
      <w:r>
        <w:rPr>
          <w:rFonts w:hint="eastAsia" w:ascii="宋体" w:hAnsi="宋体" w:cs="Arial"/>
          <w:b/>
          <w:color w:val="000000"/>
          <w:sz w:val="21"/>
          <w:szCs w:val="21"/>
          <w:highlight w:val="none"/>
          <w:shd w:val="pct10" w:color="auto" w:fill="FFFFFF"/>
        </w:rPr>
        <w:t>上海清算所业务申请</w:t>
      </w:r>
      <w:r>
        <w:rPr>
          <w:b/>
          <w:i/>
          <w:color w:val="000000"/>
          <w:sz w:val="21"/>
          <w:szCs w:val="21"/>
          <w:highlight w:val="none"/>
          <w:shd w:val="pct10" w:color="auto" w:fill="FFFFFF"/>
        </w:rPr>
        <w:t>Application with SHCH</w:t>
      </w:r>
    </w:p>
    <w:tbl>
      <w:tblPr>
        <w:tblStyle w:val="3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1319"/>
        <w:gridCol w:w="2311"/>
        <w:gridCol w:w="3928"/>
      </w:tblGrid>
      <w:tr w14:paraId="4E3DA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432" w:type="dxa"/>
            <w:gridSpan w:val="3"/>
            <w:tcBorders>
              <w:top w:val="single" w:color="auto" w:sz="4" w:space="0"/>
              <w:left w:val="single" w:color="auto" w:sz="4" w:space="0"/>
              <w:bottom w:val="single" w:color="auto" w:sz="4" w:space="0"/>
              <w:right w:val="single" w:color="auto" w:sz="4" w:space="0"/>
            </w:tcBorders>
            <w:noWrap w:val="0"/>
            <w:vAlign w:val="center"/>
          </w:tcPr>
          <w:p w14:paraId="2F1FB7F3">
            <w:pPr>
              <w:spacing w:after="62"/>
              <w:rPr>
                <w:color w:val="000000"/>
                <w:highlight w:val="none"/>
              </w:rPr>
            </w:pPr>
            <w:r>
              <w:rPr>
                <w:rFonts w:hint="eastAsia" w:ascii="宋体" w:hAnsi="宋体" w:cs="Arial"/>
                <w:color w:val="000000"/>
                <w:sz w:val="21"/>
                <w:szCs w:val="21"/>
                <w:highlight w:val="none"/>
              </w:rPr>
              <w:t>结算代理人总账户账号</w:t>
            </w:r>
          </w:p>
          <w:p w14:paraId="3059B669">
            <w:pPr>
              <w:spacing w:after="62"/>
              <w:rPr>
                <w:rFonts w:hint="eastAsia" w:ascii="宋体" w:hAnsi="宋体" w:cs="Arial"/>
                <w:color w:val="000000"/>
                <w:sz w:val="21"/>
                <w:szCs w:val="21"/>
                <w:highlight w:val="none"/>
              </w:rPr>
            </w:pPr>
            <w:r>
              <w:rPr>
                <w:i/>
                <w:color w:val="000000"/>
                <w:sz w:val="21"/>
                <w:szCs w:val="21"/>
                <w:highlight w:val="none"/>
              </w:rPr>
              <w:t>Operate account number of the settlement agent</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785442F5">
            <w:pPr>
              <w:spacing w:after="62"/>
              <w:rPr>
                <w:rFonts w:hint="eastAsia" w:ascii="宋体" w:hAnsi="宋体" w:cs="Arial"/>
                <w:color w:val="000000"/>
                <w:sz w:val="21"/>
                <w:szCs w:val="21"/>
                <w:highlight w:val="none"/>
              </w:rPr>
            </w:pPr>
          </w:p>
        </w:tc>
      </w:tr>
      <w:tr w14:paraId="66C0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432" w:type="dxa"/>
            <w:gridSpan w:val="3"/>
            <w:tcBorders>
              <w:top w:val="single" w:color="auto" w:sz="4" w:space="0"/>
              <w:left w:val="single" w:color="auto" w:sz="4" w:space="0"/>
              <w:bottom w:val="single" w:color="auto" w:sz="4" w:space="0"/>
              <w:right w:val="single" w:color="auto" w:sz="4" w:space="0"/>
            </w:tcBorders>
            <w:noWrap w:val="0"/>
            <w:vAlign w:val="center"/>
          </w:tcPr>
          <w:p w14:paraId="1E410519">
            <w:pPr>
              <w:spacing w:after="62"/>
              <w:rPr>
                <w:rFonts w:ascii="宋体" w:hAnsi="宋体" w:cs="Arial"/>
                <w:color w:val="000000"/>
                <w:sz w:val="21"/>
                <w:szCs w:val="21"/>
                <w:highlight w:val="none"/>
              </w:rPr>
            </w:pPr>
            <w:r>
              <w:rPr>
                <w:rFonts w:hint="eastAsia" w:ascii="宋体" w:hAnsi="宋体" w:cs="Arial"/>
                <w:color w:val="000000"/>
                <w:sz w:val="21"/>
                <w:szCs w:val="21"/>
                <w:highlight w:val="none"/>
              </w:rPr>
              <w:t>结算代理人账号</w:t>
            </w:r>
          </w:p>
          <w:p w14:paraId="3875F243">
            <w:pPr>
              <w:spacing w:after="62"/>
              <w:rPr>
                <w:rFonts w:hint="eastAsia"/>
                <w:i/>
                <w:color w:val="000000"/>
                <w:sz w:val="21"/>
                <w:szCs w:val="21"/>
                <w:highlight w:val="none"/>
              </w:rPr>
            </w:pPr>
            <w:r>
              <w:rPr>
                <w:i/>
                <w:color w:val="000000"/>
                <w:sz w:val="21"/>
                <w:szCs w:val="21"/>
                <w:highlight w:val="none"/>
              </w:rPr>
              <w:t>Account number of the settlement agent</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270F6633">
            <w:pPr>
              <w:spacing w:after="62"/>
              <w:rPr>
                <w:rFonts w:ascii="宋体" w:hAnsi="宋体" w:cs="Arial"/>
                <w:color w:val="000000"/>
                <w:sz w:val="21"/>
                <w:szCs w:val="21"/>
                <w:highlight w:val="none"/>
              </w:rPr>
            </w:pPr>
            <w:r>
              <w:rPr>
                <w:rFonts w:hint="eastAsia" w:ascii="宋体" w:hAnsi="宋体" w:cs="Arial"/>
                <w:color w:val="000000"/>
                <w:sz w:val="21"/>
                <w:szCs w:val="21"/>
                <w:highlight w:val="none"/>
              </w:rPr>
              <w:t>（在上海清算所账号）</w:t>
            </w:r>
          </w:p>
          <w:p w14:paraId="110E9DA4">
            <w:pPr>
              <w:spacing w:after="62"/>
              <w:rPr>
                <w:rFonts w:hint="eastAsia" w:ascii="宋体" w:hAnsi="宋体" w:cs="Arial"/>
                <w:color w:val="000000"/>
                <w:sz w:val="21"/>
                <w:szCs w:val="21"/>
                <w:highlight w:val="none"/>
              </w:rPr>
            </w:pPr>
            <w:r>
              <w:rPr>
                <w:rFonts w:hint="eastAsia"/>
                <w:i/>
                <w:color w:val="000000"/>
                <w:sz w:val="21"/>
                <w:szCs w:val="21"/>
                <w:highlight w:val="none"/>
              </w:rPr>
              <w:t>(Account number at SHCH)</w:t>
            </w:r>
          </w:p>
        </w:tc>
      </w:tr>
      <w:tr w14:paraId="499F8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802" w:type="dxa"/>
            <w:vMerge w:val="restart"/>
            <w:tcBorders>
              <w:top w:val="single" w:color="auto" w:sz="4" w:space="0"/>
              <w:left w:val="single" w:color="auto" w:sz="4" w:space="0"/>
              <w:bottom w:val="single" w:color="auto" w:sz="4" w:space="0"/>
              <w:right w:val="single" w:color="auto" w:sz="4" w:space="0"/>
            </w:tcBorders>
            <w:noWrap w:val="0"/>
            <w:vAlign w:val="center"/>
          </w:tcPr>
          <w:p w14:paraId="3A9A68EA">
            <w:pPr>
              <w:spacing w:after="62"/>
              <w:jc w:val="center"/>
              <w:rPr>
                <w:rFonts w:ascii="宋体" w:hAnsi="宋体"/>
                <w:color w:val="000000"/>
                <w:sz w:val="21"/>
                <w:szCs w:val="21"/>
                <w:highlight w:val="none"/>
              </w:rPr>
            </w:pPr>
            <w:r>
              <w:rPr>
                <w:rFonts w:hint="eastAsia" w:ascii="宋体" w:hAnsi="宋体"/>
                <w:color w:val="000000"/>
                <w:sz w:val="21"/>
                <w:szCs w:val="21"/>
                <w:highlight w:val="none"/>
              </w:rPr>
              <w:t>提取DVP结算</w:t>
            </w:r>
          </w:p>
          <w:p w14:paraId="31A6EF19">
            <w:pPr>
              <w:spacing w:after="62"/>
              <w:jc w:val="center"/>
              <w:rPr>
                <w:rFonts w:ascii="宋体" w:hAnsi="宋体"/>
                <w:color w:val="000000"/>
                <w:sz w:val="21"/>
                <w:szCs w:val="21"/>
                <w:highlight w:val="none"/>
              </w:rPr>
            </w:pPr>
            <w:r>
              <w:rPr>
                <w:rFonts w:hint="eastAsia" w:ascii="宋体" w:hAnsi="宋体"/>
                <w:color w:val="000000"/>
                <w:sz w:val="21"/>
                <w:szCs w:val="21"/>
                <w:highlight w:val="none"/>
              </w:rPr>
              <w:t>资金收款账户</w:t>
            </w:r>
            <w:r>
              <w:rPr>
                <w:i/>
                <w:color w:val="000000"/>
                <w:sz w:val="21"/>
                <w:szCs w:val="21"/>
                <w:highlight w:val="none"/>
              </w:rPr>
              <w:t>Beneficiary account for withdrawing DVP settlement funds</w:t>
            </w:r>
          </w:p>
        </w:tc>
        <w:tc>
          <w:tcPr>
            <w:tcW w:w="1319" w:type="dxa"/>
            <w:vMerge w:val="restart"/>
            <w:tcBorders>
              <w:top w:val="single" w:color="auto" w:sz="4" w:space="0"/>
              <w:left w:val="single" w:color="auto" w:sz="4" w:space="0"/>
              <w:bottom w:val="single" w:color="auto" w:sz="4" w:space="0"/>
              <w:right w:val="single" w:color="auto" w:sz="4" w:space="0"/>
            </w:tcBorders>
            <w:noWrap w:val="0"/>
            <w:vAlign w:val="center"/>
          </w:tcPr>
          <w:p w14:paraId="5F143CAD">
            <w:pPr>
              <w:spacing w:after="62"/>
              <w:rPr>
                <w:rFonts w:ascii="宋体" w:hAnsi="宋体" w:cs="Arial"/>
                <w:color w:val="000000"/>
                <w:sz w:val="21"/>
                <w:szCs w:val="21"/>
                <w:highlight w:val="none"/>
              </w:rPr>
            </w:pPr>
            <w:r>
              <w:rPr>
                <w:rFonts w:hint="eastAsia" w:ascii="宋体" w:hAnsi="宋体" w:cs="Arial"/>
                <w:color w:val="000000"/>
                <w:sz w:val="21"/>
                <w:szCs w:val="21"/>
                <w:highlight w:val="none"/>
              </w:rPr>
              <w:t>■使用开立在商业银行的单位结算账户</w:t>
            </w:r>
          </w:p>
          <w:p w14:paraId="36EA00C3">
            <w:pPr>
              <w:spacing w:after="62"/>
              <w:jc w:val="center"/>
              <w:rPr>
                <w:rFonts w:ascii="宋体" w:hAnsi="宋体"/>
                <w:color w:val="000000"/>
                <w:sz w:val="21"/>
                <w:szCs w:val="21"/>
                <w:highlight w:val="none"/>
              </w:rPr>
            </w:pPr>
            <w:r>
              <w:rPr>
                <w:i/>
                <w:color w:val="000000"/>
                <w:sz w:val="21"/>
                <w:szCs w:val="21"/>
                <w:highlight w:val="none"/>
              </w:rPr>
              <w:t>To use the corporate settlement account opened at a commercial bank</w:t>
            </w:r>
          </w:p>
        </w:tc>
        <w:tc>
          <w:tcPr>
            <w:tcW w:w="2311" w:type="dxa"/>
            <w:tcBorders>
              <w:top w:val="single" w:color="auto" w:sz="4" w:space="0"/>
              <w:left w:val="single" w:color="auto" w:sz="4" w:space="0"/>
              <w:bottom w:val="single" w:color="auto" w:sz="4" w:space="0"/>
              <w:right w:val="single" w:color="auto" w:sz="4" w:space="0"/>
            </w:tcBorders>
            <w:noWrap w:val="0"/>
            <w:vAlign w:val="center"/>
          </w:tcPr>
          <w:p w14:paraId="79D6585A">
            <w:pPr>
              <w:spacing w:after="62"/>
              <w:rPr>
                <w:rFonts w:ascii="宋体" w:hAnsi="宋体"/>
                <w:color w:val="000000"/>
                <w:sz w:val="21"/>
                <w:szCs w:val="21"/>
                <w:highlight w:val="none"/>
              </w:rPr>
            </w:pPr>
            <w:r>
              <w:rPr>
                <w:rFonts w:hint="eastAsia" w:ascii="宋体" w:hAnsi="宋体" w:cs="Arial"/>
                <w:color w:val="000000"/>
                <w:sz w:val="21"/>
                <w:szCs w:val="21"/>
                <w:highlight w:val="none"/>
              </w:rPr>
              <w:t>开户行在支付系统行号</w:t>
            </w:r>
            <w:r>
              <w:rPr>
                <w:i/>
                <w:color w:val="000000"/>
                <w:sz w:val="21"/>
                <w:szCs w:val="21"/>
                <w:highlight w:val="none"/>
              </w:rPr>
              <w:t>Bank number in the payment system</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48FC6B9A">
            <w:pPr>
              <w:spacing w:after="62"/>
              <w:rPr>
                <w:rFonts w:ascii="宋体" w:hAnsi="宋体"/>
                <w:color w:val="000000"/>
                <w:sz w:val="21"/>
                <w:szCs w:val="21"/>
                <w:highlight w:val="none"/>
              </w:rPr>
            </w:pPr>
            <w:r>
              <w:rPr>
                <w:rFonts w:hint="eastAsia" w:ascii="宋体" w:hAnsi="宋体" w:cs="Arial"/>
                <w:color w:val="000000"/>
                <w:sz w:val="21"/>
                <w:szCs w:val="21"/>
                <w:highlight w:val="none"/>
              </w:rPr>
              <w:t>（12位行号）</w:t>
            </w:r>
            <w:r>
              <w:rPr>
                <w:i/>
                <w:color w:val="000000"/>
                <w:sz w:val="21"/>
                <w:szCs w:val="21"/>
                <w:highlight w:val="none"/>
              </w:rPr>
              <w:t>(12-digit)</w:t>
            </w:r>
          </w:p>
        </w:tc>
      </w:tr>
      <w:tr w14:paraId="54F5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802" w:type="dxa"/>
            <w:vMerge w:val="continue"/>
            <w:tcBorders>
              <w:top w:val="single" w:color="auto" w:sz="4" w:space="0"/>
              <w:left w:val="single" w:color="auto" w:sz="4" w:space="0"/>
              <w:bottom w:val="single" w:color="auto" w:sz="4" w:space="0"/>
              <w:right w:val="single" w:color="auto" w:sz="4" w:space="0"/>
            </w:tcBorders>
            <w:noWrap w:val="0"/>
            <w:vAlign w:val="center"/>
          </w:tcPr>
          <w:p w14:paraId="28E93EC8">
            <w:pPr>
              <w:widowControl/>
              <w:spacing w:after="62"/>
              <w:jc w:val="left"/>
              <w:rPr>
                <w:rFonts w:ascii="宋体" w:hAnsi="宋体"/>
                <w:color w:val="000000"/>
                <w:sz w:val="21"/>
                <w:szCs w:val="21"/>
                <w:highlight w:val="none"/>
              </w:rPr>
            </w:pPr>
          </w:p>
        </w:tc>
        <w:tc>
          <w:tcPr>
            <w:tcW w:w="1319" w:type="dxa"/>
            <w:vMerge w:val="continue"/>
            <w:tcBorders>
              <w:top w:val="single" w:color="auto" w:sz="4" w:space="0"/>
              <w:left w:val="single" w:color="auto" w:sz="4" w:space="0"/>
              <w:bottom w:val="single" w:color="auto" w:sz="4" w:space="0"/>
              <w:right w:val="single" w:color="auto" w:sz="4" w:space="0"/>
            </w:tcBorders>
            <w:noWrap w:val="0"/>
            <w:vAlign w:val="center"/>
          </w:tcPr>
          <w:p w14:paraId="1E82C408">
            <w:pPr>
              <w:widowControl/>
              <w:spacing w:after="62"/>
              <w:jc w:val="left"/>
              <w:rPr>
                <w:rFonts w:ascii="宋体" w:hAnsi="宋体"/>
                <w:color w:val="000000"/>
                <w:sz w:val="21"/>
                <w:szCs w:val="21"/>
                <w:highlight w:val="none"/>
              </w:rPr>
            </w:pPr>
          </w:p>
        </w:tc>
        <w:tc>
          <w:tcPr>
            <w:tcW w:w="2311" w:type="dxa"/>
            <w:tcBorders>
              <w:top w:val="single" w:color="auto" w:sz="4" w:space="0"/>
              <w:left w:val="single" w:color="auto" w:sz="4" w:space="0"/>
              <w:bottom w:val="single" w:color="auto" w:sz="4" w:space="0"/>
              <w:right w:val="single" w:color="auto" w:sz="4" w:space="0"/>
            </w:tcBorders>
            <w:noWrap w:val="0"/>
            <w:vAlign w:val="center"/>
          </w:tcPr>
          <w:p w14:paraId="65AC746B">
            <w:pPr>
              <w:spacing w:after="62"/>
              <w:rPr>
                <w:rFonts w:ascii="宋体" w:hAnsi="宋体"/>
                <w:color w:val="000000"/>
                <w:sz w:val="21"/>
                <w:szCs w:val="21"/>
                <w:highlight w:val="none"/>
              </w:rPr>
            </w:pPr>
            <w:r>
              <w:rPr>
                <w:rFonts w:hint="eastAsia" w:ascii="宋体" w:hAnsi="宋体" w:cs="Arial"/>
                <w:color w:val="000000"/>
                <w:sz w:val="21"/>
                <w:szCs w:val="21"/>
                <w:highlight w:val="none"/>
              </w:rPr>
              <w:t>开户行在支付系统行名</w:t>
            </w:r>
            <w:r>
              <w:rPr>
                <w:i/>
                <w:color w:val="000000"/>
                <w:sz w:val="21"/>
                <w:szCs w:val="21"/>
                <w:highlight w:val="none"/>
              </w:rPr>
              <w:t>Bank name in the payment system</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67538A03">
            <w:pPr>
              <w:spacing w:after="62"/>
              <w:rPr>
                <w:rFonts w:ascii="宋体" w:hAnsi="宋体"/>
                <w:color w:val="000000"/>
                <w:sz w:val="21"/>
                <w:szCs w:val="21"/>
                <w:highlight w:val="none"/>
              </w:rPr>
            </w:pPr>
          </w:p>
        </w:tc>
      </w:tr>
      <w:tr w14:paraId="613D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802" w:type="dxa"/>
            <w:vMerge w:val="continue"/>
            <w:tcBorders>
              <w:top w:val="single" w:color="auto" w:sz="4" w:space="0"/>
              <w:left w:val="single" w:color="auto" w:sz="4" w:space="0"/>
              <w:bottom w:val="single" w:color="auto" w:sz="4" w:space="0"/>
              <w:right w:val="single" w:color="auto" w:sz="4" w:space="0"/>
            </w:tcBorders>
            <w:noWrap w:val="0"/>
            <w:vAlign w:val="center"/>
          </w:tcPr>
          <w:p w14:paraId="195E9562">
            <w:pPr>
              <w:widowControl/>
              <w:spacing w:after="62"/>
              <w:jc w:val="left"/>
              <w:rPr>
                <w:rFonts w:ascii="宋体" w:hAnsi="宋体"/>
                <w:color w:val="000000"/>
                <w:sz w:val="21"/>
                <w:szCs w:val="21"/>
                <w:highlight w:val="none"/>
              </w:rPr>
            </w:pPr>
          </w:p>
        </w:tc>
        <w:tc>
          <w:tcPr>
            <w:tcW w:w="1319" w:type="dxa"/>
            <w:vMerge w:val="continue"/>
            <w:tcBorders>
              <w:top w:val="single" w:color="auto" w:sz="4" w:space="0"/>
              <w:left w:val="single" w:color="auto" w:sz="4" w:space="0"/>
              <w:bottom w:val="single" w:color="auto" w:sz="4" w:space="0"/>
              <w:right w:val="single" w:color="auto" w:sz="4" w:space="0"/>
            </w:tcBorders>
            <w:noWrap w:val="0"/>
            <w:vAlign w:val="center"/>
          </w:tcPr>
          <w:p w14:paraId="4D48B524">
            <w:pPr>
              <w:widowControl/>
              <w:spacing w:after="62"/>
              <w:jc w:val="left"/>
              <w:rPr>
                <w:rFonts w:ascii="宋体" w:hAnsi="宋体"/>
                <w:color w:val="000000"/>
                <w:sz w:val="21"/>
                <w:szCs w:val="21"/>
                <w:highlight w:val="none"/>
              </w:rPr>
            </w:pPr>
          </w:p>
        </w:tc>
        <w:tc>
          <w:tcPr>
            <w:tcW w:w="2311" w:type="dxa"/>
            <w:tcBorders>
              <w:top w:val="single" w:color="auto" w:sz="4" w:space="0"/>
              <w:left w:val="single" w:color="auto" w:sz="4" w:space="0"/>
              <w:bottom w:val="single" w:color="auto" w:sz="4" w:space="0"/>
              <w:right w:val="single" w:color="auto" w:sz="4" w:space="0"/>
            </w:tcBorders>
            <w:noWrap w:val="0"/>
            <w:vAlign w:val="center"/>
          </w:tcPr>
          <w:p w14:paraId="35BF3449">
            <w:pPr>
              <w:spacing w:after="62"/>
              <w:rPr>
                <w:rFonts w:ascii="宋体" w:hAnsi="宋体" w:cs="Arial"/>
                <w:color w:val="000000"/>
                <w:sz w:val="21"/>
                <w:szCs w:val="21"/>
                <w:highlight w:val="none"/>
              </w:rPr>
            </w:pPr>
            <w:r>
              <w:rPr>
                <w:rFonts w:hint="eastAsia" w:ascii="宋体" w:hAnsi="宋体" w:cs="Arial"/>
                <w:color w:val="000000"/>
                <w:sz w:val="21"/>
                <w:szCs w:val="21"/>
                <w:highlight w:val="none"/>
              </w:rPr>
              <w:t>资金账户账号</w:t>
            </w:r>
          </w:p>
          <w:p w14:paraId="5CBA4DF8">
            <w:pPr>
              <w:spacing w:after="62"/>
              <w:rPr>
                <w:rFonts w:ascii="宋体" w:hAnsi="宋体"/>
                <w:color w:val="000000"/>
                <w:sz w:val="21"/>
                <w:szCs w:val="21"/>
                <w:highlight w:val="none"/>
              </w:rPr>
            </w:pPr>
            <w:r>
              <w:rPr>
                <w:i/>
                <w:color w:val="000000"/>
                <w:sz w:val="21"/>
                <w:szCs w:val="21"/>
                <w:highlight w:val="none"/>
              </w:rPr>
              <w:t>Fund account number</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3B50E125">
            <w:pPr>
              <w:spacing w:after="62"/>
              <w:rPr>
                <w:rFonts w:ascii="宋体" w:hAnsi="宋体"/>
                <w:color w:val="000000"/>
                <w:sz w:val="21"/>
                <w:szCs w:val="21"/>
                <w:highlight w:val="none"/>
              </w:rPr>
            </w:pPr>
          </w:p>
        </w:tc>
      </w:tr>
      <w:tr w14:paraId="33A3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802" w:type="dxa"/>
            <w:vMerge w:val="continue"/>
            <w:tcBorders>
              <w:top w:val="single" w:color="auto" w:sz="4" w:space="0"/>
              <w:left w:val="single" w:color="auto" w:sz="4" w:space="0"/>
              <w:bottom w:val="single" w:color="auto" w:sz="4" w:space="0"/>
              <w:right w:val="single" w:color="auto" w:sz="4" w:space="0"/>
            </w:tcBorders>
            <w:noWrap w:val="0"/>
            <w:vAlign w:val="center"/>
          </w:tcPr>
          <w:p w14:paraId="5635692C">
            <w:pPr>
              <w:widowControl/>
              <w:spacing w:after="62"/>
              <w:jc w:val="left"/>
              <w:rPr>
                <w:rFonts w:ascii="宋体" w:hAnsi="宋体"/>
                <w:color w:val="000000"/>
                <w:sz w:val="21"/>
                <w:szCs w:val="21"/>
                <w:highlight w:val="none"/>
              </w:rPr>
            </w:pPr>
          </w:p>
        </w:tc>
        <w:tc>
          <w:tcPr>
            <w:tcW w:w="1319" w:type="dxa"/>
            <w:vMerge w:val="continue"/>
            <w:tcBorders>
              <w:top w:val="single" w:color="auto" w:sz="4" w:space="0"/>
              <w:left w:val="single" w:color="auto" w:sz="4" w:space="0"/>
              <w:bottom w:val="single" w:color="auto" w:sz="4" w:space="0"/>
              <w:right w:val="single" w:color="auto" w:sz="4" w:space="0"/>
            </w:tcBorders>
            <w:noWrap w:val="0"/>
            <w:vAlign w:val="center"/>
          </w:tcPr>
          <w:p w14:paraId="47E69FD1">
            <w:pPr>
              <w:widowControl/>
              <w:spacing w:after="62"/>
              <w:jc w:val="left"/>
              <w:rPr>
                <w:rFonts w:ascii="宋体" w:hAnsi="宋体"/>
                <w:color w:val="000000"/>
                <w:sz w:val="21"/>
                <w:szCs w:val="21"/>
                <w:highlight w:val="none"/>
              </w:rPr>
            </w:pPr>
          </w:p>
        </w:tc>
        <w:tc>
          <w:tcPr>
            <w:tcW w:w="2311" w:type="dxa"/>
            <w:tcBorders>
              <w:top w:val="single" w:color="auto" w:sz="4" w:space="0"/>
              <w:left w:val="single" w:color="auto" w:sz="4" w:space="0"/>
              <w:bottom w:val="single" w:color="auto" w:sz="4" w:space="0"/>
              <w:right w:val="single" w:color="auto" w:sz="4" w:space="0"/>
            </w:tcBorders>
            <w:noWrap w:val="0"/>
            <w:vAlign w:val="center"/>
          </w:tcPr>
          <w:p w14:paraId="6068B7D1">
            <w:pPr>
              <w:spacing w:after="62"/>
              <w:rPr>
                <w:rFonts w:ascii="宋体" w:hAnsi="宋体" w:cs="Arial"/>
                <w:color w:val="000000"/>
                <w:sz w:val="21"/>
                <w:szCs w:val="21"/>
                <w:highlight w:val="none"/>
              </w:rPr>
            </w:pPr>
            <w:r>
              <w:rPr>
                <w:rFonts w:hint="eastAsia" w:ascii="宋体" w:hAnsi="宋体" w:cs="Arial"/>
                <w:color w:val="000000"/>
                <w:sz w:val="21"/>
                <w:szCs w:val="21"/>
                <w:highlight w:val="none"/>
              </w:rPr>
              <w:t>资金账户名称</w:t>
            </w:r>
          </w:p>
          <w:p w14:paraId="66D92680">
            <w:pPr>
              <w:spacing w:after="62"/>
              <w:rPr>
                <w:rFonts w:ascii="宋体" w:hAnsi="宋体"/>
                <w:color w:val="000000"/>
                <w:sz w:val="21"/>
                <w:szCs w:val="21"/>
                <w:highlight w:val="none"/>
              </w:rPr>
            </w:pPr>
            <w:r>
              <w:rPr>
                <w:i/>
                <w:color w:val="000000"/>
                <w:sz w:val="21"/>
                <w:szCs w:val="21"/>
                <w:highlight w:val="none"/>
              </w:rPr>
              <w:t>Fund account name</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06B9225B">
            <w:pPr>
              <w:spacing w:after="62"/>
              <w:rPr>
                <w:rFonts w:ascii="宋体" w:hAnsi="宋体"/>
                <w:color w:val="000000"/>
                <w:sz w:val="21"/>
                <w:szCs w:val="21"/>
                <w:highlight w:val="none"/>
              </w:rPr>
            </w:pPr>
            <w:r>
              <w:rPr>
                <w:rFonts w:hint="eastAsia" w:ascii="宋体" w:hAnsi="宋体" w:cs="Arial"/>
                <w:color w:val="000000"/>
                <w:sz w:val="21"/>
                <w:szCs w:val="21"/>
                <w:highlight w:val="none"/>
              </w:rPr>
              <w:t>（小于等于30个字）</w:t>
            </w:r>
            <w:r>
              <w:rPr>
                <w:i/>
                <w:color w:val="000000"/>
                <w:sz w:val="21"/>
                <w:szCs w:val="21"/>
                <w:highlight w:val="none"/>
              </w:rPr>
              <w:t>(up to 30 characters)</w:t>
            </w:r>
          </w:p>
        </w:tc>
      </w:tr>
      <w:tr w14:paraId="07C9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802" w:type="dxa"/>
            <w:vMerge w:val="continue"/>
            <w:tcBorders>
              <w:top w:val="single" w:color="auto" w:sz="4" w:space="0"/>
              <w:left w:val="single" w:color="auto" w:sz="4" w:space="0"/>
              <w:bottom w:val="single" w:color="auto" w:sz="4" w:space="0"/>
              <w:right w:val="single" w:color="auto" w:sz="4" w:space="0"/>
            </w:tcBorders>
            <w:noWrap w:val="0"/>
            <w:vAlign w:val="center"/>
          </w:tcPr>
          <w:p w14:paraId="06EA4841">
            <w:pPr>
              <w:widowControl/>
              <w:spacing w:after="62"/>
              <w:jc w:val="left"/>
              <w:rPr>
                <w:rFonts w:ascii="宋体" w:hAnsi="宋体"/>
                <w:color w:val="000000"/>
                <w:sz w:val="21"/>
                <w:szCs w:val="21"/>
                <w:highlight w:val="none"/>
              </w:rPr>
            </w:pPr>
          </w:p>
        </w:tc>
        <w:tc>
          <w:tcPr>
            <w:tcW w:w="7558" w:type="dxa"/>
            <w:gridSpan w:val="3"/>
            <w:tcBorders>
              <w:top w:val="single" w:color="auto" w:sz="4" w:space="0"/>
              <w:left w:val="single" w:color="auto" w:sz="4" w:space="0"/>
              <w:bottom w:val="single" w:color="auto" w:sz="4" w:space="0"/>
              <w:right w:val="single" w:color="auto" w:sz="4" w:space="0"/>
            </w:tcBorders>
            <w:noWrap w:val="0"/>
            <w:vAlign w:val="center"/>
          </w:tcPr>
          <w:p w14:paraId="231B84ED">
            <w:pPr>
              <w:spacing w:after="62"/>
              <w:rPr>
                <w:rFonts w:ascii="宋体" w:hAnsi="宋体" w:cs="Arial"/>
                <w:color w:val="000000"/>
                <w:sz w:val="21"/>
                <w:szCs w:val="21"/>
                <w:highlight w:val="none"/>
              </w:rPr>
            </w:pPr>
            <w:r>
              <w:rPr>
                <w:rFonts w:hint="eastAsia" w:ascii="宋体" w:hAnsi="宋体" w:cs="Arial"/>
                <w:color w:val="000000"/>
                <w:sz w:val="21"/>
                <w:szCs w:val="21"/>
                <w:highlight w:val="none"/>
              </w:rPr>
              <w:t>□资金专户余额日终自动退回</w:t>
            </w:r>
            <w:r>
              <w:rPr>
                <w:i/>
                <w:color w:val="000000"/>
                <w:sz w:val="21"/>
                <w:szCs w:val="21"/>
                <w:highlight w:val="none"/>
              </w:rPr>
              <w:t>Automatic return of the balance in dedicated cash account at the end of day</w:t>
            </w:r>
            <w:r>
              <w:rPr>
                <w:rFonts w:hint="eastAsia" w:ascii="宋体" w:hAnsi="宋体" w:cs="Arial"/>
                <w:color w:val="000000"/>
                <w:sz w:val="21"/>
                <w:szCs w:val="21"/>
                <w:highlight w:val="none"/>
              </w:rPr>
              <w:t>（默认）</w:t>
            </w:r>
            <w:r>
              <w:rPr>
                <w:i/>
                <w:color w:val="000000"/>
                <w:sz w:val="21"/>
                <w:szCs w:val="21"/>
                <w:highlight w:val="none"/>
              </w:rPr>
              <w:t>(default)</w:t>
            </w:r>
            <w:r>
              <w:rPr>
                <w:rFonts w:hint="eastAsia" w:ascii="宋体" w:hAnsi="宋体" w:cs="Arial"/>
                <w:color w:val="000000"/>
                <w:sz w:val="21"/>
                <w:szCs w:val="21"/>
                <w:highlight w:val="none"/>
              </w:rPr>
              <w:t xml:space="preserve">      </w:t>
            </w:r>
          </w:p>
          <w:p w14:paraId="285DB090">
            <w:pPr>
              <w:spacing w:after="62"/>
              <w:rPr>
                <w:rFonts w:ascii="宋体" w:hAnsi="宋体" w:cs="Arial"/>
                <w:color w:val="000000"/>
                <w:sz w:val="21"/>
                <w:szCs w:val="21"/>
                <w:highlight w:val="none"/>
              </w:rPr>
            </w:pPr>
            <w:r>
              <w:rPr>
                <w:rFonts w:hint="eastAsia" w:ascii="宋体" w:hAnsi="宋体" w:cs="Arial"/>
                <w:color w:val="000000"/>
                <w:sz w:val="21"/>
                <w:szCs w:val="21"/>
                <w:highlight w:val="none"/>
              </w:rPr>
              <w:t>□资金专户余额自主划回</w:t>
            </w:r>
            <w:r>
              <w:rPr>
                <w:i/>
                <w:color w:val="000000"/>
                <w:sz w:val="21"/>
                <w:szCs w:val="21"/>
                <w:highlight w:val="none"/>
              </w:rPr>
              <w:t>Optional withdrawal of the balance in dedicated cash account</w:t>
            </w:r>
          </w:p>
        </w:tc>
      </w:tr>
      <w:tr w14:paraId="18B7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7B521E07">
            <w:pPr>
              <w:spacing w:after="62"/>
              <w:jc w:val="center"/>
              <w:rPr>
                <w:rFonts w:ascii="宋体" w:hAnsi="宋体"/>
                <w:color w:val="000000"/>
                <w:sz w:val="21"/>
                <w:szCs w:val="21"/>
                <w:highlight w:val="none"/>
              </w:rPr>
            </w:pPr>
            <w:r>
              <w:rPr>
                <w:rFonts w:hint="eastAsia" w:ascii="宋体" w:hAnsi="宋体"/>
                <w:color w:val="000000"/>
                <w:sz w:val="21"/>
                <w:szCs w:val="21"/>
                <w:highlight w:val="none"/>
              </w:rPr>
              <w:t>付息兑付资金</w:t>
            </w:r>
          </w:p>
          <w:p w14:paraId="7F6D2633">
            <w:pPr>
              <w:spacing w:after="62"/>
              <w:jc w:val="center"/>
              <w:rPr>
                <w:rFonts w:ascii="宋体" w:hAnsi="宋体"/>
                <w:color w:val="000000"/>
                <w:sz w:val="21"/>
                <w:szCs w:val="21"/>
                <w:highlight w:val="none"/>
              </w:rPr>
            </w:pPr>
            <w:r>
              <w:rPr>
                <w:rFonts w:hint="eastAsia" w:ascii="宋体" w:hAnsi="宋体"/>
                <w:color w:val="000000"/>
                <w:sz w:val="21"/>
                <w:szCs w:val="21"/>
                <w:highlight w:val="none"/>
              </w:rPr>
              <w:t>收款账户</w:t>
            </w:r>
            <w:r>
              <w:rPr>
                <w:i/>
                <w:color w:val="000000"/>
                <w:sz w:val="21"/>
                <w:szCs w:val="21"/>
                <w:highlight w:val="none"/>
              </w:rPr>
              <w:t>Beneficiary account of interest payment and principal redemption</w:t>
            </w:r>
          </w:p>
        </w:tc>
        <w:tc>
          <w:tcPr>
            <w:tcW w:w="7558" w:type="dxa"/>
            <w:gridSpan w:val="3"/>
            <w:tcBorders>
              <w:top w:val="single" w:color="auto" w:sz="4" w:space="0"/>
              <w:left w:val="single" w:color="auto" w:sz="4" w:space="0"/>
              <w:bottom w:val="single" w:color="auto" w:sz="4" w:space="0"/>
              <w:right w:val="single" w:color="auto" w:sz="4" w:space="0"/>
            </w:tcBorders>
            <w:noWrap w:val="0"/>
            <w:vAlign w:val="center"/>
          </w:tcPr>
          <w:p w14:paraId="3F7C956E">
            <w:pPr>
              <w:pStyle w:val="57"/>
              <w:spacing w:after="62"/>
              <w:ind w:firstLine="0" w:firstLineChars="0"/>
              <w:jc w:val="left"/>
              <w:rPr>
                <w:rFonts w:hint="eastAsia" w:ascii="仿宋_GB2312" w:hAnsi="宋体" w:eastAsia="仿宋_GB2312"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使用开立在商业银行的单位结算账户（路径同</w:t>
            </w:r>
            <w:r>
              <w:rPr>
                <w:rFonts w:hint="eastAsia" w:ascii="仿宋_GB2312" w:hAnsi="宋体" w:eastAsia="仿宋_GB2312"/>
                <w:color w:val="000000"/>
                <w:szCs w:val="21"/>
                <w:highlight w:val="none"/>
              </w:rPr>
              <w:t>DVP结算资金收款账户一致</w:t>
            </w:r>
            <w:r>
              <w:rPr>
                <w:rFonts w:hint="eastAsia" w:ascii="仿宋_GB2312" w:hAnsi="宋体" w:eastAsia="仿宋_GB2312" w:cs="Arial"/>
                <w:color w:val="000000"/>
                <w:szCs w:val="21"/>
                <w:highlight w:val="none"/>
              </w:rPr>
              <w:t>）</w:t>
            </w:r>
          </w:p>
          <w:p w14:paraId="683D4EF4">
            <w:pPr>
              <w:pStyle w:val="57"/>
              <w:spacing w:after="62"/>
              <w:ind w:firstLine="0" w:firstLineChars="0"/>
              <w:jc w:val="left"/>
              <w:rPr>
                <w:rFonts w:ascii="Times New Roman" w:hAnsi="Times New Roman"/>
                <w:i/>
                <w:color w:val="000000"/>
                <w:szCs w:val="21"/>
                <w:highlight w:val="none"/>
              </w:rPr>
            </w:pPr>
            <w:r>
              <w:rPr>
                <w:rFonts w:ascii="Times New Roman" w:hAnsi="Times New Roman"/>
                <w:i/>
                <w:color w:val="000000"/>
                <w:szCs w:val="21"/>
                <w:highlight w:val="none"/>
              </w:rPr>
              <w:t>To use the corporate settlement account opened at a commercial bank (the same as the beneficiary account for DVP settlement funds)</w:t>
            </w:r>
          </w:p>
          <w:p w14:paraId="68D22561">
            <w:pPr>
              <w:spacing w:after="62"/>
              <w:rPr>
                <w:rFonts w:ascii="宋体" w:hAnsi="宋体" w:cs="Arial"/>
                <w:color w:val="000000"/>
                <w:sz w:val="21"/>
                <w:szCs w:val="21"/>
                <w:highlight w:val="none"/>
              </w:rPr>
            </w:pPr>
            <w:r>
              <w:rPr>
                <w:rFonts w:hint="eastAsia" w:ascii="宋体" w:hAnsi="宋体" w:cs="Arial"/>
                <w:color w:val="000000"/>
                <w:sz w:val="21"/>
                <w:szCs w:val="21"/>
                <w:highlight w:val="none"/>
              </w:rPr>
              <w:t>□使用开立在上海清算所的债券结算资金专户</w:t>
            </w:r>
          </w:p>
          <w:p w14:paraId="4CB266FF">
            <w:pPr>
              <w:spacing w:after="62"/>
              <w:rPr>
                <w:rFonts w:ascii="宋体" w:hAnsi="宋体" w:cs="Arial"/>
                <w:color w:val="000000"/>
                <w:sz w:val="21"/>
                <w:szCs w:val="21"/>
                <w:highlight w:val="none"/>
              </w:rPr>
            </w:pPr>
            <w:r>
              <w:rPr>
                <w:i/>
                <w:color w:val="000000"/>
                <w:sz w:val="21"/>
                <w:szCs w:val="21"/>
                <w:highlight w:val="none"/>
              </w:rPr>
              <w:t>To use the dedicated cash account for bond settlement at SHCH</w:t>
            </w:r>
          </w:p>
        </w:tc>
      </w:tr>
    </w:tbl>
    <w:p w14:paraId="758D13BC">
      <w:pPr>
        <w:spacing w:before="100" w:beforeAutospacing="1" w:after="62" w:afterAutospacing="0" w:line="240" w:lineRule="auto"/>
        <w:ind w:firstLine="0" w:firstLineChars="0"/>
        <w:jc w:val="left"/>
        <w:rPr>
          <w:b/>
          <w:color w:val="000000"/>
          <w:sz w:val="21"/>
          <w:szCs w:val="21"/>
          <w:highlight w:val="none"/>
          <w:shd w:val="pct10" w:color="auto" w:fill="FFFFFF"/>
        </w:rPr>
      </w:pPr>
      <w:r>
        <w:rPr>
          <w:rFonts w:hint="eastAsia" w:ascii="宋体" w:hAnsi="宋体" w:cs="Arial"/>
          <w:b/>
          <w:color w:val="000000"/>
          <w:sz w:val="21"/>
          <w:szCs w:val="21"/>
          <w:highlight w:val="none"/>
          <w:shd w:val="pct10" w:color="auto" w:fill="FFFFFF"/>
        </w:rPr>
        <w:t>预留印鉴</w:t>
      </w:r>
      <w:r>
        <w:rPr>
          <w:b/>
          <w:i/>
          <w:color w:val="000000"/>
          <w:sz w:val="21"/>
          <w:szCs w:val="21"/>
          <w:highlight w:val="none"/>
          <w:shd w:val="pct10" w:color="auto" w:fill="FFFFFF"/>
        </w:rPr>
        <w:t>Reserved seal</w:t>
      </w:r>
      <w:r>
        <w:rPr>
          <w:rFonts w:hint="eastAsia" w:ascii="宋体" w:hAnsi="宋体" w:cs="Arial"/>
          <w:b/>
          <w:color w:val="000000"/>
          <w:sz w:val="21"/>
          <w:szCs w:val="21"/>
          <w:highlight w:val="none"/>
        </w:rPr>
        <w:t xml:space="preserve"> </w:t>
      </w:r>
    </w:p>
    <w:tbl>
      <w:tblPr>
        <w:tblStyle w:val="3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0"/>
        <w:gridCol w:w="4680"/>
      </w:tblGrid>
      <w:tr w14:paraId="25F9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4" w:hRule="atLeast"/>
          <w:jc w:val="center"/>
        </w:trPr>
        <w:tc>
          <w:tcPr>
            <w:tcW w:w="4680" w:type="dxa"/>
            <w:tcBorders>
              <w:top w:val="single" w:color="auto" w:sz="4" w:space="0"/>
              <w:left w:val="single" w:color="auto" w:sz="4" w:space="0"/>
              <w:bottom w:val="single" w:color="auto" w:sz="4" w:space="0"/>
              <w:right w:val="single" w:color="auto" w:sz="4" w:space="0"/>
            </w:tcBorders>
            <w:noWrap w:val="0"/>
            <w:vAlign w:val="top"/>
          </w:tcPr>
          <w:p w14:paraId="1B51686B">
            <w:pPr>
              <w:spacing w:after="62" w:line="360" w:lineRule="exact"/>
              <w:rPr>
                <w:rFonts w:ascii="宋体" w:hAnsi="宋体" w:cs="Arial"/>
                <w:color w:val="000000"/>
                <w:sz w:val="21"/>
                <w:szCs w:val="21"/>
                <w:highlight w:val="none"/>
              </w:rPr>
            </w:pPr>
            <w:r>
              <w:rPr>
                <w:rFonts w:hint="eastAsia" w:ascii="宋体" w:hAnsi="宋体" w:cs="Arial"/>
                <w:color w:val="000000"/>
                <w:sz w:val="21"/>
                <w:szCs w:val="21"/>
                <w:highlight w:val="none"/>
              </w:rPr>
              <w:t>投资者/投资管理人单位公章或法人（或授权）代表签字</w:t>
            </w:r>
          </w:p>
          <w:p w14:paraId="64853DFC">
            <w:pPr>
              <w:spacing w:after="62" w:line="360" w:lineRule="exact"/>
              <w:jc w:val="left"/>
              <w:rPr>
                <w:i/>
                <w:color w:val="000000"/>
                <w:sz w:val="21"/>
                <w:szCs w:val="21"/>
                <w:highlight w:val="none"/>
              </w:rPr>
            </w:pPr>
            <w:r>
              <w:rPr>
                <w:i/>
                <w:color w:val="000000"/>
                <w:sz w:val="21"/>
                <w:szCs w:val="21"/>
                <w:highlight w:val="none"/>
              </w:rPr>
              <w:t>Official seal of overseas institutional investor</w:t>
            </w:r>
            <w:r>
              <w:rPr>
                <w:rFonts w:hint="eastAsia"/>
                <w:i/>
                <w:color w:val="000000"/>
                <w:sz w:val="21"/>
                <w:szCs w:val="21"/>
                <w:highlight w:val="none"/>
              </w:rPr>
              <w:t>/investment manager</w:t>
            </w:r>
            <w:r>
              <w:rPr>
                <w:i/>
                <w:color w:val="000000"/>
                <w:sz w:val="21"/>
                <w:szCs w:val="21"/>
                <w:highlight w:val="none"/>
              </w:rPr>
              <w:t xml:space="preserve"> or signature of legal (or authorized) representative</w:t>
            </w:r>
          </w:p>
          <w:p w14:paraId="41D5146A">
            <w:pPr>
              <w:spacing w:after="62" w:line="360" w:lineRule="exact"/>
              <w:rPr>
                <w:rFonts w:ascii="宋体" w:hAnsi="宋体" w:cs="Arial"/>
                <w:color w:val="000000"/>
                <w:sz w:val="21"/>
                <w:szCs w:val="21"/>
                <w:highlight w:val="none"/>
              </w:rPr>
            </w:pPr>
          </w:p>
          <w:p w14:paraId="33C2D3C6">
            <w:pPr>
              <w:spacing w:after="62" w:line="360" w:lineRule="exact"/>
              <w:rPr>
                <w:rFonts w:ascii="宋体" w:hAnsi="宋体" w:cs="Arial"/>
                <w:color w:val="000000"/>
                <w:sz w:val="21"/>
                <w:szCs w:val="21"/>
                <w:highlight w:val="none"/>
              </w:rPr>
            </w:pPr>
          </w:p>
          <w:p w14:paraId="4B06C5F2">
            <w:pPr>
              <w:spacing w:after="62" w:line="360" w:lineRule="exact"/>
              <w:rPr>
                <w:rFonts w:ascii="宋体" w:hAnsi="宋体" w:cs="Arial"/>
                <w:color w:val="000000"/>
                <w:sz w:val="21"/>
                <w:szCs w:val="21"/>
                <w:highlight w:val="none"/>
              </w:rPr>
            </w:pPr>
          </w:p>
          <w:p w14:paraId="110E658C">
            <w:pPr>
              <w:spacing w:after="62" w:line="360" w:lineRule="exact"/>
              <w:rPr>
                <w:rFonts w:ascii="宋体" w:hAnsi="宋体" w:cs="Arial"/>
                <w:color w:val="000000"/>
                <w:sz w:val="21"/>
                <w:szCs w:val="21"/>
                <w:highlight w:val="none"/>
              </w:rPr>
            </w:pPr>
          </w:p>
        </w:tc>
        <w:tc>
          <w:tcPr>
            <w:tcW w:w="4680" w:type="dxa"/>
            <w:tcBorders>
              <w:top w:val="single" w:color="auto" w:sz="4" w:space="0"/>
              <w:left w:val="single" w:color="auto" w:sz="4" w:space="0"/>
              <w:bottom w:val="single" w:color="auto" w:sz="4" w:space="0"/>
              <w:right w:val="single" w:color="auto" w:sz="4" w:space="0"/>
            </w:tcBorders>
            <w:noWrap w:val="0"/>
            <w:vAlign w:val="top"/>
          </w:tcPr>
          <w:p w14:paraId="7C96B0E6">
            <w:pPr>
              <w:spacing w:after="62" w:line="360" w:lineRule="exact"/>
              <w:jc w:val="left"/>
              <w:rPr>
                <w:color w:val="000000"/>
                <w:sz w:val="21"/>
                <w:szCs w:val="21"/>
                <w:highlight w:val="none"/>
              </w:rPr>
            </w:pPr>
            <w:r>
              <w:rPr>
                <w:rFonts w:hint="eastAsia" w:ascii="宋体" w:hAnsi="宋体" w:cs="Arial"/>
                <w:color w:val="000000"/>
                <w:sz w:val="21"/>
                <w:szCs w:val="21"/>
                <w:highlight w:val="none"/>
              </w:rPr>
              <w:t>结算代理人公章(结算代理业务专用章)</w:t>
            </w:r>
            <w:r>
              <w:rPr>
                <w:color w:val="000000"/>
                <w:sz w:val="21"/>
                <w:szCs w:val="21"/>
                <w:highlight w:val="none"/>
              </w:rPr>
              <w:t xml:space="preserve"> </w:t>
            </w:r>
          </w:p>
          <w:p w14:paraId="62DFF149">
            <w:pPr>
              <w:spacing w:after="62" w:line="360" w:lineRule="exact"/>
              <w:jc w:val="left"/>
              <w:rPr>
                <w:rFonts w:ascii="宋体" w:hAnsi="宋体" w:cs="Arial"/>
                <w:color w:val="000000"/>
                <w:sz w:val="21"/>
                <w:szCs w:val="21"/>
                <w:highlight w:val="none"/>
              </w:rPr>
            </w:pPr>
            <w:r>
              <w:rPr>
                <w:i/>
                <w:color w:val="000000"/>
                <w:sz w:val="21"/>
                <w:szCs w:val="21"/>
                <w:highlight w:val="none"/>
              </w:rPr>
              <w:t>Settlement agent seal (Specialized seal for settlement agency business)</w:t>
            </w:r>
          </w:p>
        </w:tc>
      </w:tr>
    </w:tbl>
    <w:p w14:paraId="1BCF7055">
      <w:pPr>
        <w:widowControl/>
        <w:spacing w:after="62"/>
        <w:ind w:firstLine="281" w:firstLineChars="100"/>
        <w:jc w:val="left"/>
        <w:rPr>
          <w:rFonts w:ascii="宋体" w:hAnsi="宋体" w:cs="Arial"/>
          <w:b/>
          <w:color w:val="000000"/>
          <w:sz w:val="28"/>
          <w:szCs w:val="28"/>
          <w:highlight w:val="none"/>
          <w:shd w:val="pct10" w:color="auto" w:fill="FFFFFF"/>
        </w:rPr>
      </w:pPr>
    </w:p>
    <w:p w14:paraId="2E60505D">
      <w:pPr>
        <w:widowControl/>
        <w:spacing w:after="62"/>
        <w:ind w:firstLine="281" w:firstLineChars="100"/>
        <w:jc w:val="left"/>
        <w:rPr>
          <w:rFonts w:ascii="宋体" w:hAnsi="宋体" w:cs="Arial"/>
          <w:b/>
          <w:color w:val="000000"/>
          <w:sz w:val="28"/>
          <w:szCs w:val="28"/>
          <w:highlight w:val="none"/>
          <w:shd w:val="pct10" w:color="auto" w:fill="FFFFFF"/>
        </w:rPr>
      </w:pPr>
      <w:r>
        <w:rPr>
          <w:rFonts w:hint="eastAsia" w:ascii="宋体" w:hAnsi="宋体" w:cs="Arial"/>
          <w:b/>
          <w:color w:val="000000"/>
          <w:sz w:val="28"/>
          <w:szCs w:val="28"/>
          <w:highlight w:val="none"/>
          <w:shd w:val="pct10" w:color="auto" w:fill="FFFFFF"/>
        </w:rPr>
        <w:t>备注：债券通渠道开户不适用本表。</w:t>
      </w:r>
    </w:p>
    <w:p w14:paraId="3D6E2796">
      <w:pPr>
        <w:widowControl/>
        <w:spacing w:after="62"/>
        <w:ind w:firstLine="241" w:firstLineChars="100"/>
        <w:jc w:val="left"/>
        <w:rPr>
          <w:b/>
          <w:i/>
          <w:color w:val="000000"/>
          <w:szCs w:val="28"/>
          <w:highlight w:val="none"/>
          <w:shd w:val="pct10" w:color="auto" w:fill="FFFFFF"/>
        </w:rPr>
      </w:pPr>
      <w:r>
        <w:rPr>
          <w:b/>
          <w:i/>
          <w:color w:val="000000"/>
          <w:szCs w:val="28"/>
          <w:highlight w:val="none"/>
          <w:shd w:val="pct10" w:color="auto" w:fill="FFFFFF"/>
        </w:rPr>
        <w:t xml:space="preserve">Notes: Account opening through Bond Connect </w:t>
      </w:r>
      <w:r>
        <w:rPr>
          <w:rFonts w:hint="eastAsia"/>
          <w:b/>
          <w:i/>
          <w:color w:val="000000"/>
          <w:szCs w:val="28"/>
          <w:highlight w:val="none"/>
          <w:shd w:val="pct10" w:color="auto" w:fill="FFFFFF"/>
        </w:rPr>
        <w:t>is</w:t>
      </w:r>
      <w:r>
        <w:rPr>
          <w:b/>
          <w:i/>
          <w:color w:val="000000"/>
          <w:szCs w:val="28"/>
          <w:highlight w:val="none"/>
          <w:shd w:val="pct10" w:color="auto" w:fill="FFFFFF"/>
        </w:rPr>
        <w:t xml:space="preserve"> </w:t>
      </w:r>
      <w:r>
        <w:rPr>
          <w:rFonts w:hint="eastAsia"/>
          <w:b/>
          <w:i/>
          <w:color w:val="000000"/>
          <w:szCs w:val="28"/>
          <w:highlight w:val="none"/>
          <w:shd w:val="pct10" w:color="auto" w:fill="FFFFFF"/>
        </w:rPr>
        <w:t>not</w:t>
      </w:r>
      <w:r>
        <w:rPr>
          <w:b/>
          <w:i/>
          <w:color w:val="000000"/>
          <w:szCs w:val="28"/>
          <w:highlight w:val="none"/>
          <w:shd w:val="pct10" w:color="auto" w:fill="FFFFFF"/>
        </w:rPr>
        <w:t xml:space="preserve"> </w:t>
      </w:r>
      <w:r>
        <w:rPr>
          <w:rFonts w:hint="eastAsia"/>
          <w:b/>
          <w:i/>
          <w:color w:val="000000"/>
          <w:szCs w:val="28"/>
          <w:highlight w:val="none"/>
          <w:shd w:val="pct10" w:color="auto" w:fill="FFFFFF"/>
        </w:rPr>
        <w:t>applicable</w:t>
      </w:r>
      <w:r>
        <w:rPr>
          <w:b/>
          <w:i/>
          <w:color w:val="000000"/>
          <w:szCs w:val="28"/>
          <w:highlight w:val="none"/>
          <w:shd w:val="pct10" w:color="auto" w:fill="FFFFFF"/>
        </w:rPr>
        <w:t xml:space="preserve"> </w:t>
      </w:r>
      <w:r>
        <w:rPr>
          <w:rFonts w:hint="eastAsia"/>
          <w:b/>
          <w:i/>
          <w:color w:val="000000"/>
          <w:szCs w:val="28"/>
          <w:highlight w:val="none"/>
          <w:shd w:val="pct10" w:color="auto" w:fill="FFFFFF"/>
        </w:rPr>
        <w:t>to</w:t>
      </w:r>
      <w:r>
        <w:rPr>
          <w:b/>
          <w:i/>
          <w:color w:val="000000"/>
          <w:szCs w:val="28"/>
          <w:highlight w:val="none"/>
          <w:shd w:val="pct10" w:color="auto" w:fill="FFFFFF"/>
        </w:rPr>
        <w:t xml:space="preserve"> this form.</w:t>
      </w:r>
    </w:p>
    <w:p w14:paraId="13E856E9">
      <w:pPr>
        <w:spacing w:after="62"/>
        <w:rPr>
          <w:color w:val="000000"/>
          <w:highlight w:val="none"/>
        </w:rPr>
      </w:pPr>
    </w:p>
    <w:p w14:paraId="58AF4410">
      <w:pPr>
        <w:spacing w:after="62"/>
        <w:rPr>
          <w:color w:val="000000"/>
          <w:highlight w:val="none"/>
        </w:rPr>
      </w:pPr>
    </w:p>
    <w:p w14:paraId="332FC8B5">
      <w:pPr>
        <w:spacing w:after="62"/>
        <w:rPr>
          <w:color w:val="000000"/>
          <w:highlight w:val="none"/>
        </w:rPr>
      </w:pPr>
    </w:p>
    <w:p w14:paraId="5145F9DA">
      <w:pPr>
        <w:spacing w:after="62"/>
        <w:rPr>
          <w:color w:val="000000"/>
          <w:highlight w:val="none"/>
        </w:rPr>
      </w:pPr>
    </w:p>
    <w:p w14:paraId="4F4BFD3F">
      <w:pPr>
        <w:spacing w:after="0"/>
        <w:rPr>
          <w:color w:val="000000"/>
          <w:highlight w:val="none"/>
        </w:rPr>
      </w:pPr>
      <w:r>
        <w:rPr>
          <w:color w:val="000000"/>
          <w:highlight w:val="none"/>
        </w:rPr>
        <w:br w:type="page"/>
      </w:r>
    </w:p>
    <w:p w14:paraId="3FCF49CA">
      <w:pPr>
        <w:pStyle w:val="3"/>
        <w:spacing w:before="0" w:beforeLines="0" w:after="0" w:afterLines="0" w:line="580" w:lineRule="exact"/>
        <w:rPr>
          <w:rFonts w:hint="eastAsia" w:ascii="黑体" w:hAnsi="黑体" w:eastAsia="黑体" w:cs="黑体"/>
          <w:b w:val="0"/>
          <w:color w:val="000000"/>
          <w:sz w:val="32"/>
          <w:szCs w:val="32"/>
          <w:highlight w:val="none"/>
        </w:rPr>
      </w:pPr>
      <w:bookmarkStart w:id="611" w:name="_Toc1726880387"/>
      <w:bookmarkStart w:id="612" w:name="_Toc1604538845"/>
      <w:bookmarkStart w:id="613" w:name="_Toc1653226894"/>
      <w:bookmarkStart w:id="614" w:name="_Toc606183623"/>
      <w:bookmarkStart w:id="615" w:name="_Toc1558086940"/>
      <w:bookmarkStart w:id="616" w:name="_Toc575952435"/>
      <w:bookmarkStart w:id="617" w:name="_Toc647968922"/>
      <w:bookmarkStart w:id="618" w:name="_Toc123914637"/>
      <w:r>
        <w:rPr>
          <w:rFonts w:hint="eastAsia" w:ascii="黑体" w:hAnsi="黑体" w:eastAsia="黑体" w:cs="黑体"/>
          <w:b w:val="0"/>
          <w:color w:val="000000"/>
          <w:sz w:val="32"/>
          <w:szCs w:val="32"/>
          <w:highlight w:val="none"/>
        </w:rPr>
        <w:t>附件19</w:t>
      </w:r>
      <w:bookmarkEnd w:id="611"/>
      <w:bookmarkEnd w:id="612"/>
      <w:bookmarkEnd w:id="613"/>
      <w:bookmarkEnd w:id="614"/>
      <w:bookmarkEnd w:id="615"/>
      <w:bookmarkEnd w:id="616"/>
      <w:bookmarkEnd w:id="617"/>
      <w:bookmarkEnd w:id="618"/>
    </w:p>
    <w:p w14:paraId="08CD9C27">
      <w:pPr>
        <w:spacing w:after="62"/>
        <w:rPr>
          <w:rFonts w:ascii="仿宋" w:hAnsi="仿宋" w:eastAsia="仿宋"/>
          <w:color w:val="000000"/>
          <w:sz w:val="30"/>
          <w:szCs w:val="30"/>
          <w:highlight w:val="none"/>
        </w:rPr>
      </w:pPr>
      <w:r>
        <w:rPr>
          <w:rFonts w:ascii="仿宋" w:hAnsi="仿宋" w:eastAsia="仿宋"/>
          <w:color w:val="000000"/>
          <w:sz w:val="30"/>
          <w:szCs w:val="30"/>
          <w:highlight w:val="none"/>
        </w:rPr>
        <w:t>（签字页）</w:t>
      </w:r>
    </w:p>
    <w:p w14:paraId="106FB149">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协议签署声明及承诺</w:t>
      </w:r>
    </w:p>
    <w:p w14:paraId="176949ED">
      <w:pPr>
        <w:spacing w:after="62"/>
        <w:jc w:val="center"/>
        <w:rPr>
          <w:rFonts w:ascii="仿宋" w:hAnsi="仿宋" w:eastAsia="仿宋"/>
          <w:color w:val="000000"/>
          <w:sz w:val="32"/>
          <w:szCs w:val="30"/>
          <w:highlight w:val="none"/>
        </w:rPr>
      </w:pPr>
      <w:r>
        <w:rPr>
          <w:rFonts w:hint="eastAsia" w:ascii="仿宋" w:hAnsi="仿宋" w:eastAsia="仿宋"/>
          <w:color w:val="000000"/>
          <w:sz w:val="32"/>
          <w:szCs w:val="30"/>
          <w:highlight w:val="none"/>
        </w:rPr>
        <w:t>(适用于间接结算成员)</w:t>
      </w:r>
    </w:p>
    <w:p w14:paraId="44574478">
      <w:pPr>
        <w:spacing w:after="62"/>
        <w:jc w:val="center"/>
        <w:rPr>
          <w:rFonts w:ascii="仿宋" w:hAnsi="仿宋" w:eastAsia="仿宋"/>
          <w:color w:val="000000"/>
          <w:sz w:val="32"/>
          <w:szCs w:val="30"/>
          <w:highlight w:val="none"/>
        </w:rPr>
      </w:pPr>
    </w:p>
    <w:p w14:paraId="6CCB80C4">
      <w:pPr>
        <w:spacing w:after="62"/>
        <w:ind w:firstLine="640" w:firstLineChars="200"/>
        <w:rPr>
          <w:rFonts w:ascii="仿宋" w:hAnsi="仿宋" w:eastAsia="仿宋"/>
          <w:color w:val="000000"/>
          <w:sz w:val="32"/>
          <w:szCs w:val="30"/>
          <w:highlight w:val="none"/>
        </w:rPr>
      </w:pPr>
      <w:r>
        <w:rPr>
          <w:rFonts w:hint="eastAsia" w:ascii="仿宋" w:hAnsi="仿宋" w:eastAsia="仿宋"/>
          <w:color w:val="000000"/>
          <w:sz w:val="32"/>
          <w:szCs w:val="30"/>
          <w:highlight w:val="none"/>
        </w:rPr>
        <w:t>乙方声明及承诺：</w:t>
      </w:r>
    </w:p>
    <w:p w14:paraId="449C9A86">
      <w:pPr>
        <w:spacing w:after="62"/>
        <w:ind w:firstLine="640" w:firstLineChars="200"/>
        <w:rPr>
          <w:rFonts w:ascii="仿宋" w:hAnsi="仿宋" w:eastAsia="仿宋"/>
          <w:color w:val="000000"/>
          <w:sz w:val="32"/>
          <w:szCs w:val="30"/>
          <w:highlight w:val="none"/>
        </w:rPr>
      </w:pPr>
      <w:r>
        <w:rPr>
          <w:rFonts w:hint="eastAsia" w:ascii="仿宋" w:hAnsi="仿宋" w:eastAsia="仿宋"/>
          <w:color w:val="000000"/>
          <w:sz w:val="32"/>
          <w:szCs w:val="30"/>
          <w:highlight w:val="none"/>
        </w:rPr>
        <w:t>1、乙方声明：乙方已阅读甲方于</w:t>
      </w:r>
      <w:r>
        <w:rPr>
          <w:rFonts w:ascii="仿宋" w:hAnsi="仿宋" w:eastAsia="仿宋"/>
          <w:color w:val="000000"/>
          <w:sz w:val="30"/>
          <w:szCs w:val="30"/>
          <w:highlight w:val="none"/>
        </w:rPr>
        <w:t>2024年9月27日</w:t>
      </w:r>
      <w:r>
        <w:rPr>
          <w:rFonts w:hint="eastAsia" w:ascii="仿宋" w:hAnsi="仿宋" w:eastAsia="仿宋"/>
          <w:color w:val="000000"/>
          <w:sz w:val="32"/>
          <w:szCs w:val="30"/>
          <w:highlight w:val="none"/>
        </w:rPr>
        <w:t>发布在银行间市场清算所股份有限公司官方网站（www.shclearing.com.</w:t>
      </w:r>
      <w:r>
        <w:rPr>
          <w:rFonts w:ascii="仿宋" w:hAnsi="仿宋" w:eastAsia="仿宋"/>
          <w:color w:val="000000"/>
          <w:sz w:val="32"/>
          <w:szCs w:val="30"/>
          <w:highlight w:val="none"/>
        </w:rPr>
        <w:t>cn</w:t>
      </w:r>
      <w:r>
        <w:rPr>
          <w:rFonts w:hint="eastAsia" w:ascii="仿宋" w:hAnsi="仿宋" w:eastAsia="仿宋"/>
          <w:color w:val="000000"/>
          <w:sz w:val="32"/>
          <w:szCs w:val="30"/>
          <w:highlight w:val="none"/>
        </w:rPr>
        <w:t>）</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产品业务</w:t>
      </w:r>
      <w:r>
        <w:rPr>
          <w:rFonts w:ascii="仿宋" w:hAnsi="仿宋" w:eastAsia="仿宋"/>
          <w:color w:val="000000"/>
          <w:sz w:val="30"/>
          <w:szCs w:val="30"/>
          <w:highlight w:val="none"/>
        </w:rPr>
        <w:t>”项下的</w:t>
      </w:r>
      <w:r>
        <w:rPr>
          <w:rFonts w:hint="eastAsia" w:ascii="仿宋" w:hAnsi="仿宋" w:eastAsia="仿宋"/>
          <w:color w:val="000000"/>
          <w:sz w:val="30"/>
          <w:szCs w:val="30"/>
          <w:highlight w:val="none"/>
        </w:rPr>
        <w:t>“通知公告”中</w:t>
      </w:r>
      <w:r>
        <w:rPr>
          <w:rFonts w:hint="eastAsia" w:ascii="仿宋" w:hAnsi="仿宋" w:eastAsia="仿宋"/>
          <w:color w:val="000000"/>
          <w:sz w:val="32"/>
          <w:szCs w:val="30"/>
          <w:highlight w:val="none"/>
        </w:rPr>
        <w:t>“关于变更发行人服务协议、结算成员服务协议和创设机构服务协议特定信息及调整部分业务机构服务协议签署方式的通知”（清算所发</w:t>
      </w:r>
      <w:r>
        <w:rPr>
          <w:rFonts w:hint="eastAsia" w:ascii="仿宋" w:hAnsi="仿宋" w:eastAsia="仿宋"/>
          <w:color w:val="000000"/>
          <w:sz w:val="30"/>
          <w:szCs w:val="30"/>
          <w:highlight w:val="none"/>
        </w:rPr>
        <w:t>〔20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w:t>
      </w:r>
      <w:r>
        <w:rPr>
          <w:rFonts w:ascii="仿宋" w:hAnsi="仿宋" w:eastAsia="仿宋"/>
          <w:color w:val="000000"/>
          <w:sz w:val="30"/>
          <w:szCs w:val="30"/>
          <w:highlight w:val="none"/>
        </w:rPr>
        <w:t>109</w:t>
      </w:r>
      <w:r>
        <w:rPr>
          <w:rFonts w:hint="eastAsia" w:ascii="仿宋" w:hAnsi="仿宋" w:eastAsia="仿宋"/>
          <w:color w:val="000000"/>
          <w:sz w:val="30"/>
          <w:szCs w:val="30"/>
          <w:highlight w:val="none"/>
        </w:rPr>
        <w:t>号</w:t>
      </w:r>
      <w:r>
        <w:rPr>
          <w:rFonts w:hint="eastAsia" w:ascii="仿宋" w:hAnsi="仿宋" w:eastAsia="仿宋"/>
          <w:color w:val="000000"/>
          <w:sz w:val="32"/>
          <w:szCs w:val="30"/>
          <w:highlight w:val="none"/>
        </w:rPr>
        <w:t>）及此通知的附件，即《结算成员服务协议》（适用于间接结算成员）（以下</w:t>
      </w:r>
      <w:r>
        <w:rPr>
          <w:rFonts w:ascii="仿宋" w:hAnsi="仿宋" w:eastAsia="仿宋"/>
          <w:color w:val="000000"/>
          <w:sz w:val="32"/>
          <w:szCs w:val="30"/>
          <w:highlight w:val="none"/>
        </w:rPr>
        <w:t>简称</w:t>
      </w:r>
      <w:r>
        <w:rPr>
          <w:rFonts w:hint="eastAsia" w:ascii="仿宋" w:hAnsi="仿宋" w:eastAsia="仿宋"/>
          <w:color w:val="000000"/>
          <w:sz w:val="32"/>
          <w:szCs w:val="30"/>
          <w:highlight w:val="none"/>
        </w:rPr>
        <w:t>“</w:t>
      </w:r>
      <w:r>
        <w:rPr>
          <w:rFonts w:ascii="仿宋" w:hAnsi="仿宋" w:eastAsia="仿宋"/>
          <w:color w:val="000000"/>
          <w:sz w:val="32"/>
          <w:szCs w:val="30"/>
          <w:highlight w:val="none"/>
        </w:rPr>
        <w:t>本协议</w:t>
      </w:r>
      <w:r>
        <w:rPr>
          <w:rFonts w:hint="eastAsia" w:ascii="仿宋" w:hAnsi="仿宋" w:eastAsia="仿宋"/>
          <w:color w:val="000000"/>
          <w:sz w:val="32"/>
          <w:szCs w:val="30"/>
          <w:highlight w:val="none"/>
        </w:rPr>
        <w:t>”）。</w:t>
      </w:r>
    </w:p>
    <w:p w14:paraId="4331A4DB">
      <w:pPr>
        <w:spacing w:after="62"/>
        <w:ind w:firstLine="640" w:firstLineChars="200"/>
        <w:rPr>
          <w:rFonts w:ascii="仿宋" w:hAnsi="仿宋" w:eastAsia="仿宋"/>
          <w:color w:val="000000"/>
          <w:sz w:val="32"/>
          <w:szCs w:val="30"/>
          <w:highlight w:val="none"/>
        </w:rPr>
      </w:pPr>
      <w:r>
        <w:rPr>
          <w:rFonts w:hint="eastAsia" w:ascii="仿宋" w:hAnsi="仿宋" w:eastAsia="仿宋"/>
          <w:color w:val="000000"/>
          <w:sz w:val="32"/>
          <w:szCs w:val="30"/>
          <w:highlight w:val="none"/>
        </w:rPr>
        <w:t>2、乙方承诺：乙方即为本协议中的间接结算成员，完全同意并接受甲方向乙方提供的金融产品登记、结算等服务。</w:t>
      </w:r>
    </w:p>
    <w:p w14:paraId="5EFABEA2">
      <w:pPr>
        <w:spacing w:after="62"/>
        <w:ind w:firstLine="640" w:firstLineChars="200"/>
        <w:rPr>
          <w:rFonts w:ascii="仿宋" w:hAnsi="仿宋" w:eastAsia="仿宋"/>
          <w:color w:val="000000"/>
          <w:sz w:val="32"/>
          <w:szCs w:val="30"/>
          <w:highlight w:val="none"/>
        </w:rPr>
      </w:pPr>
      <w:r>
        <w:rPr>
          <w:rFonts w:hint="eastAsia" w:ascii="仿宋" w:hAnsi="仿宋" w:eastAsia="仿宋"/>
          <w:color w:val="000000"/>
          <w:sz w:val="32"/>
          <w:szCs w:val="30"/>
          <w:highlight w:val="none"/>
        </w:rPr>
        <w:t>3、乙方承诺：乙方在本签字页上签字盖章，即表明乙方已完全认可“关于变更发行人服务协议、结算成员服务协议和创设机构服务协议特定信息及调整部分业务服务协议签署方式的通知”（清算所发</w:t>
      </w:r>
      <w:r>
        <w:rPr>
          <w:rFonts w:hint="eastAsia" w:ascii="仿宋" w:hAnsi="仿宋" w:eastAsia="仿宋"/>
          <w:color w:val="000000"/>
          <w:sz w:val="30"/>
          <w:szCs w:val="30"/>
          <w:highlight w:val="none"/>
        </w:rPr>
        <w:t>〔20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〕109号</w:t>
      </w:r>
      <w:r>
        <w:rPr>
          <w:rFonts w:hint="eastAsia" w:ascii="仿宋" w:hAnsi="仿宋" w:eastAsia="仿宋"/>
          <w:color w:val="000000"/>
          <w:sz w:val="32"/>
          <w:szCs w:val="30"/>
          <w:highlight w:val="none"/>
        </w:rPr>
        <w:t>）所述的签署本协议的方式，并且完全接受本协议中的全部条款。无论乙方以何种方式将本签字页提交给甲方（包括但不限于当面提交或邮寄提交等），即表明本协议已经双方签署并生效，对双方均有约束力。</w:t>
      </w:r>
    </w:p>
    <w:p w14:paraId="03AFA40A">
      <w:pPr>
        <w:spacing w:after="62"/>
        <w:rPr>
          <w:rFonts w:ascii="仿宋" w:hAnsi="仿宋" w:eastAsia="仿宋"/>
          <w:color w:val="000000"/>
          <w:sz w:val="32"/>
          <w:szCs w:val="30"/>
          <w:highlight w:val="none"/>
        </w:rPr>
      </w:pPr>
    </w:p>
    <w:p w14:paraId="5B27F71C">
      <w:pPr>
        <w:spacing w:after="62"/>
        <w:rPr>
          <w:rFonts w:ascii="仿宋" w:hAnsi="仿宋" w:eastAsia="仿宋"/>
          <w:color w:val="000000"/>
          <w:sz w:val="32"/>
          <w:szCs w:val="30"/>
          <w:highlight w:val="none"/>
        </w:rPr>
      </w:pPr>
    </w:p>
    <w:p w14:paraId="663311AC">
      <w:pPr>
        <w:spacing w:after="62"/>
        <w:rPr>
          <w:rFonts w:ascii="仿宋" w:hAnsi="仿宋" w:eastAsia="仿宋"/>
          <w:color w:val="000000"/>
          <w:sz w:val="32"/>
          <w:szCs w:val="30"/>
          <w:highlight w:val="none"/>
        </w:rPr>
      </w:pPr>
      <w:r>
        <w:rPr>
          <w:rFonts w:hint="eastAsia" w:ascii="仿宋" w:hAnsi="仿宋" w:eastAsia="仿宋"/>
          <w:color w:val="000000"/>
          <w:sz w:val="32"/>
          <w:szCs w:val="30"/>
          <w:highlight w:val="none"/>
        </w:rPr>
        <w:t>乙方（公章）：</w:t>
      </w:r>
    </w:p>
    <w:p w14:paraId="3826568E">
      <w:pPr>
        <w:spacing w:after="62"/>
        <w:rPr>
          <w:rFonts w:ascii="仿宋" w:hAnsi="仿宋" w:eastAsia="仿宋"/>
          <w:color w:val="000000"/>
          <w:sz w:val="32"/>
          <w:szCs w:val="30"/>
          <w:highlight w:val="none"/>
        </w:rPr>
      </w:pPr>
    </w:p>
    <w:p w14:paraId="20753C48">
      <w:pPr>
        <w:spacing w:after="62"/>
        <w:rPr>
          <w:rFonts w:ascii="仿宋" w:hAnsi="仿宋" w:eastAsia="仿宋"/>
          <w:color w:val="000000"/>
          <w:sz w:val="32"/>
          <w:szCs w:val="30"/>
          <w:highlight w:val="none"/>
        </w:rPr>
      </w:pPr>
      <w:r>
        <w:rPr>
          <w:rFonts w:hint="eastAsia" w:ascii="仿宋" w:hAnsi="仿宋" w:eastAsia="仿宋"/>
          <w:color w:val="000000"/>
          <w:sz w:val="32"/>
          <w:szCs w:val="30"/>
          <w:highlight w:val="none"/>
        </w:rPr>
        <w:t>法定代表人或授权代表（签章）：</w:t>
      </w:r>
    </w:p>
    <w:p w14:paraId="2741D2D1">
      <w:pPr>
        <w:spacing w:after="62"/>
        <w:rPr>
          <w:rFonts w:ascii="仿宋" w:hAnsi="仿宋" w:eastAsia="仿宋"/>
          <w:color w:val="000000"/>
          <w:sz w:val="32"/>
          <w:szCs w:val="30"/>
          <w:highlight w:val="none"/>
        </w:rPr>
      </w:pPr>
      <w:r>
        <w:rPr>
          <w:rFonts w:hint="eastAsia" w:ascii="仿宋" w:hAnsi="仿宋" w:eastAsia="仿宋"/>
          <w:color w:val="000000"/>
          <w:sz w:val="32"/>
          <w:szCs w:val="30"/>
          <w:highlight w:val="none"/>
        </w:rPr>
        <w:t xml:space="preserve">联系部门及联系人： </w:t>
      </w:r>
    </w:p>
    <w:p w14:paraId="503D4AEC">
      <w:pPr>
        <w:spacing w:after="62"/>
        <w:rPr>
          <w:rFonts w:ascii="仿宋" w:hAnsi="仿宋" w:eastAsia="仿宋"/>
          <w:color w:val="000000"/>
          <w:sz w:val="32"/>
          <w:szCs w:val="30"/>
          <w:highlight w:val="none"/>
        </w:rPr>
      </w:pPr>
      <w:r>
        <w:rPr>
          <w:rFonts w:hint="eastAsia" w:ascii="仿宋" w:hAnsi="仿宋" w:eastAsia="仿宋"/>
          <w:color w:val="000000"/>
          <w:sz w:val="32"/>
          <w:szCs w:val="30"/>
          <w:highlight w:val="none"/>
        </w:rPr>
        <w:t xml:space="preserve">电话与传真： </w:t>
      </w:r>
    </w:p>
    <w:p w14:paraId="4A1A8282">
      <w:pPr>
        <w:spacing w:after="62"/>
        <w:rPr>
          <w:rFonts w:ascii="仿宋" w:hAnsi="仿宋" w:eastAsia="仿宋"/>
          <w:color w:val="000000"/>
          <w:sz w:val="32"/>
          <w:szCs w:val="30"/>
          <w:highlight w:val="none"/>
        </w:rPr>
      </w:pPr>
      <w:r>
        <w:rPr>
          <w:rFonts w:hint="eastAsia" w:ascii="仿宋" w:hAnsi="仿宋" w:eastAsia="仿宋"/>
          <w:color w:val="000000"/>
          <w:sz w:val="32"/>
          <w:szCs w:val="30"/>
          <w:highlight w:val="none"/>
        </w:rPr>
        <w:t xml:space="preserve">电子邮箱： </w:t>
      </w:r>
    </w:p>
    <w:p w14:paraId="7B71AB3B">
      <w:pPr>
        <w:spacing w:after="62"/>
        <w:rPr>
          <w:rFonts w:ascii="仿宋" w:hAnsi="仿宋" w:eastAsia="仿宋"/>
          <w:color w:val="000000"/>
          <w:sz w:val="32"/>
          <w:szCs w:val="30"/>
          <w:highlight w:val="none"/>
        </w:rPr>
      </w:pPr>
      <w:r>
        <w:rPr>
          <w:rFonts w:hint="eastAsia" w:ascii="仿宋" w:hAnsi="仿宋" w:eastAsia="仿宋"/>
          <w:color w:val="000000"/>
          <w:sz w:val="32"/>
          <w:szCs w:val="30"/>
          <w:highlight w:val="none"/>
        </w:rPr>
        <w:t>地址与邮编：</w:t>
      </w:r>
    </w:p>
    <w:p w14:paraId="68E4A09C">
      <w:pPr>
        <w:spacing w:after="62"/>
        <w:rPr>
          <w:rFonts w:ascii="仿宋" w:hAnsi="仿宋" w:eastAsia="仿宋"/>
          <w:color w:val="000000"/>
          <w:sz w:val="32"/>
          <w:szCs w:val="30"/>
          <w:highlight w:val="none"/>
        </w:rPr>
      </w:pPr>
      <w:r>
        <w:rPr>
          <w:rFonts w:hint="eastAsia" w:ascii="仿宋" w:hAnsi="仿宋" w:eastAsia="仿宋"/>
          <w:color w:val="000000"/>
          <w:sz w:val="32"/>
          <w:szCs w:val="30"/>
          <w:highlight w:val="none"/>
        </w:rPr>
        <w:t xml:space="preserve">日期： 年 月 日 </w:t>
      </w:r>
    </w:p>
    <w:p w14:paraId="73813C87">
      <w:pPr>
        <w:spacing w:after="62"/>
        <w:rPr>
          <w:rFonts w:ascii="仿宋" w:hAnsi="仿宋" w:eastAsia="仿宋"/>
          <w:color w:val="000000"/>
          <w:sz w:val="32"/>
          <w:szCs w:val="30"/>
          <w:highlight w:val="none"/>
        </w:rPr>
      </w:pPr>
      <w:r>
        <w:rPr>
          <w:rFonts w:hint="eastAsia" w:ascii="仿宋" w:hAnsi="仿宋" w:eastAsia="仿宋"/>
          <w:color w:val="000000"/>
          <w:sz w:val="32"/>
          <w:szCs w:val="30"/>
          <w:highlight w:val="none"/>
        </w:rPr>
        <w:t>持有人账户账号：（新开户不填）</w:t>
      </w:r>
    </w:p>
    <w:p w14:paraId="5B053846">
      <w:pPr>
        <w:spacing w:after="62"/>
        <w:rPr>
          <w:rFonts w:hint="eastAsia" w:ascii="仿宋" w:hAnsi="仿宋" w:eastAsia="仿宋"/>
          <w:color w:val="000000"/>
          <w:sz w:val="32"/>
          <w:szCs w:val="30"/>
          <w:highlight w:val="none"/>
        </w:rPr>
      </w:pPr>
      <w:r>
        <w:rPr>
          <w:rFonts w:hint="eastAsia" w:ascii="仿宋" w:hAnsi="仿宋" w:eastAsia="仿宋"/>
          <w:color w:val="000000"/>
          <w:sz w:val="32"/>
          <w:szCs w:val="30"/>
          <w:highlight w:val="none"/>
        </w:rPr>
        <w:t>（以上项目必填）</w:t>
      </w:r>
    </w:p>
    <w:p w14:paraId="1DD1785B">
      <w:pPr>
        <w:spacing w:after="62"/>
        <w:rPr>
          <w:rFonts w:hint="eastAsia" w:ascii="仿宋" w:hAnsi="仿宋" w:eastAsia="仿宋"/>
          <w:color w:val="000000"/>
          <w:sz w:val="32"/>
          <w:szCs w:val="30"/>
          <w:highlight w:val="none"/>
        </w:rPr>
      </w:pPr>
    </w:p>
    <w:p w14:paraId="0871FBE8">
      <w:pPr>
        <w:spacing w:after="62"/>
        <w:rPr>
          <w:rFonts w:hint="eastAsia" w:ascii="仿宋" w:hAnsi="仿宋" w:eastAsia="仿宋"/>
          <w:color w:val="000000"/>
          <w:sz w:val="32"/>
          <w:szCs w:val="30"/>
          <w:highlight w:val="none"/>
        </w:rPr>
      </w:pPr>
    </w:p>
    <w:p w14:paraId="357173EB">
      <w:pPr>
        <w:spacing w:after="62"/>
        <w:rPr>
          <w:rFonts w:hint="eastAsia" w:ascii="仿宋" w:hAnsi="仿宋" w:eastAsia="仿宋"/>
          <w:color w:val="000000"/>
          <w:sz w:val="32"/>
          <w:szCs w:val="30"/>
          <w:highlight w:val="none"/>
        </w:rPr>
      </w:pPr>
    </w:p>
    <w:p w14:paraId="0F373F6F">
      <w:pPr>
        <w:spacing w:after="62"/>
        <w:rPr>
          <w:rFonts w:hint="eastAsia" w:ascii="仿宋" w:hAnsi="仿宋" w:eastAsia="仿宋"/>
          <w:color w:val="000000"/>
          <w:sz w:val="32"/>
          <w:szCs w:val="30"/>
          <w:highlight w:val="none"/>
        </w:rPr>
      </w:pPr>
    </w:p>
    <w:p w14:paraId="527D2431">
      <w:pPr>
        <w:spacing w:after="62"/>
        <w:rPr>
          <w:rFonts w:hint="eastAsia" w:ascii="仿宋" w:hAnsi="仿宋" w:eastAsia="仿宋"/>
          <w:color w:val="000000"/>
          <w:sz w:val="32"/>
          <w:szCs w:val="30"/>
          <w:highlight w:val="none"/>
        </w:rPr>
      </w:pPr>
    </w:p>
    <w:p w14:paraId="50A1985D">
      <w:pPr>
        <w:spacing w:after="62"/>
        <w:rPr>
          <w:rFonts w:hint="eastAsia" w:ascii="仿宋" w:hAnsi="仿宋" w:eastAsia="仿宋"/>
          <w:color w:val="000000"/>
          <w:sz w:val="32"/>
          <w:szCs w:val="30"/>
          <w:highlight w:val="none"/>
        </w:rPr>
      </w:pPr>
    </w:p>
    <w:p w14:paraId="3DA119D7">
      <w:pPr>
        <w:spacing w:after="62"/>
        <w:rPr>
          <w:rFonts w:hint="eastAsia" w:ascii="仿宋" w:hAnsi="仿宋" w:eastAsia="仿宋"/>
          <w:color w:val="000000"/>
          <w:sz w:val="32"/>
          <w:szCs w:val="30"/>
          <w:highlight w:val="none"/>
        </w:rPr>
      </w:pPr>
    </w:p>
    <w:p w14:paraId="3FD36097">
      <w:pPr>
        <w:spacing w:after="62"/>
        <w:rPr>
          <w:rFonts w:hint="eastAsia" w:ascii="仿宋" w:hAnsi="仿宋" w:eastAsia="仿宋"/>
          <w:color w:val="000000"/>
          <w:sz w:val="32"/>
          <w:szCs w:val="30"/>
          <w:highlight w:val="none"/>
        </w:rPr>
      </w:pPr>
    </w:p>
    <w:p w14:paraId="60985A0E">
      <w:pPr>
        <w:spacing w:after="62"/>
        <w:rPr>
          <w:rFonts w:hint="eastAsia" w:ascii="仿宋" w:hAnsi="仿宋" w:eastAsia="仿宋"/>
          <w:color w:val="000000"/>
          <w:sz w:val="32"/>
          <w:szCs w:val="30"/>
          <w:highlight w:val="none"/>
        </w:rPr>
      </w:pPr>
    </w:p>
    <w:p w14:paraId="3D668B01">
      <w:pPr>
        <w:spacing w:after="62"/>
        <w:rPr>
          <w:rFonts w:hint="eastAsia" w:ascii="仿宋" w:hAnsi="仿宋" w:eastAsia="仿宋"/>
          <w:color w:val="000000"/>
          <w:sz w:val="32"/>
          <w:szCs w:val="30"/>
          <w:highlight w:val="none"/>
        </w:rPr>
      </w:pPr>
    </w:p>
    <w:p w14:paraId="64BD67B9">
      <w:pPr>
        <w:spacing w:after="62"/>
        <w:rPr>
          <w:rFonts w:hint="eastAsia" w:ascii="仿宋" w:hAnsi="仿宋" w:eastAsia="仿宋"/>
          <w:color w:val="000000"/>
          <w:sz w:val="32"/>
          <w:szCs w:val="30"/>
          <w:highlight w:val="none"/>
        </w:rPr>
      </w:pPr>
    </w:p>
    <w:p w14:paraId="44E2CD34">
      <w:pPr>
        <w:spacing w:after="62"/>
        <w:rPr>
          <w:rFonts w:hint="eastAsia" w:ascii="仿宋" w:hAnsi="仿宋" w:eastAsia="仿宋"/>
          <w:color w:val="000000"/>
          <w:sz w:val="32"/>
          <w:szCs w:val="30"/>
          <w:highlight w:val="none"/>
        </w:rPr>
      </w:pPr>
    </w:p>
    <w:p w14:paraId="25A2F8BF">
      <w:pPr>
        <w:pStyle w:val="3"/>
        <w:spacing w:before="0" w:beforeLines="0" w:after="0" w:afterLines="0" w:line="580" w:lineRule="exact"/>
        <w:rPr>
          <w:rFonts w:hint="eastAsia" w:ascii="黑体" w:hAnsi="黑体" w:eastAsia="黑体" w:cs="黑体"/>
          <w:b w:val="0"/>
          <w:color w:val="000000"/>
          <w:sz w:val="32"/>
          <w:szCs w:val="32"/>
          <w:highlight w:val="none"/>
        </w:rPr>
      </w:pPr>
      <w:bookmarkStart w:id="619" w:name="_Toc470259600"/>
      <w:bookmarkStart w:id="620" w:name="_Toc1000330260"/>
      <w:bookmarkStart w:id="621" w:name="_Toc1587181950"/>
      <w:bookmarkStart w:id="622" w:name="_Toc1518473799"/>
      <w:bookmarkStart w:id="623" w:name="_Toc710450748"/>
      <w:bookmarkStart w:id="624" w:name="_Toc396945186"/>
      <w:bookmarkStart w:id="625" w:name="_Toc70528547"/>
      <w:bookmarkStart w:id="626" w:name="_Toc725791456"/>
      <w:r>
        <w:rPr>
          <w:rFonts w:hint="eastAsia" w:ascii="黑体" w:hAnsi="黑体" w:eastAsia="黑体" w:cs="黑体"/>
          <w:b w:val="0"/>
          <w:color w:val="000000"/>
          <w:sz w:val="32"/>
          <w:szCs w:val="32"/>
          <w:highlight w:val="none"/>
        </w:rPr>
        <w:t>附件20</w:t>
      </w:r>
      <w:bookmarkEnd w:id="619"/>
      <w:bookmarkEnd w:id="620"/>
      <w:bookmarkEnd w:id="621"/>
      <w:bookmarkEnd w:id="622"/>
      <w:bookmarkEnd w:id="623"/>
      <w:bookmarkEnd w:id="624"/>
      <w:bookmarkEnd w:id="625"/>
      <w:bookmarkEnd w:id="626"/>
    </w:p>
    <w:p w14:paraId="6EECA8F0">
      <w:pPr>
        <w:spacing w:after="62"/>
        <w:jc w:val="center"/>
        <w:rPr>
          <w:rFonts w:ascii="宋体" w:hAnsi="宋体"/>
          <w:b/>
          <w:color w:val="000000"/>
          <w:sz w:val="44"/>
          <w:szCs w:val="44"/>
          <w:highlight w:val="none"/>
        </w:rPr>
      </w:pPr>
      <w:r>
        <w:rPr>
          <w:rFonts w:ascii="宋体" w:hAnsi="宋体"/>
          <w:b/>
          <w:color w:val="000000"/>
          <w:sz w:val="44"/>
          <w:szCs w:val="44"/>
          <w:highlight w:val="none"/>
        </w:rPr>
        <w:t>授权</w:t>
      </w:r>
      <w:r>
        <w:rPr>
          <w:rFonts w:hint="eastAsia" w:ascii="宋体" w:hAnsi="宋体"/>
          <w:b/>
          <w:color w:val="000000"/>
          <w:sz w:val="44"/>
          <w:szCs w:val="44"/>
          <w:highlight w:val="none"/>
        </w:rPr>
        <w:t>声明</w:t>
      </w:r>
    </w:p>
    <w:p w14:paraId="04BDD74D">
      <w:pPr>
        <w:spacing w:after="62"/>
        <w:jc w:val="left"/>
        <w:rPr>
          <w:rFonts w:ascii="宋体" w:hAnsi="宋体"/>
          <w:b/>
          <w:color w:val="000000"/>
          <w:sz w:val="36"/>
          <w:szCs w:val="36"/>
          <w:highlight w:val="none"/>
        </w:rPr>
      </w:pPr>
    </w:p>
    <w:p w14:paraId="19ABC3D4">
      <w:pPr>
        <w:spacing w:after="62"/>
        <w:rPr>
          <w:rFonts w:ascii="仿宋" w:hAnsi="仿宋" w:eastAsia="仿宋"/>
          <w:color w:val="000000"/>
          <w:sz w:val="32"/>
          <w:szCs w:val="32"/>
          <w:highlight w:val="none"/>
        </w:rPr>
      </w:pPr>
      <w:r>
        <w:rPr>
          <w:rFonts w:ascii="仿宋" w:hAnsi="仿宋" w:eastAsia="仿宋"/>
          <w:color w:val="000000"/>
          <w:sz w:val="32"/>
          <w:szCs w:val="32"/>
          <w:highlight w:val="none"/>
        </w:rPr>
        <w:t>银行间市场清算所股份有限公司</w:t>
      </w:r>
      <w:r>
        <w:rPr>
          <w:rFonts w:hint="eastAsia" w:ascii="仿宋" w:hAnsi="仿宋" w:eastAsia="仿宋"/>
          <w:color w:val="000000"/>
          <w:sz w:val="32"/>
          <w:szCs w:val="32"/>
          <w:highlight w:val="none"/>
        </w:rPr>
        <w:t>：</w:t>
      </w:r>
    </w:p>
    <w:p w14:paraId="7EFE1E92">
      <w:pPr>
        <w:spacing w:after="62"/>
        <w:rPr>
          <w:rFonts w:ascii="仿宋" w:hAnsi="仿宋" w:eastAsia="仿宋"/>
          <w:color w:val="000000"/>
          <w:sz w:val="32"/>
          <w:szCs w:val="32"/>
          <w:highlight w:val="none"/>
          <w:u w:val="single"/>
        </w:rPr>
      </w:pPr>
      <w:r>
        <w:rPr>
          <w:rFonts w:hint="eastAsia" w:ascii="仿宋" w:hAnsi="仿宋" w:eastAsia="仿宋"/>
          <w:color w:val="000000"/>
          <w:sz w:val="32"/>
          <w:szCs w:val="32"/>
          <w:highlight w:val="none"/>
        </w:rPr>
        <w:t xml:space="preserve">    我单位已委托</w:t>
      </w:r>
      <w:r>
        <w:rPr>
          <w:rFonts w:ascii="仿宋" w:hAnsi="仿宋" w:eastAsia="仿宋"/>
          <w:color w:val="000000"/>
          <w:sz w:val="32"/>
          <w:szCs w:val="32"/>
          <w:highlight w:val="none"/>
          <w:u w:val="single"/>
        </w:rPr>
        <w:t xml:space="preserve">                     </w:t>
      </w:r>
      <w:r>
        <w:rPr>
          <w:rFonts w:hint="eastAsia" w:ascii="仿宋" w:hAnsi="仿宋" w:eastAsia="仿宋"/>
          <w:color w:val="000000"/>
          <w:sz w:val="32"/>
          <w:szCs w:val="32"/>
          <w:highlight w:val="none"/>
        </w:rPr>
        <w:t>（托管人全称）</w:t>
      </w:r>
      <w:r>
        <w:rPr>
          <w:rFonts w:ascii="仿宋" w:hAnsi="仿宋" w:eastAsia="仿宋"/>
          <w:color w:val="000000"/>
          <w:sz w:val="32"/>
          <w:szCs w:val="32"/>
          <w:highlight w:val="none"/>
        </w:rPr>
        <w:t>为</w:t>
      </w:r>
      <w:r>
        <w:rPr>
          <w:rFonts w:ascii="仿宋" w:hAnsi="仿宋" w:eastAsia="仿宋"/>
          <w:color w:val="000000"/>
          <w:sz w:val="32"/>
          <w:szCs w:val="32"/>
          <w:highlight w:val="none"/>
          <w:u w:val="single"/>
        </w:rPr>
        <w:t xml:space="preserve">                   </w:t>
      </w:r>
      <w:r>
        <w:rPr>
          <w:rFonts w:hint="eastAsia" w:ascii="仿宋" w:hAnsi="仿宋" w:eastAsia="仿宋"/>
          <w:color w:val="000000"/>
          <w:sz w:val="32"/>
          <w:szCs w:val="32"/>
          <w:highlight w:val="none"/>
        </w:rPr>
        <w:t>（产品全称）</w:t>
      </w:r>
      <w:r>
        <w:rPr>
          <w:rFonts w:ascii="仿宋" w:hAnsi="仿宋" w:eastAsia="仿宋"/>
          <w:color w:val="000000"/>
          <w:sz w:val="32"/>
          <w:szCs w:val="32"/>
          <w:highlight w:val="none"/>
        </w:rPr>
        <w:t>提供托管服务</w:t>
      </w:r>
      <w:r>
        <w:rPr>
          <w:rFonts w:hint="eastAsia" w:ascii="仿宋" w:hAnsi="仿宋" w:eastAsia="仿宋"/>
          <w:color w:val="000000"/>
          <w:sz w:val="32"/>
          <w:szCs w:val="32"/>
          <w:highlight w:val="none"/>
        </w:rPr>
        <w:t>，现授权</w:t>
      </w:r>
      <w:r>
        <w:rPr>
          <w:rFonts w:ascii="仿宋" w:hAnsi="仿宋" w:eastAsia="仿宋"/>
          <w:color w:val="000000"/>
          <w:sz w:val="32"/>
          <w:szCs w:val="32"/>
          <w:highlight w:val="none"/>
          <w:u w:val="single"/>
        </w:rPr>
        <w:t xml:space="preserve">                    </w:t>
      </w:r>
      <w:r>
        <w:rPr>
          <w:rFonts w:hint="eastAsia" w:ascii="仿宋" w:hAnsi="仿宋" w:eastAsia="仿宋"/>
          <w:color w:val="000000"/>
          <w:sz w:val="32"/>
          <w:szCs w:val="32"/>
          <w:highlight w:val="none"/>
        </w:rPr>
        <w:t>（托管人全称）</w:t>
      </w:r>
      <w:r>
        <w:rPr>
          <w:rFonts w:ascii="仿宋" w:hAnsi="仿宋" w:eastAsia="仿宋"/>
          <w:color w:val="000000"/>
          <w:sz w:val="32"/>
          <w:szCs w:val="32"/>
          <w:highlight w:val="none"/>
        </w:rPr>
        <w:t>在你公司为</w:t>
      </w:r>
      <w:r>
        <w:rPr>
          <w:rFonts w:ascii="仿宋" w:hAnsi="仿宋" w:eastAsia="仿宋"/>
          <w:color w:val="000000"/>
          <w:sz w:val="32"/>
          <w:szCs w:val="32"/>
          <w:highlight w:val="none"/>
          <w:u w:val="single"/>
        </w:rPr>
        <w:t xml:space="preserve">                   </w:t>
      </w:r>
    </w:p>
    <w:p w14:paraId="345F1644">
      <w:pPr>
        <w:spacing w:after="62"/>
        <w:rPr>
          <w:rFonts w:ascii="仿宋" w:hAnsi="仿宋" w:eastAsia="仿宋"/>
          <w:color w:val="000000"/>
          <w:sz w:val="32"/>
          <w:szCs w:val="32"/>
          <w:highlight w:val="none"/>
        </w:rPr>
      </w:pPr>
      <w:r>
        <w:rPr>
          <w:rFonts w:ascii="仿宋" w:hAnsi="仿宋" w:eastAsia="仿宋"/>
          <w:color w:val="000000"/>
          <w:sz w:val="32"/>
          <w:szCs w:val="32"/>
          <w:highlight w:val="none"/>
          <w:u w:val="single"/>
        </w:rPr>
        <w:t xml:space="preserve">                      </w:t>
      </w:r>
      <w:r>
        <w:rPr>
          <w:rFonts w:hint="eastAsia" w:ascii="仿宋" w:hAnsi="仿宋" w:eastAsia="仿宋"/>
          <w:color w:val="000000"/>
          <w:sz w:val="32"/>
          <w:szCs w:val="32"/>
          <w:highlight w:val="none"/>
        </w:rPr>
        <w:t>（产品全称）</w:t>
      </w:r>
      <w:r>
        <w:rPr>
          <w:rFonts w:ascii="仿宋" w:hAnsi="仿宋" w:eastAsia="仿宋"/>
          <w:color w:val="000000"/>
          <w:sz w:val="32"/>
          <w:szCs w:val="32"/>
          <w:highlight w:val="none"/>
        </w:rPr>
        <w:t>开立</w:t>
      </w:r>
      <w:r>
        <w:rPr>
          <w:rFonts w:hint="eastAsia" w:ascii="仿宋" w:hAnsi="仿宋" w:eastAsia="仿宋"/>
          <w:color w:val="000000"/>
          <w:sz w:val="32"/>
          <w:szCs w:val="32"/>
          <w:highlight w:val="none"/>
        </w:rPr>
        <w:t>产品</w:t>
      </w:r>
      <w:r>
        <w:rPr>
          <w:rFonts w:ascii="仿宋" w:hAnsi="仿宋" w:eastAsia="仿宋"/>
          <w:color w:val="000000"/>
          <w:sz w:val="32"/>
          <w:szCs w:val="32"/>
          <w:highlight w:val="none"/>
        </w:rPr>
        <w:t>单元</w:t>
      </w:r>
      <w:r>
        <w:rPr>
          <w:rFonts w:hint="eastAsia" w:ascii="仿宋" w:hAnsi="仿宋" w:eastAsia="仿宋"/>
          <w:color w:val="000000"/>
          <w:sz w:val="32"/>
          <w:szCs w:val="32"/>
          <w:highlight w:val="none"/>
        </w:rPr>
        <w:t>，用于同步记载产品的债券持有及变动情况。</w:t>
      </w:r>
    </w:p>
    <w:p w14:paraId="6F947F3C">
      <w:pPr>
        <w:spacing w:after="62"/>
        <w:ind w:firstLine="640" w:firstLineChars="200"/>
        <w:rPr>
          <w:rFonts w:ascii="仿宋" w:hAnsi="仿宋" w:eastAsia="仿宋"/>
          <w:color w:val="000000"/>
          <w:sz w:val="32"/>
          <w:szCs w:val="32"/>
          <w:highlight w:val="none"/>
        </w:rPr>
      </w:pPr>
      <w:r>
        <w:rPr>
          <w:rFonts w:ascii="仿宋" w:hAnsi="仿宋" w:eastAsia="仿宋"/>
          <w:color w:val="000000"/>
          <w:sz w:val="32"/>
          <w:szCs w:val="32"/>
          <w:highlight w:val="none"/>
        </w:rPr>
        <w:t>我单位承诺</w:t>
      </w:r>
      <w:r>
        <w:rPr>
          <w:rFonts w:hint="eastAsia" w:ascii="仿宋" w:hAnsi="仿宋" w:eastAsia="仿宋"/>
          <w:color w:val="000000"/>
          <w:sz w:val="32"/>
          <w:szCs w:val="32"/>
          <w:highlight w:val="none"/>
        </w:rPr>
        <w:t>，</w:t>
      </w:r>
      <w:r>
        <w:rPr>
          <w:rFonts w:ascii="仿宋" w:hAnsi="仿宋" w:eastAsia="仿宋"/>
          <w:color w:val="000000"/>
          <w:sz w:val="32"/>
          <w:szCs w:val="32"/>
          <w:highlight w:val="none"/>
          <w:u w:val="single"/>
        </w:rPr>
        <w:t xml:space="preserve">                   </w:t>
      </w:r>
      <w:r>
        <w:rPr>
          <w:rFonts w:hint="eastAsia" w:ascii="仿宋" w:hAnsi="仿宋" w:eastAsia="仿宋"/>
          <w:color w:val="000000"/>
          <w:sz w:val="32"/>
          <w:szCs w:val="32"/>
          <w:highlight w:val="none"/>
        </w:rPr>
        <w:t>（托管人全称）以自身名义</w:t>
      </w:r>
      <w:r>
        <w:rPr>
          <w:rFonts w:ascii="仿宋" w:hAnsi="仿宋" w:eastAsia="仿宋"/>
          <w:color w:val="000000"/>
          <w:sz w:val="32"/>
          <w:szCs w:val="32"/>
          <w:highlight w:val="none"/>
        </w:rPr>
        <w:t>发送上述</w:t>
      </w:r>
      <w:r>
        <w:rPr>
          <w:rFonts w:hint="eastAsia" w:ascii="仿宋" w:hAnsi="仿宋" w:eastAsia="仿宋"/>
          <w:color w:val="000000"/>
          <w:sz w:val="32"/>
          <w:szCs w:val="32"/>
          <w:highlight w:val="none"/>
        </w:rPr>
        <w:t>产品</w:t>
      </w:r>
      <w:r>
        <w:rPr>
          <w:rFonts w:ascii="仿宋" w:hAnsi="仿宋" w:eastAsia="仿宋"/>
          <w:color w:val="000000"/>
          <w:sz w:val="32"/>
          <w:szCs w:val="32"/>
          <w:highlight w:val="none"/>
        </w:rPr>
        <w:t>单元的</w:t>
      </w:r>
      <w:r>
        <w:rPr>
          <w:rFonts w:hint="eastAsia" w:ascii="仿宋" w:hAnsi="仿宋" w:eastAsia="仿宋"/>
          <w:color w:val="000000"/>
          <w:sz w:val="32"/>
          <w:szCs w:val="32"/>
          <w:highlight w:val="none"/>
        </w:rPr>
        <w:t>相关</w:t>
      </w:r>
      <w:r>
        <w:rPr>
          <w:rFonts w:ascii="仿宋" w:hAnsi="仿宋" w:eastAsia="仿宋"/>
          <w:color w:val="000000"/>
          <w:sz w:val="32"/>
          <w:szCs w:val="32"/>
          <w:highlight w:val="none"/>
        </w:rPr>
        <w:t>指令</w:t>
      </w:r>
      <w:r>
        <w:rPr>
          <w:rFonts w:hint="eastAsia" w:ascii="仿宋" w:hAnsi="仿宋" w:eastAsia="仿宋"/>
          <w:color w:val="000000"/>
          <w:sz w:val="32"/>
          <w:szCs w:val="32"/>
          <w:highlight w:val="none"/>
        </w:rPr>
        <w:t>（包括但不限于纸质形式、电子形式等），由此</w:t>
      </w:r>
      <w:r>
        <w:rPr>
          <w:rFonts w:ascii="仿宋" w:hAnsi="仿宋" w:eastAsia="仿宋"/>
          <w:color w:val="000000"/>
          <w:sz w:val="32"/>
          <w:szCs w:val="32"/>
          <w:highlight w:val="none"/>
        </w:rPr>
        <w:t>产生的一切法律后果由我单位承担</w:t>
      </w:r>
      <w:r>
        <w:rPr>
          <w:rFonts w:hint="eastAsia" w:ascii="仿宋" w:hAnsi="仿宋" w:eastAsia="仿宋"/>
          <w:color w:val="000000"/>
          <w:sz w:val="32"/>
          <w:szCs w:val="32"/>
          <w:highlight w:val="none"/>
        </w:rPr>
        <w:t>。</w:t>
      </w:r>
    </w:p>
    <w:p w14:paraId="448B0F32">
      <w:pPr>
        <w:spacing w:after="62"/>
        <w:rPr>
          <w:rFonts w:ascii="仿宋" w:hAnsi="仿宋" w:eastAsia="仿宋"/>
          <w:color w:val="000000"/>
          <w:sz w:val="32"/>
          <w:szCs w:val="32"/>
          <w:highlight w:val="none"/>
        </w:rPr>
      </w:pPr>
    </w:p>
    <w:p w14:paraId="63A3B2D3">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声明人（公章）：</w:t>
      </w:r>
    </w:p>
    <w:p w14:paraId="51DA4284">
      <w:pPr>
        <w:spacing w:after="62"/>
        <w:rPr>
          <w:rFonts w:ascii="仿宋" w:hAnsi="仿宋" w:eastAsia="仿宋"/>
          <w:color w:val="000000"/>
          <w:sz w:val="30"/>
          <w:szCs w:val="30"/>
          <w:highlight w:val="none"/>
        </w:rPr>
      </w:pPr>
    </w:p>
    <w:p w14:paraId="1F1F6B17">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法定代表人或授权代表（签章）：</w:t>
      </w:r>
    </w:p>
    <w:p w14:paraId="0FEE8657">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联系部门及联系人： </w:t>
      </w:r>
    </w:p>
    <w:p w14:paraId="6E0A9C6D">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电话与传真： </w:t>
      </w:r>
    </w:p>
    <w:p w14:paraId="3A7C3D28">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电子邮箱： </w:t>
      </w:r>
    </w:p>
    <w:p w14:paraId="6A479918">
      <w:pPr>
        <w:spacing w:after="62"/>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地址与邮编：</w:t>
      </w:r>
    </w:p>
    <w:p w14:paraId="7401C690">
      <w:pPr>
        <w:spacing w:after="62"/>
        <w:rPr>
          <w:rFonts w:hint="eastAsia" w:ascii="仿宋" w:hAnsi="仿宋" w:eastAsia="仿宋" w:cs="Times New Roman"/>
          <w:b w:val="0"/>
          <w:bCs w:val="0"/>
          <w:color w:val="000000"/>
          <w:kern w:val="2"/>
          <w:sz w:val="30"/>
          <w:szCs w:val="30"/>
          <w:highlight w:val="none"/>
          <w:lang w:val="en-US" w:eastAsia="zh-CN" w:bidi="ar-SA"/>
        </w:rPr>
      </w:pPr>
      <w:r>
        <w:rPr>
          <w:rFonts w:hint="eastAsia" w:ascii="仿宋" w:hAnsi="仿宋" w:eastAsia="仿宋" w:cs="Times New Roman"/>
          <w:b w:val="0"/>
          <w:bCs w:val="0"/>
          <w:color w:val="000000"/>
          <w:kern w:val="2"/>
          <w:sz w:val="30"/>
          <w:szCs w:val="30"/>
          <w:highlight w:val="none"/>
          <w:lang w:val="en-US" w:eastAsia="zh-CN" w:bidi="ar-SA"/>
        </w:rPr>
        <w:t>日期： 年 月 日</w:t>
      </w:r>
      <w:bookmarkStart w:id="627" w:name="_Toc2099296406"/>
      <w:bookmarkStart w:id="628" w:name="_Toc603189263"/>
      <w:bookmarkStart w:id="629" w:name="_Toc2145836365"/>
      <w:bookmarkStart w:id="630" w:name="_Toc2136894081"/>
      <w:bookmarkStart w:id="631" w:name="_Toc2118716559"/>
      <w:bookmarkStart w:id="632" w:name="_Toc1192157093"/>
      <w:bookmarkStart w:id="633" w:name="_Toc148675056"/>
    </w:p>
    <w:p w14:paraId="0E206375">
      <w:pPr>
        <w:spacing w:after="62"/>
        <w:rPr>
          <w:rFonts w:hint="eastAsia" w:ascii="仿宋" w:hAnsi="仿宋" w:eastAsia="仿宋" w:cs="Times New Roman"/>
          <w:b w:val="0"/>
          <w:bCs w:val="0"/>
          <w:color w:val="000000"/>
          <w:kern w:val="2"/>
          <w:sz w:val="30"/>
          <w:szCs w:val="30"/>
          <w:highlight w:val="none"/>
          <w:lang w:val="en-US" w:eastAsia="zh-CN" w:bidi="ar-SA"/>
        </w:rPr>
      </w:pPr>
    </w:p>
    <w:p w14:paraId="47449E08">
      <w:pPr>
        <w:spacing w:after="62"/>
        <w:rPr>
          <w:rFonts w:hint="default" w:ascii="仿宋" w:hAnsi="仿宋" w:eastAsia="仿宋" w:cs="Times New Roman"/>
          <w:b w:val="0"/>
          <w:bCs w:val="0"/>
          <w:color w:val="000000"/>
          <w:kern w:val="2"/>
          <w:sz w:val="24"/>
          <w:szCs w:val="24"/>
          <w:highlight w:val="none"/>
          <w:lang w:val="en-US" w:eastAsia="zh-CN" w:bidi="ar-SA"/>
        </w:rPr>
      </w:pPr>
      <w:r>
        <w:rPr>
          <w:rFonts w:hint="eastAsia" w:ascii="仿宋" w:hAnsi="仿宋" w:eastAsia="仿宋" w:cs="Times New Roman"/>
          <w:b w:val="0"/>
          <w:bCs w:val="0"/>
          <w:color w:val="000000"/>
          <w:kern w:val="2"/>
          <w:sz w:val="24"/>
          <w:szCs w:val="24"/>
          <w:highlight w:val="none"/>
          <w:lang w:val="en-US" w:eastAsia="zh-CN" w:bidi="ar-SA"/>
        </w:rPr>
        <w:t>填写说明：授权声明需加盖理财子公司单位公章、法定代表人/授权人签字或签章，以及托管人单位公章或预留印鉴。</w:t>
      </w:r>
    </w:p>
    <w:p w14:paraId="130CCD2E">
      <w:pPr>
        <w:pStyle w:val="3"/>
        <w:spacing w:before="0" w:beforeLines="0" w:after="0" w:afterLines="0" w:line="580" w:lineRule="exact"/>
        <w:rPr>
          <w:rFonts w:hint="eastAsia" w:ascii="黑体" w:hAnsi="黑体" w:eastAsia="黑体" w:cs="黑体"/>
          <w:b w:val="0"/>
          <w:color w:val="000000"/>
          <w:sz w:val="32"/>
          <w:szCs w:val="32"/>
          <w:highlight w:val="none"/>
        </w:rPr>
      </w:pPr>
      <w:bookmarkStart w:id="634" w:name="_Toc1692835741"/>
      <w:r>
        <w:rPr>
          <w:rFonts w:hint="eastAsia" w:ascii="黑体" w:hAnsi="黑体" w:eastAsia="黑体" w:cs="黑体"/>
          <w:b w:val="0"/>
          <w:color w:val="000000"/>
          <w:sz w:val="32"/>
          <w:szCs w:val="32"/>
          <w:highlight w:val="none"/>
        </w:rPr>
        <w:t>附件21</w:t>
      </w:r>
      <w:bookmarkEnd w:id="627"/>
      <w:bookmarkEnd w:id="628"/>
      <w:bookmarkEnd w:id="629"/>
      <w:bookmarkEnd w:id="630"/>
      <w:bookmarkEnd w:id="631"/>
      <w:bookmarkEnd w:id="632"/>
      <w:bookmarkEnd w:id="633"/>
      <w:bookmarkEnd w:id="634"/>
    </w:p>
    <w:p w14:paraId="0CE7F387">
      <w:pPr>
        <w:spacing w:after="62"/>
        <w:jc w:val="center"/>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结算代理总账户开立申请书</w:t>
      </w:r>
    </w:p>
    <w:p w14:paraId="4BB17703">
      <w:pPr>
        <w:rPr>
          <w:rFonts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162C3A04">
      <w:pPr>
        <w:widowControl/>
        <w:ind w:firstLine="600" w:firstLineChars="200"/>
        <w:rPr>
          <w:rFonts w:ascii="宋体" w:hAnsi="宋体" w:eastAsia="仿宋"/>
          <w:color w:val="000000"/>
          <w:szCs w:val="21"/>
          <w:highlight w:val="none"/>
        </w:rPr>
      </w:pPr>
      <w:r>
        <w:rPr>
          <w:rFonts w:ascii="仿宋" w:hAnsi="仿宋" w:eastAsia="仿宋"/>
          <w:color w:val="000000"/>
          <w:sz w:val="30"/>
          <w:szCs w:val="30"/>
          <w:highlight w:val="none"/>
        </w:rPr>
        <w:t>我公司申请开通上海清算所综合业务系统代理操作功能，申请开立</w:t>
      </w:r>
      <w:r>
        <w:rPr>
          <w:rFonts w:hint="eastAsia" w:ascii="仿宋" w:hAnsi="仿宋" w:eastAsia="仿宋"/>
          <w:color w:val="000000"/>
          <w:sz w:val="30"/>
          <w:szCs w:val="30"/>
          <w:highlight w:val="none"/>
        </w:rPr>
        <w:t>结算</w:t>
      </w:r>
      <w:r>
        <w:rPr>
          <w:rFonts w:ascii="仿宋" w:hAnsi="仿宋" w:eastAsia="仿宋"/>
          <w:color w:val="000000"/>
          <w:sz w:val="30"/>
          <w:szCs w:val="30"/>
          <w:highlight w:val="none"/>
        </w:rPr>
        <w:t>代理总账户，共计</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个，并对每个结算代理总账户配备相应的首席管理员</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名、证书</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张。</w:t>
      </w:r>
    </w:p>
    <w:tbl>
      <w:tblPr>
        <w:tblStyle w:val="31"/>
        <w:tblW w:w="8946" w:type="dxa"/>
        <w:tblInd w:w="0" w:type="dxa"/>
        <w:tblLayout w:type="fixed"/>
        <w:tblCellMar>
          <w:top w:w="0" w:type="dxa"/>
          <w:left w:w="108" w:type="dxa"/>
          <w:bottom w:w="0" w:type="dxa"/>
          <w:right w:w="108" w:type="dxa"/>
        </w:tblCellMar>
      </w:tblPr>
      <w:tblGrid>
        <w:gridCol w:w="706"/>
        <w:gridCol w:w="1276"/>
        <w:gridCol w:w="1559"/>
        <w:gridCol w:w="1559"/>
        <w:gridCol w:w="1276"/>
        <w:gridCol w:w="1436"/>
        <w:gridCol w:w="1134"/>
      </w:tblGrid>
      <w:tr w14:paraId="396033C1">
        <w:tblPrEx>
          <w:tblCellMar>
            <w:top w:w="0" w:type="dxa"/>
            <w:left w:w="108" w:type="dxa"/>
            <w:bottom w:w="0" w:type="dxa"/>
            <w:right w:w="108" w:type="dxa"/>
          </w:tblCellMar>
        </w:tblPrEx>
        <w:trPr>
          <w:trHeight w:val="322" w:hRule="atLeast"/>
        </w:trPr>
        <w:tc>
          <w:tcPr>
            <w:tcW w:w="706" w:type="dxa"/>
            <w:vMerge w:val="restart"/>
            <w:tcBorders>
              <w:top w:val="single" w:color="000000" w:sz="2" w:space="0"/>
              <w:left w:val="single" w:color="000000" w:sz="2" w:space="0"/>
              <w:right w:val="single" w:color="000000" w:sz="2" w:space="0"/>
            </w:tcBorders>
            <w:noWrap w:val="0"/>
            <w:vAlign w:val="center"/>
          </w:tcPr>
          <w:p w14:paraId="5B19AB69">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代理总账户管理员信息</w:t>
            </w:r>
          </w:p>
        </w:tc>
        <w:tc>
          <w:tcPr>
            <w:tcW w:w="1276"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1B1EC859">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结算代理总账户序号</w:t>
            </w:r>
          </w:p>
        </w:tc>
        <w:tc>
          <w:tcPr>
            <w:tcW w:w="1559"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6699ABF1">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姓</w:t>
            </w:r>
            <w:r>
              <w:rPr>
                <w:rFonts w:ascii="仿宋" w:hAnsi="仿宋" w:eastAsia="仿宋"/>
                <w:color w:val="000000"/>
                <w:sz w:val="24"/>
                <w:highlight w:val="none"/>
              </w:rPr>
              <w:t xml:space="preserve"> </w:t>
            </w:r>
            <w:r>
              <w:rPr>
                <w:rFonts w:hint="eastAsia" w:ascii="仿宋" w:hAnsi="仿宋" w:eastAsia="仿宋"/>
                <w:color w:val="000000"/>
                <w:sz w:val="24"/>
                <w:highlight w:val="none"/>
              </w:rPr>
              <w:t>名</w:t>
            </w:r>
          </w:p>
        </w:tc>
        <w:tc>
          <w:tcPr>
            <w:tcW w:w="1559"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640AFA8C">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用</w:t>
            </w:r>
            <w:r>
              <w:rPr>
                <w:rFonts w:ascii="仿宋" w:hAnsi="仿宋" w:eastAsia="仿宋"/>
                <w:color w:val="000000"/>
                <w:sz w:val="24"/>
                <w:highlight w:val="none"/>
              </w:rPr>
              <w:t xml:space="preserve"> </w:t>
            </w:r>
            <w:r>
              <w:rPr>
                <w:rFonts w:hint="eastAsia" w:ascii="仿宋" w:hAnsi="仿宋" w:eastAsia="仿宋"/>
                <w:color w:val="000000"/>
                <w:sz w:val="24"/>
                <w:highlight w:val="none"/>
              </w:rPr>
              <w:t>户</w:t>
            </w:r>
            <w:r>
              <w:rPr>
                <w:rFonts w:ascii="仿宋" w:hAnsi="仿宋" w:eastAsia="仿宋"/>
                <w:color w:val="000000"/>
                <w:sz w:val="24"/>
                <w:highlight w:val="none"/>
              </w:rPr>
              <w:t xml:space="preserve"> </w:t>
            </w:r>
            <w:r>
              <w:rPr>
                <w:rFonts w:hint="eastAsia" w:ascii="仿宋" w:hAnsi="仿宋" w:eastAsia="仿宋"/>
                <w:color w:val="000000"/>
                <w:sz w:val="24"/>
                <w:highlight w:val="none"/>
              </w:rPr>
              <w:t>名</w:t>
            </w:r>
          </w:p>
        </w:tc>
        <w:tc>
          <w:tcPr>
            <w:tcW w:w="1276"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2431F129">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身份证号</w:t>
            </w:r>
          </w:p>
        </w:tc>
        <w:tc>
          <w:tcPr>
            <w:tcW w:w="1436"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7F743373">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联系电话</w:t>
            </w:r>
          </w:p>
        </w:tc>
        <w:tc>
          <w:tcPr>
            <w:tcW w:w="1134"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579EFF2F">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手机</w:t>
            </w:r>
          </w:p>
        </w:tc>
      </w:tr>
      <w:tr w14:paraId="4D76EB89">
        <w:tblPrEx>
          <w:tblCellMar>
            <w:top w:w="0" w:type="dxa"/>
            <w:left w:w="108" w:type="dxa"/>
            <w:bottom w:w="0" w:type="dxa"/>
            <w:right w:w="108" w:type="dxa"/>
          </w:tblCellMar>
        </w:tblPrEx>
        <w:trPr>
          <w:trHeight w:val="322" w:hRule="atLeast"/>
        </w:trPr>
        <w:tc>
          <w:tcPr>
            <w:tcW w:w="706" w:type="dxa"/>
            <w:vMerge w:val="continue"/>
            <w:tcBorders>
              <w:left w:val="single" w:color="000000" w:sz="2" w:space="0"/>
              <w:right w:val="single" w:color="000000" w:sz="2" w:space="0"/>
            </w:tcBorders>
            <w:noWrap w:val="0"/>
            <w:vAlign w:val="center"/>
          </w:tcPr>
          <w:p w14:paraId="11A180E9">
            <w:pPr>
              <w:autoSpaceDN w:val="0"/>
              <w:textAlignment w:val="center"/>
              <w:rPr>
                <w:rFonts w:ascii="宋体" w:hAnsi="宋体"/>
                <w:color w:val="000000"/>
                <w:sz w:val="24"/>
                <w:highlight w:val="none"/>
              </w:rPr>
            </w:pPr>
          </w:p>
        </w:tc>
        <w:tc>
          <w:tcPr>
            <w:tcW w:w="1276"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0D6E8513">
            <w:pPr>
              <w:autoSpaceDN w:val="0"/>
              <w:textAlignment w:val="center"/>
              <w:rPr>
                <w:rFonts w:ascii="宋体" w:hAnsi="宋体"/>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B6BCFFA">
            <w:pPr>
              <w:autoSpaceDN w:val="0"/>
              <w:textAlignment w:val="center"/>
              <w:rPr>
                <w:rFonts w:ascii="宋体" w:hAnsi="宋体"/>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E1B777E">
            <w:pPr>
              <w:autoSpaceDN w:val="0"/>
              <w:textAlignment w:val="center"/>
              <w:rPr>
                <w:rFonts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6A545E7">
            <w:pPr>
              <w:autoSpaceDN w:val="0"/>
              <w:textAlignment w:val="center"/>
              <w:rPr>
                <w:rFonts w:ascii="宋体" w:hAnsi="宋体"/>
                <w:color w:val="000000"/>
                <w:sz w:val="24"/>
                <w:highlight w:val="none"/>
              </w:rPr>
            </w:pPr>
          </w:p>
        </w:tc>
        <w:tc>
          <w:tcPr>
            <w:tcW w:w="143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334B666">
            <w:pPr>
              <w:autoSpaceDN w:val="0"/>
              <w:textAlignment w:val="center"/>
              <w:rPr>
                <w:rFonts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39DC4D37">
            <w:pPr>
              <w:autoSpaceDN w:val="0"/>
              <w:textAlignment w:val="center"/>
              <w:rPr>
                <w:rFonts w:ascii="宋体" w:hAnsi="宋体"/>
                <w:color w:val="000000"/>
                <w:sz w:val="24"/>
                <w:highlight w:val="none"/>
              </w:rPr>
            </w:pPr>
          </w:p>
        </w:tc>
      </w:tr>
      <w:tr w14:paraId="1B8FE860">
        <w:tblPrEx>
          <w:tblCellMar>
            <w:top w:w="0" w:type="dxa"/>
            <w:left w:w="108" w:type="dxa"/>
            <w:bottom w:w="0" w:type="dxa"/>
            <w:right w:w="108" w:type="dxa"/>
          </w:tblCellMar>
        </w:tblPrEx>
        <w:trPr>
          <w:trHeight w:val="322" w:hRule="atLeast"/>
        </w:trPr>
        <w:tc>
          <w:tcPr>
            <w:tcW w:w="706" w:type="dxa"/>
            <w:vMerge w:val="continue"/>
            <w:tcBorders>
              <w:left w:val="single" w:color="000000" w:sz="2" w:space="0"/>
              <w:right w:val="single" w:color="000000" w:sz="2" w:space="0"/>
            </w:tcBorders>
            <w:noWrap w:val="0"/>
            <w:vAlign w:val="center"/>
          </w:tcPr>
          <w:p w14:paraId="2BC8D3B7">
            <w:pPr>
              <w:autoSpaceDN w:val="0"/>
              <w:textAlignment w:val="center"/>
              <w:rPr>
                <w:rFonts w:ascii="宋体" w:hAnsi="宋体"/>
                <w:color w:val="000000"/>
                <w:sz w:val="24"/>
                <w:highlight w:val="none"/>
              </w:rPr>
            </w:pPr>
          </w:p>
        </w:tc>
        <w:tc>
          <w:tcPr>
            <w:tcW w:w="1276"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4C211C2D">
            <w:pPr>
              <w:autoSpaceDN w:val="0"/>
              <w:textAlignment w:val="center"/>
              <w:rPr>
                <w:rFonts w:ascii="宋体" w:hAnsi="宋体"/>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B547806">
            <w:pPr>
              <w:autoSpaceDN w:val="0"/>
              <w:textAlignment w:val="center"/>
              <w:rPr>
                <w:rFonts w:ascii="宋体" w:hAnsi="宋体"/>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74E8D0B">
            <w:pPr>
              <w:autoSpaceDN w:val="0"/>
              <w:textAlignment w:val="center"/>
              <w:rPr>
                <w:rFonts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5024BCC">
            <w:pPr>
              <w:autoSpaceDN w:val="0"/>
              <w:textAlignment w:val="center"/>
              <w:rPr>
                <w:rFonts w:ascii="宋体" w:hAnsi="宋体"/>
                <w:color w:val="000000"/>
                <w:sz w:val="24"/>
                <w:highlight w:val="none"/>
              </w:rPr>
            </w:pPr>
          </w:p>
        </w:tc>
        <w:tc>
          <w:tcPr>
            <w:tcW w:w="143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46A27358">
            <w:pPr>
              <w:autoSpaceDN w:val="0"/>
              <w:textAlignment w:val="center"/>
              <w:rPr>
                <w:rFonts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AA62F9B">
            <w:pPr>
              <w:autoSpaceDN w:val="0"/>
              <w:textAlignment w:val="center"/>
              <w:rPr>
                <w:rFonts w:ascii="宋体" w:hAnsi="宋体"/>
                <w:color w:val="000000"/>
                <w:sz w:val="24"/>
                <w:highlight w:val="none"/>
              </w:rPr>
            </w:pPr>
          </w:p>
        </w:tc>
      </w:tr>
      <w:tr w14:paraId="729FE622">
        <w:tblPrEx>
          <w:tblCellMar>
            <w:top w:w="0" w:type="dxa"/>
            <w:left w:w="108" w:type="dxa"/>
            <w:bottom w:w="0" w:type="dxa"/>
            <w:right w:w="108" w:type="dxa"/>
          </w:tblCellMar>
        </w:tblPrEx>
        <w:trPr>
          <w:trHeight w:val="322" w:hRule="atLeast"/>
        </w:trPr>
        <w:tc>
          <w:tcPr>
            <w:tcW w:w="706" w:type="dxa"/>
            <w:vMerge w:val="continue"/>
            <w:tcBorders>
              <w:left w:val="single" w:color="000000" w:sz="2" w:space="0"/>
              <w:right w:val="single" w:color="000000" w:sz="2" w:space="0"/>
            </w:tcBorders>
            <w:noWrap w:val="0"/>
            <w:vAlign w:val="center"/>
          </w:tcPr>
          <w:p w14:paraId="625DF75B">
            <w:pPr>
              <w:autoSpaceDN w:val="0"/>
              <w:textAlignment w:val="center"/>
              <w:rPr>
                <w:rFonts w:ascii="宋体" w:hAnsi="宋体"/>
                <w:color w:val="000000"/>
                <w:sz w:val="24"/>
                <w:highlight w:val="none"/>
              </w:rPr>
            </w:pPr>
          </w:p>
        </w:tc>
        <w:tc>
          <w:tcPr>
            <w:tcW w:w="1276"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3596D1D7">
            <w:pPr>
              <w:autoSpaceDN w:val="0"/>
              <w:textAlignment w:val="center"/>
              <w:rPr>
                <w:rFonts w:ascii="宋体" w:hAnsi="宋体"/>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4E3B84E">
            <w:pPr>
              <w:autoSpaceDN w:val="0"/>
              <w:textAlignment w:val="center"/>
              <w:rPr>
                <w:rFonts w:ascii="宋体" w:hAnsi="宋体"/>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9D040AD">
            <w:pPr>
              <w:autoSpaceDN w:val="0"/>
              <w:textAlignment w:val="center"/>
              <w:rPr>
                <w:rFonts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51BC93E">
            <w:pPr>
              <w:autoSpaceDN w:val="0"/>
              <w:textAlignment w:val="center"/>
              <w:rPr>
                <w:rFonts w:ascii="宋体" w:hAnsi="宋体"/>
                <w:color w:val="000000"/>
                <w:sz w:val="24"/>
                <w:highlight w:val="none"/>
              </w:rPr>
            </w:pPr>
          </w:p>
        </w:tc>
        <w:tc>
          <w:tcPr>
            <w:tcW w:w="143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2C580943">
            <w:pPr>
              <w:autoSpaceDN w:val="0"/>
              <w:textAlignment w:val="center"/>
              <w:rPr>
                <w:rFonts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3033CEE">
            <w:pPr>
              <w:autoSpaceDN w:val="0"/>
              <w:textAlignment w:val="center"/>
              <w:rPr>
                <w:rFonts w:ascii="宋体" w:hAnsi="宋体"/>
                <w:color w:val="000000"/>
                <w:sz w:val="24"/>
                <w:highlight w:val="none"/>
              </w:rPr>
            </w:pPr>
          </w:p>
        </w:tc>
      </w:tr>
      <w:tr w14:paraId="1F8BBD4D">
        <w:tblPrEx>
          <w:tblCellMar>
            <w:top w:w="0" w:type="dxa"/>
            <w:left w:w="108" w:type="dxa"/>
            <w:bottom w:w="0" w:type="dxa"/>
            <w:right w:w="108" w:type="dxa"/>
          </w:tblCellMar>
        </w:tblPrEx>
        <w:trPr>
          <w:trHeight w:val="322" w:hRule="atLeast"/>
        </w:trPr>
        <w:tc>
          <w:tcPr>
            <w:tcW w:w="706" w:type="dxa"/>
            <w:vMerge w:val="restart"/>
            <w:tcBorders>
              <w:top w:val="single" w:color="auto" w:sz="4" w:space="0"/>
              <w:left w:val="single" w:color="auto" w:sz="4" w:space="0"/>
              <w:right w:val="single" w:color="auto" w:sz="4" w:space="0"/>
            </w:tcBorders>
            <w:noWrap w:val="0"/>
            <w:vAlign w:val="center"/>
          </w:tcPr>
          <w:p w14:paraId="7D45F1CB">
            <w:pPr>
              <w:autoSpaceDN w:val="0"/>
              <w:textAlignment w:val="center"/>
              <w:rPr>
                <w:rFonts w:ascii="宋体" w:hAnsi="宋体"/>
                <w:color w:val="000000"/>
                <w:sz w:val="24"/>
                <w:highlight w:val="none"/>
              </w:rPr>
            </w:pPr>
            <w:r>
              <w:rPr>
                <w:rFonts w:ascii="仿宋" w:hAnsi="仿宋" w:eastAsia="仿宋"/>
                <w:color w:val="000000"/>
                <w:sz w:val="24"/>
                <w:highlight w:val="none"/>
              </w:rPr>
              <w:t>企业证书信息</w:t>
            </w:r>
          </w:p>
        </w:tc>
        <w:tc>
          <w:tcPr>
            <w:tcW w:w="1276" w:type="dxa"/>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734F313A">
            <w:pPr>
              <w:autoSpaceDN w:val="0"/>
              <w:textAlignment w:val="center"/>
              <w:rPr>
                <w:rFonts w:ascii="仿宋" w:hAnsi="仿宋" w:eastAsia="仿宋"/>
                <w:color w:val="000000"/>
                <w:sz w:val="24"/>
                <w:highlight w:val="none"/>
              </w:rPr>
            </w:pPr>
            <w:r>
              <w:rPr>
                <w:rFonts w:ascii="仿宋" w:hAnsi="仿宋" w:eastAsia="仿宋"/>
                <w:color w:val="000000"/>
                <w:sz w:val="24"/>
                <w:highlight w:val="none"/>
              </w:rPr>
              <w:t>类型</w:t>
            </w:r>
          </w:p>
        </w:tc>
        <w:tc>
          <w:tcPr>
            <w:tcW w:w="3118" w:type="dxa"/>
            <w:gridSpan w:val="2"/>
            <w:tcBorders>
              <w:top w:val="single" w:color="auto" w:sz="4" w:space="0"/>
              <w:left w:val="single" w:color="auto" w:sz="4" w:space="0"/>
              <w:bottom w:val="single" w:color="auto" w:sz="4" w:space="0"/>
              <w:right w:val="single" w:color="auto" w:sz="4" w:space="0"/>
            </w:tcBorders>
            <w:noWrap w:val="0"/>
            <w:vAlign w:val="center"/>
          </w:tcPr>
          <w:p w14:paraId="24E5F213">
            <w:pPr>
              <w:autoSpaceDN w:val="0"/>
              <w:textAlignment w:val="center"/>
              <w:rPr>
                <w:rFonts w:ascii="仿宋" w:hAnsi="仿宋" w:eastAsia="仿宋"/>
                <w:color w:val="000000"/>
                <w:sz w:val="24"/>
                <w:highlight w:val="none"/>
              </w:rPr>
            </w:pPr>
            <w:r>
              <w:rPr>
                <w:rFonts w:hint="eastAsia" w:ascii="仿宋" w:hAnsi="仿宋" w:eastAsia="仿宋" w:cs="宋体"/>
                <w:color w:val="000000"/>
                <w:kern w:val="0"/>
                <w:sz w:val="24"/>
                <w:highlight w:val="none"/>
              </w:rPr>
              <w:t>□小证书（默认） □大证书</w:t>
            </w:r>
          </w:p>
        </w:tc>
        <w:tc>
          <w:tcPr>
            <w:tcW w:w="3846" w:type="dxa"/>
            <w:gridSpan w:val="3"/>
            <w:tcBorders>
              <w:top w:val="single" w:color="auto" w:sz="4" w:space="0"/>
              <w:left w:val="single" w:color="auto" w:sz="4" w:space="0"/>
              <w:bottom w:val="single" w:color="auto" w:sz="4" w:space="0"/>
              <w:right w:val="single" w:color="auto" w:sz="4" w:space="0"/>
            </w:tcBorders>
            <w:noWrap w:val="0"/>
            <w:vAlign w:val="center"/>
          </w:tcPr>
          <w:p w14:paraId="7145A0E8">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w:t>
            </w:r>
            <w:r>
              <w:rPr>
                <w:rFonts w:ascii="仿宋" w:hAnsi="仿宋" w:eastAsia="仿宋"/>
                <w:color w:val="000000"/>
                <w:sz w:val="24"/>
                <w:highlight w:val="none"/>
              </w:rPr>
              <w:t xml:space="preserve">新发UKEY    </w:t>
            </w:r>
            <w:r>
              <w:rPr>
                <w:rFonts w:hint="eastAsia" w:ascii="仿宋" w:hAnsi="仿宋" w:eastAsia="仿宋" w:cs="宋体"/>
                <w:color w:val="000000"/>
                <w:kern w:val="0"/>
                <w:sz w:val="24"/>
                <w:highlight w:val="none"/>
              </w:rPr>
              <w:t>□不需</w:t>
            </w:r>
            <w:r>
              <w:rPr>
                <w:rFonts w:ascii="仿宋" w:hAnsi="仿宋" w:eastAsia="仿宋" w:cs="宋体"/>
                <w:color w:val="000000"/>
                <w:kern w:val="0"/>
                <w:sz w:val="24"/>
                <w:highlight w:val="none"/>
              </w:rPr>
              <w:t>UKEY</w:t>
            </w:r>
          </w:p>
        </w:tc>
      </w:tr>
      <w:tr w14:paraId="7B55EE10">
        <w:tblPrEx>
          <w:tblCellMar>
            <w:top w:w="0" w:type="dxa"/>
            <w:left w:w="108" w:type="dxa"/>
            <w:bottom w:w="0" w:type="dxa"/>
            <w:right w:w="108" w:type="dxa"/>
          </w:tblCellMar>
        </w:tblPrEx>
        <w:trPr>
          <w:trHeight w:val="322" w:hRule="atLeast"/>
        </w:trPr>
        <w:tc>
          <w:tcPr>
            <w:tcW w:w="706" w:type="dxa"/>
            <w:vMerge w:val="continue"/>
            <w:tcBorders>
              <w:left w:val="single" w:color="auto" w:sz="4" w:space="0"/>
              <w:right w:val="single" w:color="auto" w:sz="4" w:space="0"/>
            </w:tcBorders>
            <w:noWrap w:val="0"/>
            <w:vAlign w:val="center"/>
          </w:tcPr>
          <w:p w14:paraId="2DE13736">
            <w:pPr>
              <w:autoSpaceDN w:val="0"/>
              <w:textAlignment w:val="center"/>
              <w:rPr>
                <w:rFonts w:ascii="宋体" w:hAnsi="宋体"/>
                <w:color w:val="000000"/>
                <w:sz w:val="24"/>
                <w:highlight w:val="none"/>
              </w:rPr>
            </w:pPr>
          </w:p>
        </w:tc>
        <w:tc>
          <w:tcPr>
            <w:tcW w:w="1276"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4518360D">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企业信息</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181E887">
            <w:pPr>
              <w:autoSpaceDN w:val="0"/>
              <w:jc w:val="left"/>
              <w:textAlignment w:val="center"/>
              <w:rPr>
                <w:rFonts w:ascii="仿宋" w:hAnsi="仿宋" w:eastAsia="仿宋"/>
                <w:color w:val="000000"/>
                <w:sz w:val="24"/>
                <w:highlight w:val="none"/>
              </w:rPr>
            </w:pPr>
            <w:r>
              <w:rPr>
                <w:rFonts w:hint="eastAsia" w:ascii="仿宋" w:hAnsi="仿宋" w:eastAsia="仿宋"/>
                <w:color w:val="000000"/>
                <w:sz w:val="24"/>
                <w:highlight w:val="none"/>
              </w:rPr>
              <w:t>中文名称</w:t>
            </w:r>
          </w:p>
        </w:tc>
        <w:tc>
          <w:tcPr>
            <w:tcW w:w="5405" w:type="dxa"/>
            <w:gridSpan w:val="4"/>
            <w:tcBorders>
              <w:top w:val="single" w:color="auto" w:sz="4" w:space="0"/>
              <w:left w:val="single" w:color="auto" w:sz="4" w:space="0"/>
              <w:bottom w:val="single" w:color="auto" w:sz="4" w:space="0"/>
              <w:right w:val="single" w:color="auto" w:sz="4" w:space="0"/>
            </w:tcBorders>
            <w:noWrap w:val="0"/>
            <w:vAlign w:val="center"/>
          </w:tcPr>
          <w:p w14:paraId="64BFC075">
            <w:pPr>
              <w:autoSpaceDN w:val="0"/>
              <w:textAlignment w:val="center"/>
              <w:rPr>
                <w:rFonts w:ascii="仿宋" w:hAnsi="仿宋" w:eastAsia="仿宋"/>
                <w:color w:val="000000"/>
                <w:sz w:val="24"/>
                <w:highlight w:val="none"/>
              </w:rPr>
            </w:pPr>
          </w:p>
        </w:tc>
      </w:tr>
      <w:tr w14:paraId="594CB496">
        <w:tblPrEx>
          <w:tblCellMar>
            <w:top w:w="0" w:type="dxa"/>
            <w:left w:w="108" w:type="dxa"/>
            <w:bottom w:w="0" w:type="dxa"/>
            <w:right w:w="108" w:type="dxa"/>
          </w:tblCellMar>
        </w:tblPrEx>
        <w:trPr>
          <w:trHeight w:val="322" w:hRule="atLeast"/>
        </w:trPr>
        <w:tc>
          <w:tcPr>
            <w:tcW w:w="706" w:type="dxa"/>
            <w:vMerge w:val="continue"/>
            <w:tcBorders>
              <w:left w:val="single" w:color="auto" w:sz="4" w:space="0"/>
              <w:right w:val="single" w:color="auto" w:sz="4" w:space="0"/>
            </w:tcBorders>
            <w:noWrap w:val="0"/>
            <w:vAlign w:val="center"/>
          </w:tcPr>
          <w:p w14:paraId="29A79F4B">
            <w:pPr>
              <w:autoSpaceDN w:val="0"/>
              <w:textAlignment w:val="center"/>
              <w:rPr>
                <w:rFonts w:ascii="宋体" w:hAnsi="宋体"/>
                <w:color w:val="000000"/>
                <w:sz w:val="24"/>
                <w:highlight w:val="none"/>
              </w:rPr>
            </w:pPr>
          </w:p>
        </w:tc>
        <w:tc>
          <w:tcPr>
            <w:tcW w:w="1276" w:type="dxa"/>
            <w:vMerge w:val="continue"/>
            <w:tcBorders>
              <w:left w:val="single" w:color="auto" w:sz="4" w:space="0"/>
              <w:right w:val="single" w:color="auto" w:sz="4" w:space="0"/>
            </w:tcBorders>
            <w:noWrap w:val="0"/>
            <w:tcMar>
              <w:top w:w="0" w:type="dxa"/>
              <w:left w:w="15" w:type="dxa"/>
              <w:bottom w:w="0" w:type="dxa"/>
              <w:right w:w="15" w:type="dxa"/>
            </w:tcMar>
            <w:vAlign w:val="center"/>
          </w:tcPr>
          <w:p w14:paraId="47AE9D66">
            <w:pPr>
              <w:autoSpaceDN w:val="0"/>
              <w:textAlignment w:val="center"/>
              <w:rPr>
                <w:rFonts w:ascii="仿宋" w:hAnsi="仿宋" w:eastAsia="仿宋"/>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C3A3AB8">
            <w:pPr>
              <w:autoSpaceDN w:val="0"/>
              <w:jc w:val="left"/>
              <w:textAlignment w:val="center"/>
              <w:rPr>
                <w:rFonts w:ascii="仿宋" w:hAnsi="仿宋" w:eastAsia="仿宋"/>
                <w:color w:val="000000"/>
                <w:sz w:val="24"/>
                <w:highlight w:val="none"/>
              </w:rPr>
            </w:pPr>
            <w:r>
              <w:rPr>
                <w:rFonts w:hint="eastAsia" w:ascii="仿宋" w:hAnsi="仿宋" w:eastAsia="仿宋"/>
                <w:color w:val="000000"/>
                <w:sz w:val="24"/>
                <w:highlight w:val="none"/>
              </w:rPr>
              <w:t>证件类型</w:t>
            </w:r>
          </w:p>
        </w:tc>
        <w:tc>
          <w:tcPr>
            <w:tcW w:w="5405" w:type="dxa"/>
            <w:gridSpan w:val="4"/>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CC15DA0">
            <w:pPr>
              <w:ind w:right="-156"/>
              <w:rPr>
                <w:rFonts w:ascii="仿宋" w:hAnsi="仿宋" w:eastAsia="仿宋"/>
                <w:color w:val="000000"/>
                <w:sz w:val="24"/>
                <w:highlight w:val="none"/>
              </w:rPr>
            </w:pPr>
            <w:r>
              <w:rPr>
                <w:rFonts w:hint="eastAsia" w:ascii="仿宋" w:hAnsi="仿宋" w:eastAsia="仿宋"/>
                <w:color w:val="000000"/>
                <w:sz w:val="24"/>
                <w:highlight w:val="none"/>
              </w:rPr>
              <w:t>□统一社会信用代码</w:t>
            </w:r>
          </w:p>
          <w:p w14:paraId="32D9CD13">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□其他，请注明：</w:t>
            </w:r>
          </w:p>
        </w:tc>
      </w:tr>
      <w:tr w14:paraId="74EAEF19">
        <w:tblPrEx>
          <w:tblCellMar>
            <w:top w:w="0" w:type="dxa"/>
            <w:left w:w="108" w:type="dxa"/>
            <w:bottom w:w="0" w:type="dxa"/>
            <w:right w:w="108" w:type="dxa"/>
          </w:tblCellMar>
        </w:tblPrEx>
        <w:trPr>
          <w:trHeight w:val="322" w:hRule="atLeast"/>
        </w:trPr>
        <w:tc>
          <w:tcPr>
            <w:tcW w:w="706" w:type="dxa"/>
            <w:vMerge w:val="continue"/>
            <w:tcBorders>
              <w:left w:val="single" w:color="auto" w:sz="4" w:space="0"/>
              <w:right w:val="single" w:color="auto" w:sz="4" w:space="0"/>
            </w:tcBorders>
            <w:noWrap w:val="0"/>
            <w:vAlign w:val="center"/>
          </w:tcPr>
          <w:p w14:paraId="0DF6801B">
            <w:pPr>
              <w:autoSpaceDN w:val="0"/>
              <w:textAlignment w:val="center"/>
              <w:rPr>
                <w:rFonts w:ascii="宋体" w:hAnsi="宋体"/>
                <w:color w:val="000000"/>
                <w:sz w:val="24"/>
                <w:highlight w:val="none"/>
              </w:rPr>
            </w:pPr>
          </w:p>
        </w:tc>
        <w:tc>
          <w:tcPr>
            <w:tcW w:w="1276" w:type="dxa"/>
            <w:vMerge w:val="continue"/>
            <w:tcBorders>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23F6AE6">
            <w:pPr>
              <w:autoSpaceDN w:val="0"/>
              <w:textAlignment w:val="center"/>
              <w:rPr>
                <w:rFonts w:ascii="仿宋" w:hAnsi="仿宋" w:eastAsia="仿宋"/>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C4203F9">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证件号码</w:t>
            </w:r>
          </w:p>
        </w:tc>
        <w:tc>
          <w:tcPr>
            <w:tcW w:w="5405" w:type="dxa"/>
            <w:gridSpan w:val="4"/>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28B6478">
            <w:pPr>
              <w:autoSpaceDN w:val="0"/>
              <w:textAlignment w:val="center"/>
              <w:rPr>
                <w:rFonts w:ascii="仿宋" w:hAnsi="仿宋" w:eastAsia="仿宋"/>
                <w:color w:val="000000"/>
                <w:sz w:val="24"/>
                <w:highlight w:val="none"/>
              </w:rPr>
            </w:pPr>
          </w:p>
        </w:tc>
      </w:tr>
      <w:tr w14:paraId="35225FE7">
        <w:tblPrEx>
          <w:tblCellMar>
            <w:top w:w="0" w:type="dxa"/>
            <w:left w:w="108" w:type="dxa"/>
            <w:bottom w:w="0" w:type="dxa"/>
            <w:right w:w="108" w:type="dxa"/>
          </w:tblCellMar>
        </w:tblPrEx>
        <w:trPr>
          <w:trHeight w:val="322" w:hRule="atLeast"/>
        </w:trPr>
        <w:tc>
          <w:tcPr>
            <w:tcW w:w="706" w:type="dxa"/>
            <w:vMerge w:val="continue"/>
            <w:tcBorders>
              <w:left w:val="single" w:color="auto" w:sz="4" w:space="0"/>
              <w:right w:val="single" w:color="auto" w:sz="4" w:space="0"/>
            </w:tcBorders>
            <w:noWrap w:val="0"/>
            <w:vAlign w:val="center"/>
          </w:tcPr>
          <w:p w14:paraId="14FCF98C">
            <w:pPr>
              <w:autoSpaceDN w:val="0"/>
              <w:textAlignment w:val="center"/>
              <w:rPr>
                <w:rFonts w:ascii="宋体" w:hAnsi="宋体"/>
                <w:color w:val="000000"/>
                <w:sz w:val="24"/>
                <w:highlight w:val="none"/>
              </w:rPr>
            </w:pPr>
          </w:p>
        </w:tc>
        <w:tc>
          <w:tcPr>
            <w:tcW w:w="1276"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66B1C037">
            <w:pPr>
              <w:autoSpaceDN w:val="0"/>
              <w:textAlignment w:val="center"/>
              <w:rPr>
                <w:rFonts w:ascii="仿宋" w:hAnsi="仿宋" w:eastAsia="仿宋"/>
                <w:color w:val="000000"/>
                <w:sz w:val="24"/>
                <w:highlight w:val="none"/>
              </w:rPr>
            </w:pPr>
            <w:r>
              <w:rPr>
                <w:rFonts w:ascii="仿宋" w:hAnsi="仿宋" w:eastAsia="仿宋"/>
                <w:color w:val="000000"/>
                <w:sz w:val="24"/>
                <w:highlight w:val="none"/>
              </w:rPr>
              <w:t>经办人信息</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6F2A41C">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经办人姓名</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A5CE31A">
            <w:pPr>
              <w:autoSpaceDN w:val="0"/>
              <w:textAlignment w:val="center"/>
              <w:rPr>
                <w:rFonts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3B375C6">
            <w:pPr>
              <w:autoSpaceDN w:val="0"/>
              <w:textAlignment w:val="center"/>
              <w:rPr>
                <w:rFonts w:ascii="宋体" w:hAnsi="宋体"/>
                <w:color w:val="000000"/>
                <w:sz w:val="24"/>
                <w:highlight w:val="none"/>
              </w:rPr>
            </w:pPr>
            <w:r>
              <w:rPr>
                <w:rFonts w:hint="eastAsia" w:ascii="仿宋" w:hAnsi="仿宋" w:eastAsia="仿宋"/>
                <w:color w:val="000000"/>
                <w:sz w:val="24"/>
                <w:highlight w:val="none"/>
              </w:rPr>
              <w:t>联系电话</w:t>
            </w:r>
          </w:p>
        </w:tc>
        <w:tc>
          <w:tcPr>
            <w:tcW w:w="2570" w:type="dxa"/>
            <w:gridSpan w:val="2"/>
            <w:tcBorders>
              <w:top w:val="single" w:color="auto" w:sz="4" w:space="0"/>
              <w:left w:val="single" w:color="auto" w:sz="4" w:space="0"/>
              <w:bottom w:val="single" w:color="auto" w:sz="4" w:space="0"/>
              <w:right w:val="single" w:color="auto" w:sz="4" w:space="0"/>
            </w:tcBorders>
            <w:noWrap w:val="0"/>
            <w:vAlign w:val="center"/>
          </w:tcPr>
          <w:p w14:paraId="31405CFC">
            <w:pPr>
              <w:autoSpaceDN w:val="0"/>
              <w:jc w:val="left"/>
              <w:textAlignment w:val="center"/>
              <w:rPr>
                <w:rFonts w:ascii="宋体" w:hAnsi="宋体"/>
                <w:color w:val="000000"/>
                <w:sz w:val="24"/>
                <w:highlight w:val="none"/>
              </w:rPr>
            </w:pPr>
          </w:p>
        </w:tc>
      </w:tr>
      <w:tr w14:paraId="0269FFA8">
        <w:tblPrEx>
          <w:tblCellMar>
            <w:top w:w="0" w:type="dxa"/>
            <w:left w:w="108" w:type="dxa"/>
            <w:bottom w:w="0" w:type="dxa"/>
            <w:right w:w="108" w:type="dxa"/>
          </w:tblCellMar>
        </w:tblPrEx>
        <w:trPr>
          <w:trHeight w:val="322" w:hRule="atLeast"/>
        </w:trPr>
        <w:tc>
          <w:tcPr>
            <w:tcW w:w="706" w:type="dxa"/>
            <w:vMerge w:val="continue"/>
            <w:tcBorders>
              <w:left w:val="single" w:color="auto" w:sz="4" w:space="0"/>
              <w:right w:val="single" w:color="auto" w:sz="4" w:space="0"/>
            </w:tcBorders>
            <w:noWrap w:val="0"/>
            <w:vAlign w:val="center"/>
          </w:tcPr>
          <w:p w14:paraId="2E78C343">
            <w:pPr>
              <w:autoSpaceDN w:val="0"/>
              <w:textAlignment w:val="center"/>
              <w:rPr>
                <w:rFonts w:ascii="宋体" w:hAnsi="宋体"/>
                <w:color w:val="000000"/>
                <w:sz w:val="24"/>
                <w:highlight w:val="none"/>
              </w:rPr>
            </w:pPr>
          </w:p>
        </w:tc>
        <w:tc>
          <w:tcPr>
            <w:tcW w:w="1276" w:type="dxa"/>
            <w:vMerge w:val="continue"/>
            <w:tcBorders>
              <w:left w:val="single" w:color="auto" w:sz="4" w:space="0"/>
              <w:right w:val="single" w:color="auto" w:sz="4" w:space="0"/>
            </w:tcBorders>
            <w:noWrap w:val="0"/>
            <w:tcMar>
              <w:top w:w="0" w:type="dxa"/>
              <w:left w:w="15" w:type="dxa"/>
              <w:bottom w:w="0" w:type="dxa"/>
              <w:right w:w="15" w:type="dxa"/>
            </w:tcMar>
            <w:vAlign w:val="center"/>
          </w:tcPr>
          <w:p w14:paraId="599CB533">
            <w:pPr>
              <w:autoSpaceDN w:val="0"/>
              <w:textAlignment w:val="center"/>
              <w:rPr>
                <w:rFonts w:ascii="仿宋" w:hAnsi="仿宋" w:eastAsia="仿宋"/>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31FCE83">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电子邮箱</w:t>
            </w:r>
          </w:p>
        </w:tc>
        <w:tc>
          <w:tcPr>
            <w:tcW w:w="5405" w:type="dxa"/>
            <w:gridSpan w:val="4"/>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83AEFF6">
            <w:pPr>
              <w:autoSpaceDN w:val="0"/>
              <w:textAlignment w:val="center"/>
              <w:rPr>
                <w:rFonts w:ascii="宋体" w:hAnsi="宋体"/>
                <w:color w:val="000000"/>
                <w:sz w:val="24"/>
                <w:highlight w:val="none"/>
              </w:rPr>
            </w:pPr>
          </w:p>
        </w:tc>
      </w:tr>
      <w:tr w14:paraId="48AB8455">
        <w:tblPrEx>
          <w:tblCellMar>
            <w:top w:w="0" w:type="dxa"/>
            <w:left w:w="108" w:type="dxa"/>
            <w:bottom w:w="0" w:type="dxa"/>
            <w:right w:w="108" w:type="dxa"/>
          </w:tblCellMar>
        </w:tblPrEx>
        <w:trPr>
          <w:trHeight w:val="322" w:hRule="atLeast"/>
        </w:trPr>
        <w:tc>
          <w:tcPr>
            <w:tcW w:w="706" w:type="dxa"/>
            <w:vMerge w:val="continue"/>
            <w:tcBorders>
              <w:left w:val="single" w:color="auto" w:sz="4" w:space="0"/>
              <w:right w:val="single" w:color="auto" w:sz="4" w:space="0"/>
            </w:tcBorders>
            <w:noWrap w:val="0"/>
            <w:vAlign w:val="top"/>
          </w:tcPr>
          <w:p w14:paraId="7ECD00C2">
            <w:pPr>
              <w:autoSpaceDN w:val="0"/>
              <w:textAlignment w:val="center"/>
              <w:rPr>
                <w:rFonts w:ascii="仿宋" w:hAnsi="仿宋" w:eastAsia="仿宋"/>
                <w:color w:val="000000"/>
                <w:sz w:val="24"/>
                <w:highlight w:val="none"/>
              </w:rPr>
            </w:pPr>
          </w:p>
        </w:tc>
        <w:tc>
          <w:tcPr>
            <w:tcW w:w="1276"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7C8C1BCF">
            <w:pPr>
              <w:autoSpaceDN w:val="0"/>
              <w:textAlignment w:val="center"/>
              <w:rPr>
                <w:rFonts w:ascii="仿宋" w:hAnsi="仿宋" w:eastAsia="仿宋"/>
                <w:color w:val="000000"/>
                <w:sz w:val="24"/>
                <w:highlight w:val="none"/>
              </w:rPr>
            </w:pPr>
            <w:r>
              <w:rPr>
                <w:rFonts w:ascii="仿宋" w:hAnsi="仿宋" w:eastAsia="仿宋"/>
                <w:color w:val="000000"/>
                <w:sz w:val="24"/>
                <w:highlight w:val="none"/>
              </w:rPr>
              <w:t>UKEY收件信息</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82942AF">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收件人姓名</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256BEBD2">
            <w:pPr>
              <w:autoSpaceDN w:val="0"/>
              <w:textAlignment w:val="center"/>
              <w:rPr>
                <w:rFonts w:ascii="仿宋" w:hAnsi="仿宋" w:eastAsia="仿宋"/>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AED285F">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联系电话</w:t>
            </w:r>
          </w:p>
        </w:tc>
        <w:tc>
          <w:tcPr>
            <w:tcW w:w="2570"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2F7315DA">
            <w:pPr>
              <w:autoSpaceDN w:val="0"/>
              <w:jc w:val="left"/>
              <w:textAlignment w:val="center"/>
              <w:rPr>
                <w:rFonts w:ascii="仿宋" w:hAnsi="仿宋" w:eastAsia="仿宋"/>
                <w:color w:val="000000"/>
                <w:sz w:val="24"/>
                <w:highlight w:val="none"/>
              </w:rPr>
            </w:pPr>
          </w:p>
        </w:tc>
      </w:tr>
      <w:tr w14:paraId="43B6F002">
        <w:tblPrEx>
          <w:tblCellMar>
            <w:top w:w="0" w:type="dxa"/>
            <w:left w:w="108" w:type="dxa"/>
            <w:bottom w:w="0" w:type="dxa"/>
            <w:right w:w="108" w:type="dxa"/>
          </w:tblCellMar>
        </w:tblPrEx>
        <w:trPr>
          <w:trHeight w:val="280" w:hRule="atLeast"/>
        </w:trPr>
        <w:tc>
          <w:tcPr>
            <w:tcW w:w="706" w:type="dxa"/>
            <w:vMerge w:val="continue"/>
            <w:tcBorders>
              <w:left w:val="single" w:color="auto" w:sz="4" w:space="0"/>
              <w:bottom w:val="single" w:color="auto" w:sz="4" w:space="0"/>
              <w:right w:val="single" w:color="auto" w:sz="4" w:space="0"/>
            </w:tcBorders>
            <w:noWrap w:val="0"/>
            <w:vAlign w:val="top"/>
          </w:tcPr>
          <w:p w14:paraId="77931238">
            <w:pPr>
              <w:autoSpaceDN w:val="0"/>
              <w:textAlignment w:val="center"/>
              <w:rPr>
                <w:rFonts w:ascii="仿宋" w:hAnsi="仿宋" w:eastAsia="仿宋"/>
                <w:color w:val="000000"/>
                <w:sz w:val="24"/>
                <w:highlight w:val="none"/>
              </w:rPr>
            </w:pPr>
          </w:p>
        </w:tc>
        <w:tc>
          <w:tcPr>
            <w:tcW w:w="1276" w:type="dxa"/>
            <w:vMerge w:val="continue"/>
            <w:tcBorders>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E0E5113">
            <w:pPr>
              <w:autoSpaceDN w:val="0"/>
              <w:textAlignment w:val="center"/>
              <w:rPr>
                <w:rFonts w:ascii="仿宋" w:hAnsi="仿宋" w:eastAsia="仿宋"/>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536398A">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收件地址</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E0DFE98">
            <w:pPr>
              <w:autoSpaceDN w:val="0"/>
              <w:textAlignment w:val="center"/>
              <w:rPr>
                <w:rFonts w:ascii="仿宋" w:hAnsi="仿宋" w:eastAsia="仿宋"/>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6DC7B2B7">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邮政编码</w:t>
            </w:r>
          </w:p>
        </w:tc>
        <w:tc>
          <w:tcPr>
            <w:tcW w:w="2570"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D9D61F1">
            <w:pPr>
              <w:autoSpaceDN w:val="0"/>
              <w:jc w:val="left"/>
              <w:textAlignment w:val="center"/>
              <w:rPr>
                <w:rFonts w:ascii="仿宋" w:hAnsi="仿宋" w:eastAsia="仿宋"/>
                <w:color w:val="000000"/>
                <w:sz w:val="24"/>
                <w:highlight w:val="none"/>
              </w:rPr>
            </w:pPr>
          </w:p>
        </w:tc>
      </w:tr>
      <w:tr w14:paraId="639D7617">
        <w:tblPrEx>
          <w:tblCellMar>
            <w:top w:w="0" w:type="dxa"/>
            <w:left w:w="108" w:type="dxa"/>
            <w:bottom w:w="0" w:type="dxa"/>
            <w:right w:w="108" w:type="dxa"/>
          </w:tblCellMar>
        </w:tblPrEx>
        <w:trPr>
          <w:trHeight w:val="666" w:hRule="atLeast"/>
        </w:trPr>
        <w:tc>
          <w:tcPr>
            <w:tcW w:w="706" w:type="dxa"/>
            <w:vMerge w:val="restart"/>
            <w:tcBorders>
              <w:top w:val="single" w:color="auto" w:sz="4" w:space="0"/>
              <w:left w:val="single" w:color="auto" w:sz="4" w:space="0"/>
              <w:right w:val="single" w:color="auto" w:sz="4" w:space="0"/>
            </w:tcBorders>
            <w:noWrap w:val="0"/>
            <w:vAlign w:val="top"/>
          </w:tcPr>
          <w:p w14:paraId="710A19E9">
            <w:pPr>
              <w:autoSpaceDN w:val="0"/>
              <w:textAlignment w:val="center"/>
              <w:rPr>
                <w:rFonts w:ascii="仿宋" w:hAnsi="仿宋" w:eastAsia="仿宋"/>
                <w:color w:val="000000"/>
                <w:sz w:val="24"/>
                <w:highlight w:val="none"/>
              </w:rPr>
            </w:pPr>
            <w:r>
              <w:rPr>
                <w:rFonts w:ascii="仿宋" w:hAnsi="仿宋" w:eastAsia="仿宋"/>
                <w:color w:val="000000"/>
                <w:sz w:val="24"/>
                <w:highlight w:val="none"/>
              </w:rPr>
              <w:t>授权经办人信息</w:t>
            </w: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8240D66">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姓</w:t>
            </w:r>
            <w:r>
              <w:rPr>
                <w:rFonts w:ascii="仿宋" w:hAnsi="仿宋" w:eastAsia="仿宋"/>
                <w:color w:val="000000"/>
                <w:sz w:val="24"/>
                <w:highlight w:val="none"/>
              </w:rPr>
              <w:t xml:space="preserve"> </w:t>
            </w:r>
            <w:r>
              <w:rPr>
                <w:rFonts w:hint="eastAsia" w:ascii="仿宋" w:hAnsi="仿宋" w:eastAsia="仿宋"/>
                <w:color w:val="000000"/>
                <w:sz w:val="24"/>
                <w:highlight w:val="none"/>
              </w:rPr>
              <w:t>名</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309E673">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身份证号</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653C863">
            <w:pPr>
              <w:autoSpaceDN w:val="0"/>
              <w:jc w:val="center"/>
              <w:textAlignment w:val="center"/>
              <w:rPr>
                <w:rFonts w:ascii="仿宋" w:hAnsi="仿宋" w:eastAsia="仿宋"/>
                <w:color w:val="000000"/>
                <w:sz w:val="24"/>
                <w:highlight w:val="none"/>
              </w:rPr>
            </w:pPr>
            <w:r>
              <w:rPr>
                <w:rFonts w:ascii="仿宋" w:hAnsi="仿宋" w:eastAsia="仿宋"/>
                <w:color w:val="000000"/>
                <w:sz w:val="24"/>
                <w:highlight w:val="none"/>
              </w:rPr>
              <w:t>电话</w:t>
            </w: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35C22D6">
            <w:pPr>
              <w:autoSpaceDN w:val="0"/>
              <w:jc w:val="center"/>
              <w:textAlignment w:val="center"/>
              <w:rPr>
                <w:rFonts w:ascii="仿宋" w:hAnsi="仿宋" w:eastAsia="仿宋"/>
                <w:color w:val="000000"/>
                <w:sz w:val="24"/>
                <w:highlight w:val="none"/>
              </w:rPr>
            </w:pPr>
            <w:r>
              <w:rPr>
                <w:rFonts w:ascii="仿宋" w:hAnsi="仿宋" w:eastAsia="仿宋"/>
                <w:color w:val="000000"/>
                <w:sz w:val="24"/>
                <w:highlight w:val="none"/>
              </w:rPr>
              <w:t>手机</w:t>
            </w:r>
          </w:p>
        </w:tc>
        <w:tc>
          <w:tcPr>
            <w:tcW w:w="2570"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80F12D1">
            <w:pPr>
              <w:autoSpaceDN w:val="0"/>
              <w:jc w:val="center"/>
              <w:textAlignment w:val="center"/>
              <w:rPr>
                <w:rFonts w:ascii="仿宋" w:hAnsi="仿宋" w:eastAsia="仿宋"/>
                <w:color w:val="000000"/>
                <w:sz w:val="24"/>
                <w:highlight w:val="none"/>
              </w:rPr>
            </w:pPr>
            <w:r>
              <w:rPr>
                <w:rFonts w:ascii="仿宋" w:hAnsi="仿宋" w:eastAsia="仿宋"/>
                <w:color w:val="000000"/>
                <w:sz w:val="24"/>
                <w:highlight w:val="none"/>
              </w:rPr>
              <w:t>邮箱</w:t>
            </w:r>
          </w:p>
        </w:tc>
      </w:tr>
      <w:tr w14:paraId="702D8C8B">
        <w:tblPrEx>
          <w:tblCellMar>
            <w:top w:w="0" w:type="dxa"/>
            <w:left w:w="108" w:type="dxa"/>
            <w:bottom w:w="0" w:type="dxa"/>
            <w:right w:w="108" w:type="dxa"/>
          </w:tblCellMar>
        </w:tblPrEx>
        <w:trPr>
          <w:trHeight w:val="622" w:hRule="atLeast"/>
        </w:trPr>
        <w:tc>
          <w:tcPr>
            <w:tcW w:w="706" w:type="dxa"/>
            <w:vMerge w:val="continue"/>
            <w:tcBorders>
              <w:left w:val="single" w:color="auto" w:sz="4" w:space="0"/>
              <w:bottom w:val="single" w:color="auto" w:sz="4" w:space="0"/>
              <w:right w:val="single" w:color="auto" w:sz="4" w:space="0"/>
            </w:tcBorders>
            <w:noWrap w:val="0"/>
            <w:vAlign w:val="top"/>
          </w:tcPr>
          <w:p w14:paraId="46F0C2D5">
            <w:pPr>
              <w:autoSpaceDN w:val="0"/>
              <w:textAlignment w:val="center"/>
              <w:rPr>
                <w:rFonts w:ascii="仿宋" w:hAnsi="仿宋" w:eastAsia="仿宋"/>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BA29A2C">
            <w:pPr>
              <w:autoSpaceDN w:val="0"/>
              <w:jc w:val="center"/>
              <w:textAlignment w:val="center"/>
              <w:rPr>
                <w:rFonts w:ascii="仿宋" w:hAnsi="仿宋" w:eastAsia="仿宋"/>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10C1B62">
            <w:pPr>
              <w:autoSpaceDN w:val="0"/>
              <w:jc w:val="center"/>
              <w:textAlignment w:val="center"/>
              <w:rPr>
                <w:rFonts w:ascii="仿宋" w:hAnsi="仿宋" w:eastAsia="仿宋"/>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260678E">
            <w:pPr>
              <w:autoSpaceDN w:val="0"/>
              <w:jc w:val="center"/>
              <w:textAlignment w:val="center"/>
              <w:rPr>
                <w:rFonts w:ascii="仿宋" w:hAnsi="仿宋" w:eastAsia="仿宋"/>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ACA22F2">
            <w:pPr>
              <w:autoSpaceDN w:val="0"/>
              <w:jc w:val="center"/>
              <w:textAlignment w:val="center"/>
              <w:rPr>
                <w:rFonts w:ascii="仿宋" w:hAnsi="仿宋" w:eastAsia="仿宋"/>
                <w:color w:val="000000"/>
                <w:sz w:val="24"/>
                <w:highlight w:val="none"/>
              </w:rPr>
            </w:pPr>
          </w:p>
        </w:tc>
        <w:tc>
          <w:tcPr>
            <w:tcW w:w="2570"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97CA9FE">
            <w:pPr>
              <w:autoSpaceDN w:val="0"/>
              <w:jc w:val="center"/>
              <w:textAlignment w:val="center"/>
              <w:rPr>
                <w:rFonts w:ascii="仿宋" w:hAnsi="仿宋" w:eastAsia="仿宋"/>
                <w:color w:val="000000"/>
                <w:sz w:val="24"/>
                <w:highlight w:val="none"/>
              </w:rPr>
            </w:pPr>
          </w:p>
        </w:tc>
      </w:tr>
      <w:tr w14:paraId="585F35EF">
        <w:tblPrEx>
          <w:tblCellMar>
            <w:top w:w="0" w:type="dxa"/>
            <w:left w:w="108" w:type="dxa"/>
            <w:bottom w:w="0" w:type="dxa"/>
            <w:right w:w="108" w:type="dxa"/>
          </w:tblCellMar>
        </w:tblPrEx>
        <w:trPr>
          <w:trHeight w:val="417" w:hRule="atLeast"/>
        </w:trPr>
        <w:tc>
          <w:tcPr>
            <w:tcW w:w="8946" w:type="dxa"/>
            <w:gridSpan w:val="7"/>
            <w:tcBorders>
              <w:top w:val="single" w:color="auto" w:sz="4" w:space="0"/>
              <w:left w:val="single" w:color="auto" w:sz="4" w:space="0"/>
              <w:bottom w:val="single" w:color="auto" w:sz="4" w:space="0"/>
              <w:right w:val="single" w:color="auto" w:sz="4" w:space="0"/>
            </w:tcBorders>
            <w:noWrap w:val="0"/>
            <w:vAlign w:val="top"/>
          </w:tcPr>
          <w:p w14:paraId="45036EE2">
            <w:pPr>
              <w:rPr>
                <w:rFonts w:ascii="仿宋" w:hAnsi="仿宋" w:eastAsia="仿宋"/>
                <w:color w:val="000000"/>
                <w:sz w:val="24"/>
                <w:highlight w:val="none"/>
              </w:rPr>
            </w:pPr>
            <w:r>
              <w:rPr>
                <w:rFonts w:hint="eastAsia" w:ascii="仿宋" w:hAnsi="仿宋" w:eastAsia="仿宋"/>
                <w:color w:val="000000"/>
                <w:szCs w:val="21"/>
                <w:highlight w:val="none"/>
              </w:rPr>
              <w:t>兹声明：我单位委托银行间市场清算所股份有限公司代我单位向中国金融认证中心（</w:t>
            </w:r>
            <w:r>
              <w:rPr>
                <w:rFonts w:ascii="仿宋" w:hAnsi="仿宋" w:eastAsia="仿宋"/>
                <w:color w:val="000000"/>
                <w:szCs w:val="21"/>
                <w:highlight w:val="none"/>
              </w:rPr>
              <w:t>CFCA）申请数字证书。我单位同意提交我单位的企业名称、企业编码等企业信息用于向CFCA申请数字证书，并承诺上述信息真实、有效。我单位知悉数字证书将绑定企业的身份信息，通过其作出的电子签名代表我单位的真实意思表示，经过电子签名的数据电文代表我单位知悉并认可其中所载内容。我单位已认真阅读CFCA官网（www.cfca.com.cn）发布的《CFCA数字</w:t>
            </w:r>
            <w:r>
              <w:rPr>
                <w:rFonts w:hint="eastAsia" w:ascii="仿宋" w:hAnsi="仿宋" w:eastAsia="仿宋"/>
                <w:color w:val="000000"/>
                <w:szCs w:val="21"/>
                <w:highlight w:val="none"/>
              </w:rPr>
              <w:t>证书服务协议》《数字证书使用安全提示》《电子认证业务规则》等内容，接受并愿意遵守上述所有条款。</w:t>
            </w:r>
          </w:p>
        </w:tc>
      </w:tr>
    </w:tbl>
    <w:p w14:paraId="05E1AA82">
      <w:pPr>
        <w:rPr>
          <w:rFonts w:hint="eastAsia" w:ascii="宋体" w:hAnsi="宋体" w:eastAsia="仿宋"/>
          <w:color w:val="000000"/>
          <w:szCs w:val="21"/>
          <w:highlight w:val="none"/>
        </w:rPr>
      </w:pPr>
      <w:r>
        <w:rPr>
          <w:rFonts w:hint="eastAsia" w:ascii="仿宋" w:hAnsi="仿宋" w:eastAsia="仿宋"/>
          <w:color w:val="000000"/>
          <w:szCs w:val="21"/>
          <w:highlight w:val="none"/>
        </w:rPr>
        <w:t xml:space="preserve"> 注：</w:t>
      </w:r>
      <w:r>
        <w:rPr>
          <w:rFonts w:hint="eastAsia" w:ascii="宋体" w:hAnsi="宋体" w:eastAsia="仿宋"/>
          <w:color w:val="000000"/>
          <w:szCs w:val="21"/>
          <w:highlight w:val="none"/>
        </w:rPr>
        <w:t>上述内容均为必填项，除盖章和日期外，所有信息请勿手写。</w:t>
      </w:r>
    </w:p>
    <w:p w14:paraId="6A91EDCA">
      <w:pPr>
        <w:rPr>
          <w:vanish/>
          <w:color w:val="000000"/>
          <w:highlight w:val="none"/>
        </w:rPr>
      </w:pPr>
    </w:p>
    <w:p w14:paraId="553D7AFA">
      <w:pPr>
        <w:ind w:firstLine="4200" w:firstLineChars="1400"/>
        <w:rPr>
          <w:rFonts w:ascii="仿宋" w:hAnsi="仿宋" w:eastAsia="仿宋"/>
          <w:color w:val="000000"/>
          <w:sz w:val="30"/>
          <w:szCs w:val="30"/>
          <w:highlight w:val="none"/>
        </w:rPr>
      </w:pPr>
      <w:r>
        <w:rPr>
          <w:rFonts w:hint="eastAsia" w:ascii="仿宋" w:hAnsi="仿宋" w:eastAsia="仿宋"/>
          <w:color w:val="000000"/>
          <w:sz w:val="30"/>
          <w:szCs w:val="30"/>
          <w:highlight w:val="none"/>
        </w:rPr>
        <w:t>申请单位公章</w:t>
      </w:r>
      <w:r>
        <w:rPr>
          <w:rFonts w:ascii="仿宋" w:hAnsi="仿宋" w:eastAsia="仿宋"/>
          <w:color w:val="000000"/>
          <w:sz w:val="30"/>
          <w:szCs w:val="30"/>
          <w:highlight w:val="none"/>
        </w:rPr>
        <w:t>(或授权部门章)：</w:t>
      </w:r>
    </w:p>
    <w:p w14:paraId="6BCA10DE">
      <w:pPr>
        <w:rPr>
          <w:rFonts w:ascii="仿宋" w:hAnsi="仿宋" w:eastAsia="仿宋"/>
          <w:color w:val="000000"/>
          <w:sz w:val="30"/>
          <w:szCs w:val="30"/>
          <w:highlight w:val="none"/>
        </w:rPr>
      </w:pPr>
      <w:r>
        <w:rPr>
          <w:rFonts w:ascii="仿宋" w:hAnsi="仿宋" w:eastAsia="仿宋"/>
          <w:color w:val="000000"/>
          <w:sz w:val="30"/>
          <w:szCs w:val="30"/>
          <w:highlight w:val="none"/>
        </w:rPr>
        <w:t xml:space="preserve">                            申请日期：</w:t>
      </w:r>
    </w:p>
    <w:p w14:paraId="68DBA88F">
      <w:pPr>
        <w:spacing w:after="62"/>
        <w:rPr>
          <w:rFonts w:hint="eastAsia" w:ascii="仿宋" w:hAnsi="仿宋" w:eastAsia="仿宋"/>
          <w:b/>
          <w:bCs/>
          <w:color w:val="000000"/>
          <w:highlight w:val="none"/>
        </w:rPr>
      </w:pPr>
    </w:p>
    <w:p w14:paraId="687E2A57">
      <w:pPr>
        <w:spacing w:after="62"/>
        <w:rPr>
          <w:rFonts w:hint="eastAsia" w:ascii="仿宋" w:hAnsi="仿宋" w:eastAsia="仿宋"/>
          <w:b/>
          <w:bCs/>
          <w:color w:val="000000"/>
          <w:highlight w:val="none"/>
        </w:rPr>
      </w:pPr>
    </w:p>
    <w:p w14:paraId="570AF341">
      <w:pPr>
        <w:spacing w:after="62"/>
        <w:rPr>
          <w:rFonts w:hint="eastAsia" w:ascii="仿宋" w:hAnsi="仿宋" w:eastAsia="仿宋"/>
          <w:b/>
          <w:bCs/>
          <w:color w:val="000000"/>
          <w:highlight w:val="none"/>
        </w:rPr>
      </w:pPr>
    </w:p>
    <w:p w14:paraId="1F0C128A">
      <w:pPr>
        <w:spacing w:after="62"/>
        <w:rPr>
          <w:rFonts w:hint="eastAsia" w:ascii="仿宋" w:hAnsi="仿宋" w:eastAsia="仿宋"/>
          <w:b/>
          <w:bCs/>
          <w:color w:val="000000"/>
          <w:highlight w:val="none"/>
        </w:rPr>
      </w:pPr>
    </w:p>
    <w:p w14:paraId="5BB14EAD">
      <w:pPr>
        <w:spacing w:after="62"/>
        <w:rPr>
          <w:rFonts w:hint="eastAsia" w:ascii="仿宋" w:hAnsi="仿宋" w:eastAsia="仿宋"/>
          <w:b/>
          <w:bCs/>
          <w:color w:val="000000"/>
          <w:highlight w:val="none"/>
        </w:rPr>
      </w:pPr>
    </w:p>
    <w:p w14:paraId="4843507E">
      <w:pPr>
        <w:spacing w:after="62"/>
        <w:rPr>
          <w:rFonts w:hint="eastAsia" w:ascii="仿宋" w:hAnsi="仿宋" w:eastAsia="仿宋"/>
          <w:b/>
          <w:bCs/>
          <w:color w:val="000000"/>
          <w:highlight w:val="none"/>
        </w:rPr>
      </w:pPr>
    </w:p>
    <w:p w14:paraId="359D92FC">
      <w:pPr>
        <w:spacing w:after="62"/>
        <w:rPr>
          <w:rFonts w:hint="eastAsia" w:ascii="仿宋" w:hAnsi="仿宋" w:eastAsia="仿宋"/>
          <w:b/>
          <w:bCs/>
          <w:color w:val="000000"/>
          <w:highlight w:val="none"/>
        </w:rPr>
      </w:pPr>
    </w:p>
    <w:p w14:paraId="50C0617B">
      <w:pPr>
        <w:spacing w:after="62"/>
        <w:rPr>
          <w:rFonts w:hint="eastAsia" w:ascii="仿宋" w:hAnsi="仿宋" w:eastAsia="仿宋"/>
          <w:b/>
          <w:bCs/>
          <w:color w:val="000000"/>
          <w:highlight w:val="none"/>
        </w:rPr>
      </w:pPr>
    </w:p>
    <w:p w14:paraId="346D1564">
      <w:pPr>
        <w:spacing w:after="62"/>
        <w:rPr>
          <w:rFonts w:hint="eastAsia" w:ascii="仿宋" w:hAnsi="仿宋" w:eastAsia="仿宋"/>
          <w:b/>
          <w:bCs/>
          <w:color w:val="000000"/>
          <w:highlight w:val="none"/>
        </w:rPr>
      </w:pPr>
    </w:p>
    <w:p w14:paraId="07BFC2C0">
      <w:pPr>
        <w:spacing w:after="62"/>
        <w:rPr>
          <w:rFonts w:hint="eastAsia" w:ascii="仿宋" w:hAnsi="仿宋" w:eastAsia="仿宋"/>
          <w:b/>
          <w:bCs/>
          <w:color w:val="000000"/>
          <w:highlight w:val="none"/>
        </w:rPr>
      </w:pPr>
    </w:p>
    <w:p w14:paraId="25C2ACD3">
      <w:pPr>
        <w:spacing w:after="62"/>
        <w:rPr>
          <w:rFonts w:hint="eastAsia" w:ascii="仿宋" w:hAnsi="仿宋" w:eastAsia="仿宋"/>
          <w:b/>
          <w:bCs/>
          <w:color w:val="000000"/>
          <w:highlight w:val="none"/>
        </w:rPr>
      </w:pPr>
    </w:p>
    <w:p w14:paraId="3AC810A8">
      <w:pPr>
        <w:spacing w:after="62"/>
        <w:rPr>
          <w:rFonts w:hint="eastAsia" w:ascii="仿宋" w:hAnsi="仿宋" w:eastAsia="仿宋"/>
          <w:b/>
          <w:bCs/>
          <w:color w:val="000000"/>
          <w:highlight w:val="none"/>
        </w:rPr>
      </w:pPr>
    </w:p>
    <w:p w14:paraId="50123FD2">
      <w:pPr>
        <w:spacing w:after="62"/>
        <w:rPr>
          <w:rFonts w:hint="eastAsia" w:ascii="仿宋" w:hAnsi="仿宋" w:eastAsia="仿宋"/>
          <w:b/>
          <w:bCs/>
          <w:color w:val="000000"/>
          <w:highlight w:val="none"/>
        </w:rPr>
      </w:pPr>
    </w:p>
    <w:p w14:paraId="24BF13EB">
      <w:pPr>
        <w:spacing w:after="62"/>
        <w:rPr>
          <w:rFonts w:hint="eastAsia" w:ascii="仿宋" w:hAnsi="仿宋" w:eastAsia="仿宋"/>
          <w:b/>
          <w:bCs/>
          <w:color w:val="000000"/>
          <w:highlight w:val="none"/>
        </w:rPr>
      </w:pPr>
    </w:p>
    <w:p w14:paraId="07AF30BF">
      <w:pPr>
        <w:spacing w:after="62"/>
        <w:rPr>
          <w:rFonts w:hint="eastAsia" w:ascii="仿宋" w:hAnsi="仿宋" w:eastAsia="仿宋"/>
          <w:b/>
          <w:bCs/>
          <w:color w:val="000000"/>
          <w:highlight w:val="none"/>
        </w:rPr>
      </w:pPr>
    </w:p>
    <w:p w14:paraId="0EDC41A5">
      <w:pPr>
        <w:spacing w:after="62"/>
        <w:rPr>
          <w:rFonts w:hint="eastAsia" w:ascii="仿宋" w:hAnsi="仿宋" w:eastAsia="仿宋"/>
          <w:b/>
          <w:bCs/>
          <w:color w:val="000000"/>
          <w:highlight w:val="none"/>
        </w:rPr>
      </w:pPr>
    </w:p>
    <w:p w14:paraId="2E312D8E">
      <w:pPr>
        <w:spacing w:after="62"/>
        <w:rPr>
          <w:rFonts w:hint="eastAsia" w:ascii="仿宋" w:hAnsi="仿宋" w:eastAsia="仿宋"/>
          <w:b/>
          <w:bCs/>
          <w:color w:val="000000"/>
          <w:highlight w:val="none"/>
        </w:rPr>
      </w:pPr>
    </w:p>
    <w:p w14:paraId="5ADE7B7D">
      <w:pPr>
        <w:spacing w:after="62"/>
        <w:rPr>
          <w:rFonts w:hint="eastAsia" w:ascii="仿宋" w:hAnsi="仿宋" w:eastAsia="仿宋"/>
          <w:b/>
          <w:bCs/>
          <w:color w:val="000000"/>
          <w:highlight w:val="none"/>
        </w:rPr>
      </w:pPr>
    </w:p>
    <w:p w14:paraId="2E59F07D">
      <w:pPr>
        <w:spacing w:after="62"/>
        <w:rPr>
          <w:rFonts w:hint="eastAsia" w:ascii="仿宋" w:hAnsi="仿宋" w:eastAsia="仿宋"/>
          <w:b/>
          <w:bCs/>
          <w:color w:val="000000"/>
          <w:highlight w:val="none"/>
        </w:rPr>
      </w:pPr>
    </w:p>
    <w:p w14:paraId="180FF702">
      <w:pPr>
        <w:spacing w:after="62"/>
        <w:rPr>
          <w:rFonts w:hint="eastAsia" w:ascii="仿宋" w:hAnsi="仿宋" w:eastAsia="仿宋"/>
          <w:b/>
          <w:bCs/>
          <w:color w:val="000000"/>
          <w:highlight w:val="none"/>
        </w:rPr>
      </w:pPr>
    </w:p>
    <w:p w14:paraId="0985C2C0">
      <w:pPr>
        <w:spacing w:before="374" w:after="249"/>
        <w:rPr>
          <w:rFonts w:hint="eastAsia" w:ascii="仿宋" w:hAnsi="仿宋" w:eastAsia="仿宋"/>
          <w:b/>
          <w:color w:val="000000"/>
          <w:sz w:val="30"/>
          <w:szCs w:val="30"/>
          <w:highlight w:val="none"/>
        </w:rPr>
      </w:pPr>
      <w:bookmarkStart w:id="635" w:name="_Toc137629498"/>
      <w:bookmarkStart w:id="636" w:name="_Toc1813729856"/>
      <w:bookmarkStart w:id="637" w:name="_Toc1544995735"/>
      <w:bookmarkStart w:id="638" w:name="_Toc1462017660"/>
      <w:bookmarkStart w:id="639" w:name="_Toc2053721815"/>
      <w:r>
        <w:rPr>
          <w:rFonts w:hint="eastAsia" w:ascii="仿宋" w:hAnsi="仿宋" w:eastAsia="仿宋"/>
          <w:b/>
          <w:color w:val="000000"/>
          <w:sz w:val="30"/>
          <w:szCs w:val="30"/>
          <w:highlight w:val="none"/>
        </w:rPr>
        <w:br w:type="page"/>
      </w:r>
    </w:p>
    <w:p w14:paraId="596C60B3">
      <w:pPr>
        <w:pStyle w:val="3"/>
        <w:spacing w:before="0" w:beforeLines="0" w:after="0" w:afterLines="0" w:line="580" w:lineRule="exact"/>
        <w:rPr>
          <w:rFonts w:hint="eastAsia" w:ascii="黑体" w:hAnsi="黑体" w:eastAsia="黑体" w:cs="黑体"/>
          <w:b w:val="0"/>
          <w:color w:val="000000"/>
          <w:sz w:val="32"/>
          <w:szCs w:val="32"/>
          <w:highlight w:val="none"/>
        </w:rPr>
      </w:pPr>
      <w:bookmarkStart w:id="640" w:name="_Toc794200989"/>
      <w:bookmarkStart w:id="641" w:name="_Toc93398191"/>
      <w:bookmarkStart w:id="642" w:name="_Toc327943811"/>
      <w:bookmarkStart w:id="643" w:name="_Toc2137592186"/>
      <w:r>
        <w:rPr>
          <w:rFonts w:hint="eastAsia" w:ascii="黑体" w:hAnsi="黑体" w:eastAsia="黑体" w:cs="黑体"/>
          <w:b w:val="0"/>
          <w:color w:val="000000"/>
          <w:sz w:val="32"/>
          <w:szCs w:val="32"/>
          <w:highlight w:val="none"/>
        </w:rPr>
        <w:t>附件</w:t>
      </w:r>
      <w:bookmarkEnd w:id="635"/>
      <w:r>
        <w:rPr>
          <w:rFonts w:hint="eastAsia" w:ascii="黑体" w:hAnsi="黑体" w:eastAsia="黑体" w:cs="黑体"/>
          <w:b w:val="0"/>
          <w:color w:val="000000"/>
          <w:sz w:val="32"/>
          <w:szCs w:val="32"/>
          <w:highlight w:val="none"/>
        </w:rPr>
        <w:t>22</w:t>
      </w:r>
      <w:bookmarkEnd w:id="636"/>
      <w:bookmarkEnd w:id="637"/>
      <w:bookmarkEnd w:id="638"/>
      <w:bookmarkEnd w:id="639"/>
      <w:bookmarkEnd w:id="640"/>
      <w:bookmarkEnd w:id="641"/>
      <w:bookmarkEnd w:id="642"/>
      <w:bookmarkEnd w:id="643"/>
    </w:p>
    <w:p w14:paraId="19539EA6">
      <w:pPr>
        <w:spacing w:after="62"/>
        <w:ind w:firstLine="1440" w:firstLineChars="400"/>
        <w:rPr>
          <w:rFonts w:ascii="黑体" w:hAnsi="黑体" w:eastAsia="黑体"/>
          <w:color w:val="000000"/>
          <w:sz w:val="36"/>
          <w:szCs w:val="36"/>
          <w:highlight w:val="none"/>
        </w:rPr>
      </w:pPr>
      <w:r>
        <w:rPr>
          <w:rFonts w:hint="eastAsia" w:ascii="黑体" w:hAnsi="黑体" w:eastAsia="黑体"/>
          <w:color w:val="000000"/>
          <w:sz w:val="36"/>
          <w:szCs w:val="36"/>
          <w:highlight w:val="none"/>
        </w:rPr>
        <w:t xml:space="preserve">     操作代理关系配置申请书</w:t>
      </w:r>
    </w:p>
    <w:p w14:paraId="2A5BDB61">
      <w:pPr>
        <w:spacing w:after="62"/>
        <w:jc w:val="center"/>
        <w:rPr>
          <w:rFonts w:hint="eastAsia" w:ascii="仿宋" w:hAnsi="仿宋" w:eastAsia="仿宋"/>
          <w:color w:val="000000"/>
          <w:sz w:val="30"/>
          <w:szCs w:val="30"/>
          <w:highlight w:val="none"/>
        </w:rPr>
      </w:pPr>
      <w:r>
        <w:rPr>
          <w:rFonts w:hint="eastAsia" w:ascii="黑体" w:hAnsi="黑体" w:eastAsia="黑体"/>
          <w:color w:val="000000"/>
          <w:sz w:val="28"/>
          <w:szCs w:val="28"/>
          <w:highlight w:val="none"/>
        </w:rPr>
        <w:t>（结算代理总账户适用）</w:t>
      </w:r>
    </w:p>
    <w:p w14:paraId="55B6E3D7">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3DB0CE31">
      <w:pPr>
        <w:widowControl/>
        <w:spacing w:after="62"/>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 xml:space="preserve">    我公司申请对以下</w:t>
      </w:r>
      <w:r>
        <w:rPr>
          <w:rFonts w:hint="eastAsia"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个结算代理总账户配置代理的债券账户共计</w:t>
      </w:r>
      <w:r>
        <w:rPr>
          <w:rFonts w:hint="eastAsia"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w:t>
      </w:r>
    </w:p>
    <w:tbl>
      <w:tblPr>
        <w:tblStyle w:val="31"/>
        <w:tblpPr w:leftFromText="180" w:rightFromText="180" w:vertAnchor="text" w:horzAnchor="page" w:tblpX="1747" w:tblpY="135"/>
        <w:tblOverlap w:val="never"/>
        <w:tblW w:w="8804" w:type="dxa"/>
        <w:tblInd w:w="0" w:type="dxa"/>
        <w:tblLayout w:type="fixed"/>
        <w:tblCellMar>
          <w:top w:w="0" w:type="dxa"/>
          <w:left w:w="108" w:type="dxa"/>
          <w:bottom w:w="0" w:type="dxa"/>
          <w:right w:w="108" w:type="dxa"/>
        </w:tblCellMar>
      </w:tblPr>
      <w:tblGrid>
        <w:gridCol w:w="1879"/>
        <w:gridCol w:w="1875"/>
        <w:gridCol w:w="2507"/>
        <w:gridCol w:w="2543"/>
      </w:tblGrid>
      <w:tr w14:paraId="60AEE1E5">
        <w:tblPrEx>
          <w:tblCellMar>
            <w:top w:w="0" w:type="dxa"/>
            <w:left w:w="108" w:type="dxa"/>
            <w:bottom w:w="0" w:type="dxa"/>
            <w:right w:w="108" w:type="dxa"/>
          </w:tblCellMar>
        </w:tblPrEx>
        <w:trPr>
          <w:trHeight w:val="322" w:hRule="atLeast"/>
        </w:trPr>
        <w:tc>
          <w:tcPr>
            <w:tcW w:w="1879"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0DE9DD84">
            <w:pPr>
              <w:autoSpaceDN w:val="0"/>
              <w:spacing w:after="62" w:line="240" w:lineRule="auto"/>
              <w:jc w:val="center"/>
              <w:textAlignment w:val="center"/>
              <w:rPr>
                <w:rFonts w:hint="eastAsia" w:ascii="仿宋" w:hAnsi="仿宋" w:eastAsia="仿宋"/>
                <w:color w:val="000000"/>
                <w:highlight w:val="none"/>
              </w:rPr>
            </w:pPr>
            <w:r>
              <w:rPr>
                <w:rFonts w:hint="eastAsia" w:ascii="仿宋" w:hAnsi="仿宋" w:eastAsia="仿宋"/>
                <w:color w:val="000000"/>
                <w:highlight w:val="none"/>
              </w:rPr>
              <w:t>结算代理</w:t>
            </w:r>
          </w:p>
          <w:p w14:paraId="7841D707">
            <w:pPr>
              <w:autoSpaceDN w:val="0"/>
              <w:spacing w:after="62" w:line="240" w:lineRule="auto"/>
              <w:jc w:val="center"/>
              <w:textAlignment w:val="center"/>
              <w:rPr>
                <w:rFonts w:hint="eastAsia" w:ascii="仿宋" w:hAnsi="仿宋" w:eastAsia="仿宋"/>
                <w:color w:val="000000"/>
                <w:highlight w:val="none"/>
              </w:rPr>
            </w:pPr>
            <w:r>
              <w:rPr>
                <w:rFonts w:hint="eastAsia" w:ascii="仿宋" w:hAnsi="仿宋" w:eastAsia="仿宋"/>
                <w:color w:val="000000"/>
                <w:highlight w:val="none"/>
              </w:rPr>
              <w:t>总账户账号</w:t>
            </w:r>
          </w:p>
          <w:p w14:paraId="75DD6F3F">
            <w:pPr>
              <w:autoSpaceDN w:val="0"/>
              <w:spacing w:after="62" w:line="240" w:lineRule="auto"/>
              <w:jc w:val="center"/>
              <w:textAlignment w:val="center"/>
              <w:rPr>
                <w:rFonts w:ascii="仿宋" w:hAnsi="仿宋" w:eastAsia="仿宋"/>
                <w:color w:val="000000"/>
                <w:highlight w:val="none"/>
              </w:rPr>
            </w:pPr>
            <w:r>
              <w:rPr>
                <w:rFonts w:hint="eastAsia" w:ascii="仿宋" w:hAnsi="仿宋" w:eastAsia="仿宋"/>
                <w:color w:val="000000"/>
                <w:highlight w:val="none"/>
              </w:rPr>
              <w:t>（7位</w:t>
            </w:r>
            <w:r>
              <w:rPr>
                <w:rFonts w:ascii="仿宋" w:hAnsi="仿宋" w:eastAsia="仿宋"/>
                <w:color w:val="000000"/>
                <w:highlight w:val="none"/>
              </w:rPr>
              <w:t>数字</w:t>
            </w:r>
            <w:r>
              <w:rPr>
                <w:rFonts w:hint="eastAsia" w:ascii="仿宋" w:hAnsi="仿宋" w:eastAsia="仿宋"/>
                <w:color w:val="000000"/>
                <w:highlight w:val="none"/>
              </w:rPr>
              <w:t>账号</w:t>
            </w:r>
            <w:r>
              <w:rPr>
                <w:rFonts w:ascii="仿宋" w:hAnsi="仿宋" w:eastAsia="仿宋"/>
                <w:color w:val="000000"/>
                <w:highlight w:val="none"/>
              </w:rPr>
              <w:t>）</w:t>
            </w:r>
          </w:p>
        </w:tc>
        <w:tc>
          <w:tcPr>
            <w:tcW w:w="1875"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66F94C24">
            <w:pPr>
              <w:autoSpaceDN w:val="0"/>
              <w:spacing w:after="62" w:line="240" w:lineRule="auto"/>
              <w:jc w:val="center"/>
              <w:textAlignment w:val="center"/>
              <w:rPr>
                <w:rFonts w:ascii="仿宋" w:hAnsi="仿宋" w:eastAsia="仿宋"/>
                <w:color w:val="000000"/>
                <w:highlight w:val="none"/>
              </w:rPr>
            </w:pPr>
            <w:r>
              <w:rPr>
                <w:rFonts w:hint="eastAsia" w:ascii="仿宋" w:hAnsi="仿宋" w:eastAsia="仿宋"/>
                <w:color w:val="000000"/>
                <w:highlight w:val="none"/>
              </w:rPr>
              <w:t>被操作代理</w:t>
            </w:r>
          </w:p>
          <w:p w14:paraId="180104DB">
            <w:pPr>
              <w:autoSpaceDN w:val="0"/>
              <w:spacing w:after="62" w:line="240" w:lineRule="auto"/>
              <w:jc w:val="center"/>
              <w:textAlignment w:val="center"/>
              <w:rPr>
                <w:rFonts w:hint="eastAsia" w:ascii="仿宋" w:hAnsi="仿宋" w:eastAsia="仿宋"/>
                <w:color w:val="000000"/>
                <w:highlight w:val="none"/>
              </w:rPr>
            </w:pPr>
            <w:r>
              <w:rPr>
                <w:rFonts w:hint="eastAsia" w:ascii="仿宋" w:hAnsi="仿宋" w:eastAsia="仿宋"/>
                <w:color w:val="000000"/>
                <w:highlight w:val="none"/>
              </w:rPr>
              <w:t>债券账户账号</w:t>
            </w:r>
          </w:p>
          <w:p w14:paraId="72176AA2">
            <w:pPr>
              <w:autoSpaceDN w:val="0"/>
              <w:spacing w:after="62" w:line="240" w:lineRule="auto"/>
              <w:jc w:val="center"/>
              <w:textAlignment w:val="center"/>
              <w:rPr>
                <w:rFonts w:ascii="仿宋" w:hAnsi="仿宋" w:eastAsia="仿宋"/>
                <w:color w:val="000000"/>
                <w:highlight w:val="none"/>
              </w:rPr>
            </w:pPr>
            <w:r>
              <w:rPr>
                <w:rFonts w:hint="eastAsia" w:ascii="仿宋" w:hAnsi="仿宋" w:eastAsia="仿宋"/>
                <w:color w:val="000000"/>
                <w:highlight w:val="none"/>
              </w:rPr>
              <w:t>（7位</w:t>
            </w:r>
            <w:r>
              <w:rPr>
                <w:rFonts w:ascii="仿宋" w:hAnsi="仿宋" w:eastAsia="仿宋"/>
                <w:color w:val="000000"/>
                <w:highlight w:val="none"/>
              </w:rPr>
              <w:t>数字</w:t>
            </w:r>
            <w:r>
              <w:rPr>
                <w:rFonts w:hint="eastAsia" w:ascii="仿宋" w:hAnsi="仿宋" w:eastAsia="仿宋"/>
                <w:color w:val="000000"/>
                <w:highlight w:val="none"/>
              </w:rPr>
              <w:t>账号</w:t>
            </w:r>
            <w:r>
              <w:rPr>
                <w:rFonts w:ascii="仿宋" w:hAnsi="仿宋" w:eastAsia="仿宋"/>
                <w:color w:val="000000"/>
                <w:highlight w:val="none"/>
              </w:rPr>
              <w:t>）</w:t>
            </w:r>
          </w:p>
        </w:tc>
        <w:tc>
          <w:tcPr>
            <w:tcW w:w="2507"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192A0F48">
            <w:pPr>
              <w:autoSpaceDN w:val="0"/>
              <w:spacing w:after="62" w:line="240" w:lineRule="auto"/>
              <w:jc w:val="center"/>
              <w:textAlignment w:val="center"/>
              <w:rPr>
                <w:rFonts w:ascii="仿宋" w:hAnsi="仿宋" w:eastAsia="仿宋"/>
                <w:color w:val="000000"/>
                <w:highlight w:val="none"/>
              </w:rPr>
            </w:pPr>
            <w:r>
              <w:rPr>
                <w:rFonts w:hint="eastAsia" w:ascii="仿宋" w:hAnsi="仿宋" w:eastAsia="仿宋"/>
                <w:color w:val="000000"/>
                <w:highlight w:val="none"/>
              </w:rPr>
              <w:t>被操作代理</w:t>
            </w:r>
          </w:p>
          <w:p w14:paraId="04B948F4">
            <w:pPr>
              <w:autoSpaceDN w:val="0"/>
              <w:spacing w:after="62" w:line="240" w:lineRule="auto"/>
              <w:jc w:val="center"/>
              <w:textAlignment w:val="center"/>
              <w:rPr>
                <w:rFonts w:ascii="仿宋" w:hAnsi="仿宋" w:eastAsia="仿宋"/>
                <w:color w:val="000000"/>
                <w:highlight w:val="none"/>
              </w:rPr>
            </w:pPr>
            <w:r>
              <w:rPr>
                <w:rFonts w:hint="eastAsia" w:ascii="仿宋" w:hAnsi="仿宋" w:eastAsia="仿宋"/>
                <w:color w:val="000000"/>
                <w:highlight w:val="none"/>
              </w:rPr>
              <w:t>债券账户全称</w:t>
            </w:r>
          </w:p>
        </w:tc>
        <w:tc>
          <w:tcPr>
            <w:tcW w:w="2543"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39440971">
            <w:pPr>
              <w:autoSpaceDN w:val="0"/>
              <w:spacing w:after="62" w:line="240" w:lineRule="auto"/>
              <w:jc w:val="center"/>
              <w:textAlignment w:val="center"/>
              <w:rPr>
                <w:rFonts w:ascii="仿宋" w:hAnsi="仿宋" w:eastAsia="仿宋"/>
                <w:color w:val="000000"/>
                <w:highlight w:val="none"/>
              </w:rPr>
            </w:pPr>
            <w:r>
              <w:rPr>
                <w:rFonts w:hint="eastAsia" w:ascii="仿宋" w:hAnsi="仿宋" w:eastAsia="仿宋"/>
                <w:color w:val="000000"/>
                <w:highlight w:val="none"/>
              </w:rPr>
              <w:t>被操作代理</w:t>
            </w:r>
          </w:p>
          <w:p w14:paraId="5BC51945">
            <w:pPr>
              <w:autoSpaceDN w:val="0"/>
              <w:spacing w:after="62" w:line="240" w:lineRule="auto"/>
              <w:jc w:val="center"/>
              <w:textAlignment w:val="center"/>
              <w:rPr>
                <w:rFonts w:ascii="仿宋" w:hAnsi="仿宋" w:eastAsia="仿宋"/>
                <w:color w:val="000000"/>
                <w:highlight w:val="none"/>
              </w:rPr>
            </w:pPr>
            <w:r>
              <w:rPr>
                <w:rFonts w:hint="eastAsia" w:ascii="仿宋" w:hAnsi="仿宋" w:eastAsia="仿宋"/>
                <w:color w:val="000000"/>
                <w:highlight w:val="none"/>
              </w:rPr>
              <w:t>债券账户简称</w:t>
            </w:r>
          </w:p>
        </w:tc>
      </w:tr>
      <w:tr w14:paraId="7993CD4A">
        <w:tblPrEx>
          <w:tblCellMar>
            <w:top w:w="0" w:type="dxa"/>
            <w:left w:w="108" w:type="dxa"/>
            <w:bottom w:w="0" w:type="dxa"/>
            <w:right w:w="108" w:type="dxa"/>
          </w:tblCellMar>
        </w:tblPrEx>
        <w:trPr>
          <w:trHeight w:val="322" w:hRule="atLeast"/>
        </w:trPr>
        <w:tc>
          <w:tcPr>
            <w:tcW w:w="187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4A47974">
            <w:pPr>
              <w:autoSpaceDN w:val="0"/>
              <w:spacing w:after="62"/>
              <w:textAlignment w:val="center"/>
              <w:rPr>
                <w:rFonts w:ascii="宋体" w:hAnsi="宋体"/>
                <w:color w:val="000000"/>
                <w:highlight w:val="none"/>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5237802">
            <w:pPr>
              <w:autoSpaceDN w:val="0"/>
              <w:spacing w:after="62"/>
              <w:textAlignment w:val="center"/>
              <w:rPr>
                <w:rFonts w:ascii="宋体" w:hAnsi="宋体"/>
                <w:color w:val="000000"/>
                <w:highlight w:val="none"/>
              </w:rPr>
            </w:pPr>
          </w:p>
        </w:tc>
        <w:tc>
          <w:tcPr>
            <w:tcW w:w="250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9B75B1D">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31CAFD5B">
            <w:pPr>
              <w:autoSpaceDN w:val="0"/>
              <w:spacing w:after="62"/>
              <w:textAlignment w:val="center"/>
              <w:rPr>
                <w:rFonts w:ascii="宋体" w:hAnsi="宋体"/>
                <w:color w:val="000000"/>
                <w:highlight w:val="none"/>
              </w:rPr>
            </w:pPr>
          </w:p>
        </w:tc>
      </w:tr>
      <w:tr w14:paraId="5D3FFAC1">
        <w:tblPrEx>
          <w:tblCellMar>
            <w:top w:w="0" w:type="dxa"/>
            <w:left w:w="108" w:type="dxa"/>
            <w:bottom w:w="0" w:type="dxa"/>
            <w:right w:w="108" w:type="dxa"/>
          </w:tblCellMar>
        </w:tblPrEx>
        <w:trPr>
          <w:trHeight w:val="322" w:hRule="atLeast"/>
        </w:trPr>
        <w:tc>
          <w:tcPr>
            <w:tcW w:w="187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BE5477D">
            <w:pPr>
              <w:autoSpaceDN w:val="0"/>
              <w:spacing w:after="62"/>
              <w:textAlignment w:val="center"/>
              <w:rPr>
                <w:rFonts w:ascii="宋体" w:hAnsi="宋体"/>
                <w:color w:val="000000"/>
                <w:highlight w:val="none"/>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43ED08A">
            <w:pPr>
              <w:autoSpaceDN w:val="0"/>
              <w:spacing w:after="62"/>
              <w:textAlignment w:val="center"/>
              <w:rPr>
                <w:rFonts w:ascii="宋体" w:hAnsi="宋体"/>
                <w:color w:val="000000"/>
                <w:highlight w:val="none"/>
              </w:rPr>
            </w:pPr>
          </w:p>
        </w:tc>
        <w:tc>
          <w:tcPr>
            <w:tcW w:w="250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93EDF7E">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3BC861B">
            <w:pPr>
              <w:autoSpaceDN w:val="0"/>
              <w:spacing w:after="62"/>
              <w:textAlignment w:val="center"/>
              <w:rPr>
                <w:rFonts w:ascii="宋体" w:hAnsi="宋体"/>
                <w:color w:val="000000"/>
                <w:highlight w:val="none"/>
              </w:rPr>
            </w:pPr>
          </w:p>
        </w:tc>
      </w:tr>
      <w:tr w14:paraId="2D8D41A2">
        <w:tblPrEx>
          <w:tblCellMar>
            <w:top w:w="0" w:type="dxa"/>
            <w:left w:w="108" w:type="dxa"/>
            <w:bottom w:w="0" w:type="dxa"/>
            <w:right w:w="108" w:type="dxa"/>
          </w:tblCellMar>
        </w:tblPrEx>
        <w:trPr>
          <w:trHeight w:val="322" w:hRule="atLeast"/>
        </w:trPr>
        <w:tc>
          <w:tcPr>
            <w:tcW w:w="187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3D907ED">
            <w:pPr>
              <w:autoSpaceDN w:val="0"/>
              <w:spacing w:after="62"/>
              <w:textAlignment w:val="center"/>
              <w:rPr>
                <w:rFonts w:ascii="宋体" w:hAnsi="宋体"/>
                <w:color w:val="000000"/>
                <w:highlight w:val="none"/>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3516CEE">
            <w:pPr>
              <w:autoSpaceDN w:val="0"/>
              <w:spacing w:after="62"/>
              <w:textAlignment w:val="center"/>
              <w:rPr>
                <w:rFonts w:ascii="宋体" w:hAnsi="宋体"/>
                <w:color w:val="000000"/>
                <w:highlight w:val="none"/>
              </w:rPr>
            </w:pPr>
          </w:p>
        </w:tc>
        <w:tc>
          <w:tcPr>
            <w:tcW w:w="250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0470B01">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08C8CE0">
            <w:pPr>
              <w:autoSpaceDN w:val="0"/>
              <w:spacing w:after="62"/>
              <w:textAlignment w:val="center"/>
              <w:rPr>
                <w:rFonts w:ascii="宋体" w:hAnsi="宋体"/>
                <w:color w:val="000000"/>
                <w:highlight w:val="none"/>
              </w:rPr>
            </w:pPr>
          </w:p>
        </w:tc>
      </w:tr>
      <w:tr w14:paraId="0FAC3E8A">
        <w:tblPrEx>
          <w:tblCellMar>
            <w:top w:w="0" w:type="dxa"/>
            <w:left w:w="108" w:type="dxa"/>
            <w:bottom w:w="0" w:type="dxa"/>
            <w:right w:w="108" w:type="dxa"/>
          </w:tblCellMar>
        </w:tblPrEx>
        <w:trPr>
          <w:trHeight w:val="322" w:hRule="atLeast"/>
        </w:trPr>
        <w:tc>
          <w:tcPr>
            <w:tcW w:w="187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09A9CDE">
            <w:pPr>
              <w:autoSpaceDN w:val="0"/>
              <w:spacing w:after="62"/>
              <w:textAlignment w:val="center"/>
              <w:rPr>
                <w:rFonts w:ascii="宋体" w:hAnsi="宋体"/>
                <w:color w:val="000000"/>
                <w:highlight w:val="none"/>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D6B5D43">
            <w:pPr>
              <w:autoSpaceDN w:val="0"/>
              <w:spacing w:after="62"/>
              <w:textAlignment w:val="center"/>
              <w:rPr>
                <w:rFonts w:ascii="宋体" w:hAnsi="宋体"/>
                <w:color w:val="000000"/>
                <w:highlight w:val="none"/>
              </w:rPr>
            </w:pPr>
          </w:p>
        </w:tc>
        <w:tc>
          <w:tcPr>
            <w:tcW w:w="250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903C049">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D9E4691">
            <w:pPr>
              <w:autoSpaceDN w:val="0"/>
              <w:spacing w:after="62"/>
              <w:textAlignment w:val="center"/>
              <w:rPr>
                <w:rFonts w:ascii="宋体" w:hAnsi="宋体"/>
                <w:color w:val="000000"/>
                <w:highlight w:val="none"/>
              </w:rPr>
            </w:pPr>
          </w:p>
        </w:tc>
      </w:tr>
      <w:tr w14:paraId="420A503F">
        <w:tblPrEx>
          <w:tblCellMar>
            <w:top w:w="0" w:type="dxa"/>
            <w:left w:w="108" w:type="dxa"/>
            <w:bottom w:w="0" w:type="dxa"/>
            <w:right w:w="108" w:type="dxa"/>
          </w:tblCellMar>
        </w:tblPrEx>
        <w:trPr>
          <w:trHeight w:val="322" w:hRule="atLeast"/>
        </w:trPr>
        <w:tc>
          <w:tcPr>
            <w:tcW w:w="187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43B97AF">
            <w:pPr>
              <w:autoSpaceDN w:val="0"/>
              <w:spacing w:after="62"/>
              <w:textAlignment w:val="center"/>
              <w:rPr>
                <w:rFonts w:ascii="宋体" w:hAnsi="宋体"/>
                <w:color w:val="000000"/>
                <w:highlight w:val="none"/>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6EADA71">
            <w:pPr>
              <w:autoSpaceDN w:val="0"/>
              <w:spacing w:after="62"/>
              <w:textAlignment w:val="center"/>
              <w:rPr>
                <w:rFonts w:ascii="宋体" w:hAnsi="宋体"/>
                <w:color w:val="000000"/>
                <w:highlight w:val="none"/>
              </w:rPr>
            </w:pPr>
          </w:p>
        </w:tc>
        <w:tc>
          <w:tcPr>
            <w:tcW w:w="250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E8B9F4E">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49DE311">
            <w:pPr>
              <w:autoSpaceDN w:val="0"/>
              <w:spacing w:after="62"/>
              <w:textAlignment w:val="center"/>
              <w:rPr>
                <w:rFonts w:ascii="宋体" w:hAnsi="宋体"/>
                <w:color w:val="000000"/>
                <w:highlight w:val="none"/>
              </w:rPr>
            </w:pPr>
          </w:p>
        </w:tc>
      </w:tr>
      <w:tr w14:paraId="09A6882A">
        <w:tblPrEx>
          <w:tblCellMar>
            <w:top w:w="0" w:type="dxa"/>
            <w:left w:w="108" w:type="dxa"/>
            <w:bottom w:w="0" w:type="dxa"/>
            <w:right w:w="108" w:type="dxa"/>
          </w:tblCellMar>
        </w:tblPrEx>
        <w:trPr>
          <w:trHeight w:val="322" w:hRule="atLeast"/>
        </w:trPr>
        <w:tc>
          <w:tcPr>
            <w:tcW w:w="187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3394B93">
            <w:pPr>
              <w:autoSpaceDN w:val="0"/>
              <w:spacing w:after="62"/>
              <w:textAlignment w:val="center"/>
              <w:rPr>
                <w:rFonts w:ascii="宋体" w:hAnsi="宋体"/>
                <w:color w:val="000000"/>
                <w:highlight w:val="none"/>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6777464">
            <w:pPr>
              <w:autoSpaceDN w:val="0"/>
              <w:spacing w:after="62"/>
              <w:textAlignment w:val="center"/>
              <w:rPr>
                <w:rFonts w:ascii="宋体" w:hAnsi="宋体"/>
                <w:color w:val="000000"/>
                <w:highlight w:val="none"/>
              </w:rPr>
            </w:pPr>
          </w:p>
        </w:tc>
        <w:tc>
          <w:tcPr>
            <w:tcW w:w="250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D683698">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D35C59A">
            <w:pPr>
              <w:autoSpaceDN w:val="0"/>
              <w:spacing w:after="62"/>
              <w:textAlignment w:val="center"/>
              <w:rPr>
                <w:rFonts w:ascii="宋体" w:hAnsi="宋体"/>
                <w:color w:val="000000"/>
                <w:highlight w:val="none"/>
              </w:rPr>
            </w:pPr>
          </w:p>
        </w:tc>
      </w:tr>
      <w:tr w14:paraId="1AE14212">
        <w:tblPrEx>
          <w:tblCellMar>
            <w:top w:w="0" w:type="dxa"/>
            <w:left w:w="108" w:type="dxa"/>
            <w:bottom w:w="0" w:type="dxa"/>
            <w:right w:w="108" w:type="dxa"/>
          </w:tblCellMar>
        </w:tblPrEx>
        <w:trPr>
          <w:trHeight w:val="322" w:hRule="atLeast"/>
        </w:trPr>
        <w:tc>
          <w:tcPr>
            <w:tcW w:w="1879"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2940878E">
            <w:pPr>
              <w:autoSpaceDN w:val="0"/>
              <w:spacing w:after="62"/>
              <w:textAlignment w:val="center"/>
              <w:rPr>
                <w:rFonts w:ascii="宋体" w:hAnsi="宋体"/>
                <w:color w:val="000000"/>
                <w:highlight w:val="none"/>
              </w:rPr>
            </w:pPr>
          </w:p>
        </w:tc>
        <w:tc>
          <w:tcPr>
            <w:tcW w:w="1875"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44A9EE0D">
            <w:pPr>
              <w:autoSpaceDN w:val="0"/>
              <w:spacing w:after="62"/>
              <w:textAlignment w:val="center"/>
              <w:rPr>
                <w:rFonts w:ascii="宋体" w:hAnsi="宋体"/>
                <w:color w:val="000000"/>
                <w:highlight w:val="none"/>
              </w:rPr>
            </w:pPr>
          </w:p>
        </w:tc>
        <w:tc>
          <w:tcPr>
            <w:tcW w:w="2507" w:type="dxa"/>
            <w:tcBorders>
              <w:top w:val="single" w:color="000000" w:sz="2" w:space="0"/>
              <w:left w:val="single" w:color="000000" w:sz="2" w:space="0"/>
              <w:bottom w:val="single" w:color="000000" w:sz="2" w:space="0"/>
              <w:right w:val="single" w:color="auto" w:sz="4" w:space="0"/>
            </w:tcBorders>
            <w:noWrap w:val="0"/>
            <w:tcMar>
              <w:top w:w="0" w:type="dxa"/>
              <w:left w:w="15" w:type="dxa"/>
              <w:bottom w:w="0" w:type="dxa"/>
              <w:right w:w="15" w:type="dxa"/>
            </w:tcMar>
            <w:vAlign w:val="center"/>
          </w:tcPr>
          <w:p w14:paraId="4A54B346">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4045FF14">
            <w:pPr>
              <w:autoSpaceDN w:val="0"/>
              <w:spacing w:after="62"/>
              <w:textAlignment w:val="center"/>
              <w:rPr>
                <w:rFonts w:ascii="宋体" w:hAnsi="宋体"/>
                <w:color w:val="000000"/>
                <w:highlight w:val="none"/>
              </w:rPr>
            </w:pPr>
          </w:p>
        </w:tc>
      </w:tr>
      <w:tr w14:paraId="65D25F41">
        <w:tblPrEx>
          <w:tblCellMar>
            <w:top w:w="0" w:type="dxa"/>
            <w:left w:w="108" w:type="dxa"/>
            <w:bottom w:w="0" w:type="dxa"/>
            <w:right w:w="108" w:type="dxa"/>
          </w:tblCellMar>
        </w:tblPrEx>
        <w:trPr>
          <w:trHeight w:val="322" w:hRule="atLeast"/>
        </w:trPr>
        <w:tc>
          <w:tcPr>
            <w:tcW w:w="1879"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69553BDC">
            <w:pPr>
              <w:autoSpaceDN w:val="0"/>
              <w:spacing w:after="62"/>
              <w:textAlignment w:val="center"/>
              <w:rPr>
                <w:rFonts w:ascii="宋体" w:hAnsi="宋体"/>
                <w:color w:val="000000"/>
                <w:highlight w:val="none"/>
              </w:rPr>
            </w:pPr>
          </w:p>
        </w:tc>
        <w:tc>
          <w:tcPr>
            <w:tcW w:w="1875"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53093406">
            <w:pPr>
              <w:autoSpaceDN w:val="0"/>
              <w:spacing w:after="62"/>
              <w:textAlignment w:val="center"/>
              <w:rPr>
                <w:rFonts w:ascii="宋体" w:hAnsi="宋体"/>
                <w:color w:val="000000"/>
                <w:highlight w:val="none"/>
              </w:rPr>
            </w:pPr>
          </w:p>
        </w:tc>
        <w:tc>
          <w:tcPr>
            <w:tcW w:w="2507" w:type="dxa"/>
            <w:tcBorders>
              <w:top w:val="single" w:color="000000" w:sz="2" w:space="0"/>
              <w:left w:val="single" w:color="000000" w:sz="2" w:space="0"/>
              <w:bottom w:val="single" w:color="000000" w:sz="2" w:space="0"/>
              <w:right w:val="single" w:color="auto" w:sz="4" w:space="0"/>
            </w:tcBorders>
            <w:noWrap w:val="0"/>
            <w:tcMar>
              <w:top w:w="0" w:type="dxa"/>
              <w:left w:w="15" w:type="dxa"/>
              <w:bottom w:w="0" w:type="dxa"/>
              <w:right w:w="15" w:type="dxa"/>
            </w:tcMar>
            <w:vAlign w:val="center"/>
          </w:tcPr>
          <w:p w14:paraId="45AB41A7">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D710B42">
            <w:pPr>
              <w:autoSpaceDN w:val="0"/>
              <w:spacing w:after="62"/>
              <w:textAlignment w:val="center"/>
              <w:rPr>
                <w:rFonts w:ascii="宋体" w:hAnsi="宋体"/>
                <w:color w:val="000000"/>
                <w:highlight w:val="none"/>
              </w:rPr>
            </w:pPr>
          </w:p>
        </w:tc>
      </w:tr>
    </w:tbl>
    <w:p w14:paraId="28CC3EBF">
      <w:pPr>
        <w:spacing w:after="62"/>
        <w:rPr>
          <w:rFonts w:hint="eastAsia" w:ascii="仿宋" w:hAnsi="仿宋" w:eastAsia="仿宋"/>
          <w:color w:val="000000"/>
          <w:highlight w:val="none"/>
        </w:rPr>
      </w:pPr>
      <w:r>
        <w:rPr>
          <w:rFonts w:hint="eastAsia" w:ascii="仿宋" w:hAnsi="仿宋" w:eastAsia="仿宋"/>
          <w:color w:val="000000"/>
          <w:highlight w:val="none"/>
        </w:rPr>
        <w:t>注：我单位申请</w:t>
      </w:r>
      <w:r>
        <w:rPr>
          <w:rFonts w:ascii="仿宋" w:hAnsi="仿宋" w:eastAsia="仿宋"/>
          <w:color w:val="000000"/>
          <w:highlight w:val="none"/>
        </w:rPr>
        <w:t>变更</w:t>
      </w:r>
      <w:r>
        <w:rPr>
          <w:rFonts w:hint="eastAsia" w:ascii="仿宋" w:hAnsi="仿宋" w:eastAsia="仿宋"/>
          <w:color w:val="000000"/>
          <w:highlight w:val="none"/>
        </w:rPr>
        <w:t>操作代理分组，并已告知管理人，且管理人已授权我行办理变更手续。（此表行数</w:t>
      </w:r>
      <w:r>
        <w:rPr>
          <w:rFonts w:ascii="仿宋" w:hAnsi="仿宋" w:eastAsia="仿宋"/>
          <w:color w:val="000000"/>
          <w:highlight w:val="none"/>
        </w:rPr>
        <w:t>不够</w:t>
      </w:r>
      <w:r>
        <w:rPr>
          <w:rFonts w:hint="eastAsia" w:ascii="仿宋" w:hAnsi="仿宋" w:eastAsia="仿宋"/>
          <w:color w:val="000000"/>
          <w:highlight w:val="none"/>
        </w:rPr>
        <w:t>的</w:t>
      </w:r>
      <w:r>
        <w:rPr>
          <w:rFonts w:ascii="仿宋" w:hAnsi="仿宋" w:eastAsia="仿宋"/>
          <w:color w:val="000000"/>
          <w:highlight w:val="none"/>
        </w:rPr>
        <w:t>，可自行添加</w:t>
      </w:r>
      <w:r>
        <w:rPr>
          <w:rFonts w:hint="eastAsia" w:ascii="仿宋" w:hAnsi="仿宋" w:eastAsia="仿宋"/>
          <w:color w:val="000000"/>
          <w:highlight w:val="none"/>
        </w:rPr>
        <w:t>。）</w:t>
      </w:r>
      <w:r>
        <w:rPr>
          <w:rFonts w:hint="eastAsia" w:ascii="宋体" w:hAnsi="宋体" w:eastAsia="仿宋"/>
          <w:color w:val="000000"/>
          <w:szCs w:val="21"/>
          <w:highlight w:val="none"/>
        </w:rPr>
        <w:t>上述内容均为必填项，除盖章和日期外，所有信息请勿手写。</w:t>
      </w:r>
      <w:r>
        <w:rPr>
          <w:rFonts w:ascii="宋体" w:hAnsi="宋体" w:eastAsia="仿宋"/>
          <w:color w:val="000000"/>
          <w:szCs w:val="21"/>
          <w:highlight w:val="none"/>
        </w:rPr>
        <w:t>若变更前</w:t>
      </w:r>
      <w:r>
        <w:rPr>
          <w:rFonts w:hint="eastAsia" w:ascii="宋体" w:hAnsi="宋体" w:eastAsia="仿宋"/>
          <w:color w:val="000000"/>
          <w:szCs w:val="21"/>
          <w:highlight w:val="none"/>
        </w:rPr>
        <w:t>、</w:t>
      </w:r>
      <w:r>
        <w:rPr>
          <w:rFonts w:ascii="宋体" w:hAnsi="宋体" w:eastAsia="仿宋"/>
          <w:color w:val="000000"/>
          <w:szCs w:val="21"/>
          <w:highlight w:val="none"/>
        </w:rPr>
        <w:t>后的</w:t>
      </w:r>
      <w:r>
        <w:rPr>
          <w:rFonts w:hint="eastAsia" w:ascii="宋体" w:hAnsi="宋体" w:eastAsia="仿宋"/>
          <w:color w:val="000000"/>
          <w:szCs w:val="21"/>
          <w:highlight w:val="none"/>
        </w:rPr>
        <w:t>结算</w:t>
      </w:r>
      <w:r>
        <w:rPr>
          <w:rFonts w:ascii="宋体" w:hAnsi="宋体" w:eastAsia="仿宋"/>
          <w:color w:val="000000"/>
          <w:szCs w:val="21"/>
          <w:highlight w:val="none"/>
        </w:rPr>
        <w:t>代理总账户</w:t>
      </w:r>
      <w:r>
        <w:rPr>
          <w:rFonts w:hint="eastAsia" w:ascii="宋体" w:hAnsi="宋体" w:eastAsia="仿宋"/>
          <w:color w:val="000000"/>
          <w:szCs w:val="21"/>
          <w:highlight w:val="none"/>
        </w:rPr>
        <w:t>属于</w:t>
      </w:r>
      <w:r>
        <w:rPr>
          <w:rFonts w:ascii="宋体" w:hAnsi="宋体" w:eastAsia="仿宋"/>
          <w:color w:val="000000"/>
          <w:szCs w:val="21"/>
          <w:highlight w:val="none"/>
        </w:rPr>
        <w:t>同一结算代理机构的</w:t>
      </w:r>
      <w:r>
        <w:rPr>
          <w:rFonts w:hint="eastAsia" w:ascii="宋体" w:hAnsi="宋体" w:eastAsia="仿宋"/>
          <w:color w:val="000000"/>
          <w:szCs w:val="21"/>
          <w:highlight w:val="none"/>
        </w:rPr>
        <w:t>，</w:t>
      </w:r>
      <w:r>
        <w:rPr>
          <w:rFonts w:ascii="宋体" w:hAnsi="宋体" w:eastAsia="仿宋"/>
          <w:color w:val="000000"/>
          <w:szCs w:val="21"/>
          <w:highlight w:val="none"/>
        </w:rPr>
        <w:t>请自行在客户端进行变更</w:t>
      </w:r>
      <w:r>
        <w:rPr>
          <w:rFonts w:hint="eastAsia" w:ascii="宋体" w:hAnsi="宋体" w:eastAsia="仿宋"/>
          <w:color w:val="000000"/>
          <w:szCs w:val="21"/>
          <w:highlight w:val="none"/>
        </w:rPr>
        <w:t>。</w:t>
      </w:r>
    </w:p>
    <w:p w14:paraId="19E0C613">
      <w:pPr>
        <w:tabs>
          <w:tab w:val="left" w:pos="1035"/>
        </w:tabs>
        <w:spacing w:after="62"/>
        <w:rPr>
          <w:rFonts w:hint="eastAsia" w:ascii="仿宋" w:hAnsi="仿宋" w:eastAsia="仿宋"/>
          <w:color w:val="000000"/>
          <w:highlight w:val="none"/>
        </w:rPr>
      </w:pPr>
      <w:r>
        <w:rPr>
          <w:rFonts w:ascii="仿宋" w:hAnsi="仿宋" w:eastAsia="仿宋"/>
          <w:color w:val="000000"/>
          <w:highlight w:val="none"/>
        </w:rPr>
        <w:tab/>
      </w:r>
    </w:p>
    <w:p w14:paraId="10DF735B">
      <w:pPr>
        <w:spacing w:after="62"/>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经办人员</w:t>
      </w:r>
      <w:r>
        <w:rPr>
          <w:rFonts w:ascii="仿宋" w:hAnsi="仿宋" w:eastAsia="仿宋"/>
          <w:color w:val="000000"/>
          <w:sz w:val="28"/>
          <w:szCs w:val="28"/>
          <w:highlight w:val="none"/>
        </w:rPr>
        <w:t>姓名：</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联系电话</w:t>
      </w:r>
      <w:r>
        <w:rPr>
          <w:rFonts w:ascii="仿宋" w:hAnsi="仿宋" w:eastAsia="仿宋"/>
          <w:color w:val="000000"/>
          <w:sz w:val="28"/>
          <w:szCs w:val="28"/>
          <w:highlight w:val="none"/>
        </w:rPr>
        <w:t>：</w:t>
      </w:r>
    </w:p>
    <w:p w14:paraId="0F247112">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联系邮箱</w:t>
      </w:r>
      <w:r>
        <w:rPr>
          <w:rFonts w:ascii="仿宋" w:hAnsi="仿宋" w:eastAsia="仿宋"/>
          <w:color w:val="000000"/>
          <w:sz w:val="30"/>
          <w:szCs w:val="30"/>
          <w:highlight w:val="none"/>
        </w:rPr>
        <w:t>：</w:t>
      </w:r>
    </w:p>
    <w:p w14:paraId="69A50A78">
      <w:pPr>
        <w:spacing w:after="62"/>
        <w:rPr>
          <w:rFonts w:hint="eastAsia" w:ascii="仿宋" w:hAnsi="仿宋" w:eastAsia="仿宋"/>
          <w:color w:val="000000"/>
          <w:sz w:val="30"/>
          <w:szCs w:val="30"/>
          <w:highlight w:val="none"/>
        </w:rPr>
      </w:pPr>
    </w:p>
    <w:p w14:paraId="69354AEB">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申请单位公章(或授权部门章)：</w:t>
      </w:r>
    </w:p>
    <w:p w14:paraId="0BE5AA41">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申请日期：</w:t>
      </w:r>
    </w:p>
    <w:p w14:paraId="41774F04">
      <w:pPr>
        <w:pStyle w:val="3"/>
        <w:spacing w:before="0" w:beforeLines="0" w:after="0" w:afterLines="0" w:line="580" w:lineRule="exact"/>
        <w:rPr>
          <w:rFonts w:hint="eastAsia" w:ascii="黑体" w:hAnsi="黑体" w:eastAsia="黑体" w:cs="黑体"/>
          <w:b w:val="0"/>
          <w:color w:val="000000"/>
          <w:sz w:val="32"/>
          <w:szCs w:val="32"/>
          <w:highlight w:val="none"/>
        </w:rPr>
      </w:pPr>
      <w:bookmarkStart w:id="644" w:name="_Toc1443314864"/>
      <w:bookmarkStart w:id="645" w:name="_Toc1196812959"/>
      <w:bookmarkStart w:id="646" w:name="_Toc464806955"/>
      <w:bookmarkStart w:id="647" w:name="_Toc1108627305"/>
      <w:bookmarkStart w:id="648" w:name="_Toc1457530566"/>
      <w:bookmarkStart w:id="649" w:name="_Toc1868384701"/>
      <w:bookmarkStart w:id="650" w:name="_Toc701513685"/>
      <w:bookmarkStart w:id="651" w:name="_Toc1127499150"/>
      <w:r>
        <w:rPr>
          <w:rFonts w:hint="eastAsia" w:ascii="黑体" w:hAnsi="黑体" w:eastAsia="黑体" w:cs="黑体"/>
          <w:b w:val="0"/>
          <w:color w:val="000000"/>
          <w:sz w:val="32"/>
          <w:szCs w:val="32"/>
          <w:highlight w:val="none"/>
        </w:rPr>
        <w:t>附件23</w:t>
      </w:r>
      <w:bookmarkEnd w:id="644"/>
      <w:bookmarkEnd w:id="645"/>
      <w:bookmarkEnd w:id="646"/>
      <w:bookmarkEnd w:id="647"/>
      <w:bookmarkEnd w:id="648"/>
      <w:bookmarkEnd w:id="649"/>
      <w:bookmarkEnd w:id="650"/>
      <w:bookmarkEnd w:id="651"/>
    </w:p>
    <w:p w14:paraId="1A20A2D5">
      <w:pPr>
        <w:spacing w:after="62"/>
        <w:jc w:val="center"/>
        <w:rPr>
          <w:color w:val="000000"/>
          <w:sz w:val="44"/>
          <w:szCs w:val="44"/>
          <w:highlight w:val="none"/>
        </w:rPr>
      </w:pPr>
      <w:r>
        <w:rPr>
          <w:rFonts w:hint="eastAsia" w:ascii="黑体" w:hAnsi="黑体" w:eastAsia="黑体"/>
          <w:color w:val="000000"/>
          <w:sz w:val="36"/>
          <w:szCs w:val="36"/>
          <w:highlight w:val="none"/>
        </w:rPr>
        <w:t>操作代理总账户开立申请书</w:t>
      </w:r>
    </w:p>
    <w:p w14:paraId="71D10F38">
      <w:pPr>
        <w:spacing w:after="62"/>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7560149F">
      <w:pPr>
        <w:widowControl/>
        <w:spacing w:after="62"/>
        <w:ind w:firstLine="600" w:firstLineChars="200"/>
        <w:rPr>
          <w:rFonts w:hint="eastAsia" w:ascii="仿宋" w:hAnsi="仿宋" w:eastAsia="仿宋"/>
          <w:color w:val="000000"/>
          <w:sz w:val="30"/>
          <w:szCs w:val="30"/>
          <w:highlight w:val="none"/>
        </w:rPr>
      </w:pPr>
      <w:r>
        <w:rPr>
          <w:rFonts w:ascii="仿宋" w:hAnsi="仿宋" w:eastAsia="仿宋"/>
          <w:color w:val="000000"/>
          <w:sz w:val="30"/>
          <w:szCs w:val="30"/>
          <w:highlight w:val="none"/>
        </w:rPr>
        <w:t>我公司申请开通上海清算所综合业务系统代理操作功能，申请开立操作代理总账户，共计</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个，并对每个操作代理总账户配备相应的首席管理员</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名、证书</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张。</w:t>
      </w:r>
    </w:p>
    <w:tbl>
      <w:tblPr>
        <w:tblStyle w:val="31"/>
        <w:tblW w:w="8946" w:type="dxa"/>
        <w:jc w:val="center"/>
        <w:tblLayout w:type="fixed"/>
        <w:tblCellMar>
          <w:top w:w="0" w:type="dxa"/>
          <w:left w:w="108" w:type="dxa"/>
          <w:bottom w:w="0" w:type="dxa"/>
          <w:right w:w="108" w:type="dxa"/>
        </w:tblCellMar>
      </w:tblPr>
      <w:tblGrid>
        <w:gridCol w:w="706"/>
        <w:gridCol w:w="1276"/>
        <w:gridCol w:w="1559"/>
        <w:gridCol w:w="1559"/>
        <w:gridCol w:w="1276"/>
        <w:gridCol w:w="1436"/>
        <w:gridCol w:w="1134"/>
      </w:tblGrid>
      <w:tr w14:paraId="12F3FB8E">
        <w:tblPrEx>
          <w:tblCellMar>
            <w:top w:w="0" w:type="dxa"/>
            <w:left w:w="108" w:type="dxa"/>
            <w:bottom w:w="0" w:type="dxa"/>
            <w:right w:w="108" w:type="dxa"/>
          </w:tblCellMar>
        </w:tblPrEx>
        <w:trPr>
          <w:trHeight w:val="322" w:hRule="atLeast"/>
          <w:jc w:val="center"/>
        </w:trPr>
        <w:tc>
          <w:tcPr>
            <w:tcW w:w="706" w:type="dxa"/>
            <w:vMerge w:val="restart"/>
            <w:tcBorders>
              <w:top w:val="single" w:color="000000" w:sz="2" w:space="0"/>
              <w:left w:val="single" w:color="000000" w:sz="2" w:space="0"/>
              <w:right w:val="single" w:color="000000" w:sz="2" w:space="0"/>
            </w:tcBorders>
            <w:noWrap w:val="0"/>
            <w:vAlign w:val="center"/>
          </w:tcPr>
          <w:p w14:paraId="58FA727C">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代理总账户管理员信息</w:t>
            </w:r>
          </w:p>
        </w:tc>
        <w:tc>
          <w:tcPr>
            <w:tcW w:w="1276"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0758A7C5">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操作代理总账户序号</w:t>
            </w:r>
          </w:p>
        </w:tc>
        <w:tc>
          <w:tcPr>
            <w:tcW w:w="1559"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58A232A6">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1559"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29001724">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1276"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3E285C2D">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身份证号</w:t>
            </w:r>
          </w:p>
        </w:tc>
        <w:tc>
          <w:tcPr>
            <w:tcW w:w="1436"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68F66602">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联系电话</w:t>
            </w:r>
          </w:p>
        </w:tc>
        <w:tc>
          <w:tcPr>
            <w:tcW w:w="1134"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386C6440">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手机</w:t>
            </w:r>
          </w:p>
        </w:tc>
      </w:tr>
      <w:tr w14:paraId="06AA18E7">
        <w:tblPrEx>
          <w:tblCellMar>
            <w:top w:w="0" w:type="dxa"/>
            <w:left w:w="108" w:type="dxa"/>
            <w:bottom w:w="0" w:type="dxa"/>
            <w:right w:w="108" w:type="dxa"/>
          </w:tblCellMar>
        </w:tblPrEx>
        <w:trPr>
          <w:trHeight w:val="322" w:hRule="atLeast"/>
          <w:jc w:val="center"/>
        </w:trPr>
        <w:tc>
          <w:tcPr>
            <w:tcW w:w="706" w:type="dxa"/>
            <w:vMerge w:val="continue"/>
            <w:tcBorders>
              <w:left w:val="single" w:color="000000" w:sz="2" w:space="0"/>
              <w:right w:val="single" w:color="000000" w:sz="2" w:space="0"/>
            </w:tcBorders>
            <w:noWrap w:val="0"/>
            <w:vAlign w:val="center"/>
          </w:tcPr>
          <w:p w14:paraId="1FFBD183">
            <w:pPr>
              <w:autoSpaceDN w:val="0"/>
              <w:spacing w:after="62"/>
              <w:textAlignment w:val="center"/>
              <w:rPr>
                <w:rFonts w:ascii="宋体" w:hAnsi="宋体"/>
                <w:color w:val="000000"/>
                <w:highlight w:val="none"/>
              </w:rPr>
            </w:pPr>
          </w:p>
        </w:tc>
        <w:tc>
          <w:tcPr>
            <w:tcW w:w="1276"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4E42A7C1">
            <w:pPr>
              <w:autoSpaceDN w:val="0"/>
              <w:spacing w:after="62"/>
              <w:jc w:val="center"/>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D871A21">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2B4ED2F">
            <w:pPr>
              <w:autoSpaceDN w:val="0"/>
              <w:spacing w:after="62"/>
              <w:textAlignment w:val="center"/>
              <w:rPr>
                <w:rFonts w:ascii="宋体" w:hAnsi="宋体"/>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922457B">
            <w:pPr>
              <w:autoSpaceDN w:val="0"/>
              <w:spacing w:after="62"/>
              <w:textAlignment w:val="center"/>
              <w:rPr>
                <w:rFonts w:ascii="宋体" w:hAnsi="宋体"/>
                <w:color w:val="000000"/>
                <w:highlight w:val="none"/>
              </w:rPr>
            </w:pPr>
          </w:p>
        </w:tc>
        <w:tc>
          <w:tcPr>
            <w:tcW w:w="143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7C4C0B2">
            <w:pPr>
              <w:autoSpaceDN w:val="0"/>
              <w:spacing w:after="62"/>
              <w:textAlignment w:val="center"/>
              <w:rPr>
                <w:rFonts w:ascii="宋体" w:hAnsi="宋体"/>
                <w:color w:val="000000"/>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4411F5E1">
            <w:pPr>
              <w:autoSpaceDN w:val="0"/>
              <w:spacing w:after="62"/>
              <w:textAlignment w:val="center"/>
              <w:rPr>
                <w:rFonts w:ascii="宋体" w:hAnsi="宋体"/>
                <w:color w:val="000000"/>
                <w:highlight w:val="none"/>
              </w:rPr>
            </w:pPr>
          </w:p>
        </w:tc>
      </w:tr>
      <w:tr w14:paraId="76926A34">
        <w:tblPrEx>
          <w:tblCellMar>
            <w:top w:w="0" w:type="dxa"/>
            <w:left w:w="108" w:type="dxa"/>
            <w:bottom w:w="0" w:type="dxa"/>
            <w:right w:w="108" w:type="dxa"/>
          </w:tblCellMar>
        </w:tblPrEx>
        <w:trPr>
          <w:trHeight w:val="322" w:hRule="atLeast"/>
          <w:jc w:val="center"/>
        </w:trPr>
        <w:tc>
          <w:tcPr>
            <w:tcW w:w="706" w:type="dxa"/>
            <w:vMerge w:val="continue"/>
            <w:tcBorders>
              <w:left w:val="single" w:color="000000" w:sz="2" w:space="0"/>
              <w:right w:val="single" w:color="000000" w:sz="2" w:space="0"/>
            </w:tcBorders>
            <w:noWrap w:val="0"/>
            <w:vAlign w:val="center"/>
          </w:tcPr>
          <w:p w14:paraId="13C06CBD">
            <w:pPr>
              <w:autoSpaceDN w:val="0"/>
              <w:spacing w:after="62"/>
              <w:textAlignment w:val="center"/>
              <w:rPr>
                <w:rFonts w:ascii="宋体" w:hAnsi="宋体"/>
                <w:color w:val="000000"/>
                <w:highlight w:val="none"/>
              </w:rPr>
            </w:pPr>
          </w:p>
        </w:tc>
        <w:tc>
          <w:tcPr>
            <w:tcW w:w="1276"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297381C4">
            <w:pPr>
              <w:autoSpaceDN w:val="0"/>
              <w:spacing w:after="62"/>
              <w:jc w:val="center"/>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AC651D6">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31604D1">
            <w:pPr>
              <w:autoSpaceDN w:val="0"/>
              <w:spacing w:after="62"/>
              <w:textAlignment w:val="center"/>
              <w:rPr>
                <w:rFonts w:ascii="宋体" w:hAnsi="宋体"/>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73A0D7D">
            <w:pPr>
              <w:autoSpaceDN w:val="0"/>
              <w:spacing w:after="62"/>
              <w:textAlignment w:val="center"/>
              <w:rPr>
                <w:rFonts w:ascii="宋体" w:hAnsi="宋体"/>
                <w:color w:val="000000"/>
                <w:highlight w:val="none"/>
              </w:rPr>
            </w:pPr>
          </w:p>
        </w:tc>
        <w:tc>
          <w:tcPr>
            <w:tcW w:w="143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236BE89">
            <w:pPr>
              <w:autoSpaceDN w:val="0"/>
              <w:spacing w:after="62"/>
              <w:textAlignment w:val="center"/>
              <w:rPr>
                <w:rFonts w:ascii="宋体" w:hAnsi="宋体"/>
                <w:color w:val="000000"/>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DB5A19C">
            <w:pPr>
              <w:autoSpaceDN w:val="0"/>
              <w:spacing w:after="62"/>
              <w:textAlignment w:val="center"/>
              <w:rPr>
                <w:rFonts w:ascii="宋体" w:hAnsi="宋体"/>
                <w:color w:val="000000"/>
                <w:highlight w:val="none"/>
              </w:rPr>
            </w:pPr>
          </w:p>
        </w:tc>
      </w:tr>
      <w:tr w14:paraId="0FDCCAF3">
        <w:tblPrEx>
          <w:tblCellMar>
            <w:top w:w="0" w:type="dxa"/>
            <w:left w:w="108" w:type="dxa"/>
            <w:bottom w:w="0" w:type="dxa"/>
            <w:right w:w="108" w:type="dxa"/>
          </w:tblCellMar>
        </w:tblPrEx>
        <w:trPr>
          <w:trHeight w:val="322" w:hRule="atLeast"/>
          <w:jc w:val="center"/>
        </w:trPr>
        <w:tc>
          <w:tcPr>
            <w:tcW w:w="706" w:type="dxa"/>
            <w:vMerge w:val="continue"/>
            <w:tcBorders>
              <w:left w:val="single" w:color="000000" w:sz="2" w:space="0"/>
              <w:right w:val="single" w:color="000000" w:sz="2" w:space="0"/>
            </w:tcBorders>
            <w:noWrap w:val="0"/>
            <w:vAlign w:val="center"/>
          </w:tcPr>
          <w:p w14:paraId="6D811A75">
            <w:pPr>
              <w:autoSpaceDN w:val="0"/>
              <w:spacing w:after="62"/>
              <w:textAlignment w:val="center"/>
              <w:rPr>
                <w:rFonts w:ascii="宋体" w:hAnsi="宋体"/>
                <w:color w:val="000000"/>
                <w:highlight w:val="none"/>
              </w:rPr>
            </w:pPr>
          </w:p>
        </w:tc>
        <w:tc>
          <w:tcPr>
            <w:tcW w:w="1276"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55FC07BC">
            <w:pPr>
              <w:autoSpaceDN w:val="0"/>
              <w:spacing w:after="62"/>
              <w:jc w:val="center"/>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6AC6F6F">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3BDE636">
            <w:pPr>
              <w:autoSpaceDN w:val="0"/>
              <w:spacing w:after="62"/>
              <w:textAlignment w:val="center"/>
              <w:rPr>
                <w:rFonts w:ascii="宋体" w:hAnsi="宋体"/>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6FAC430">
            <w:pPr>
              <w:autoSpaceDN w:val="0"/>
              <w:spacing w:after="62"/>
              <w:textAlignment w:val="center"/>
              <w:rPr>
                <w:rFonts w:ascii="宋体" w:hAnsi="宋体"/>
                <w:color w:val="000000"/>
                <w:highlight w:val="none"/>
              </w:rPr>
            </w:pPr>
          </w:p>
        </w:tc>
        <w:tc>
          <w:tcPr>
            <w:tcW w:w="143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2F70989E">
            <w:pPr>
              <w:autoSpaceDN w:val="0"/>
              <w:spacing w:after="62"/>
              <w:textAlignment w:val="center"/>
              <w:rPr>
                <w:rFonts w:ascii="宋体" w:hAnsi="宋体"/>
                <w:color w:val="000000"/>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6450C56C">
            <w:pPr>
              <w:autoSpaceDN w:val="0"/>
              <w:spacing w:after="62"/>
              <w:textAlignment w:val="center"/>
              <w:rPr>
                <w:rFonts w:ascii="宋体" w:hAnsi="宋体"/>
                <w:color w:val="000000"/>
                <w:highlight w:val="none"/>
              </w:rPr>
            </w:pPr>
          </w:p>
        </w:tc>
      </w:tr>
      <w:tr w14:paraId="1F0436F5">
        <w:tblPrEx>
          <w:tblCellMar>
            <w:top w:w="0" w:type="dxa"/>
            <w:left w:w="108" w:type="dxa"/>
            <w:bottom w:w="0" w:type="dxa"/>
            <w:right w:w="108" w:type="dxa"/>
          </w:tblCellMar>
        </w:tblPrEx>
        <w:trPr>
          <w:trHeight w:val="322" w:hRule="atLeast"/>
          <w:jc w:val="center"/>
        </w:trPr>
        <w:tc>
          <w:tcPr>
            <w:tcW w:w="706" w:type="dxa"/>
            <w:vMerge w:val="restart"/>
            <w:tcBorders>
              <w:top w:val="single" w:color="auto" w:sz="4" w:space="0"/>
              <w:left w:val="single" w:color="auto" w:sz="4" w:space="0"/>
              <w:right w:val="single" w:color="auto" w:sz="4" w:space="0"/>
            </w:tcBorders>
            <w:noWrap w:val="0"/>
            <w:vAlign w:val="center"/>
          </w:tcPr>
          <w:p w14:paraId="3D8AA1B3">
            <w:pPr>
              <w:autoSpaceDN w:val="0"/>
              <w:spacing w:after="62"/>
              <w:textAlignment w:val="center"/>
              <w:rPr>
                <w:rFonts w:ascii="宋体" w:hAnsi="宋体"/>
                <w:color w:val="000000"/>
                <w:highlight w:val="none"/>
              </w:rPr>
            </w:pPr>
            <w:r>
              <w:rPr>
                <w:rFonts w:ascii="仿宋" w:hAnsi="仿宋" w:eastAsia="仿宋"/>
                <w:color w:val="000000"/>
                <w:highlight w:val="none"/>
              </w:rPr>
              <w:t>企业证书信息</w:t>
            </w:r>
          </w:p>
        </w:tc>
        <w:tc>
          <w:tcPr>
            <w:tcW w:w="1276" w:type="dxa"/>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0D199941">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类型</w:t>
            </w:r>
          </w:p>
        </w:tc>
        <w:tc>
          <w:tcPr>
            <w:tcW w:w="3118" w:type="dxa"/>
            <w:gridSpan w:val="2"/>
            <w:tcBorders>
              <w:top w:val="single" w:color="auto" w:sz="4" w:space="0"/>
              <w:left w:val="single" w:color="auto" w:sz="4" w:space="0"/>
              <w:bottom w:val="single" w:color="auto" w:sz="4" w:space="0"/>
              <w:right w:val="single" w:color="auto" w:sz="4" w:space="0"/>
            </w:tcBorders>
            <w:noWrap w:val="0"/>
            <w:vAlign w:val="center"/>
          </w:tcPr>
          <w:p w14:paraId="24CB80F8">
            <w:pPr>
              <w:autoSpaceDN w:val="0"/>
              <w:spacing w:after="62"/>
              <w:textAlignment w:val="center"/>
              <w:rPr>
                <w:rFonts w:ascii="仿宋" w:hAnsi="仿宋" w:eastAsia="仿宋"/>
                <w:color w:val="000000"/>
                <w:highlight w:val="none"/>
              </w:rPr>
            </w:pPr>
            <w:r>
              <w:rPr>
                <w:rFonts w:hint="eastAsia" w:ascii="仿宋" w:hAnsi="仿宋" w:eastAsia="仿宋" w:cs="宋体"/>
                <w:color w:val="000000"/>
                <w:kern w:val="0"/>
                <w:highlight w:val="none"/>
              </w:rPr>
              <w:t>□小证书（默认） □大证书</w:t>
            </w:r>
          </w:p>
        </w:tc>
        <w:tc>
          <w:tcPr>
            <w:tcW w:w="3846" w:type="dxa"/>
            <w:gridSpan w:val="3"/>
            <w:tcBorders>
              <w:top w:val="single" w:color="auto" w:sz="4" w:space="0"/>
              <w:left w:val="single" w:color="auto" w:sz="4" w:space="0"/>
              <w:bottom w:val="single" w:color="auto" w:sz="4" w:space="0"/>
              <w:right w:val="single" w:color="auto" w:sz="4" w:space="0"/>
            </w:tcBorders>
            <w:noWrap w:val="0"/>
            <w:vAlign w:val="center"/>
          </w:tcPr>
          <w:p w14:paraId="515F2FBA">
            <w:pPr>
              <w:autoSpaceDN w:val="0"/>
              <w:spacing w:after="62"/>
              <w:textAlignment w:val="center"/>
              <w:rPr>
                <w:rFonts w:ascii="仿宋" w:hAnsi="仿宋" w:eastAsia="仿宋"/>
                <w:color w:val="000000"/>
                <w:highlight w:val="none"/>
              </w:rPr>
            </w:pPr>
            <w:r>
              <w:rPr>
                <w:rFonts w:hint="eastAsia" w:ascii="仿宋" w:hAnsi="仿宋" w:eastAsia="仿宋"/>
                <w:color w:val="000000"/>
                <w:highlight w:val="none"/>
              </w:rPr>
              <w:t>□</w:t>
            </w:r>
            <w:r>
              <w:rPr>
                <w:rFonts w:ascii="仿宋" w:hAnsi="仿宋" w:eastAsia="仿宋"/>
                <w:color w:val="000000"/>
                <w:highlight w:val="none"/>
              </w:rPr>
              <w:t xml:space="preserve">新发UKEY    </w:t>
            </w:r>
            <w:r>
              <w:rPr>
                <w:rFonts w:hint="eastAsia" w:ascii="仿宋" w:hAnsi="仿宋" w:eastAsia="仿宋" w:cs="宋体"/>
                <w:color w:val="000000"/>
                <w:kern w:val="0"/>
                <w:highlight w:val="none"/>
              </w:rPr>
              <w:t>□不需</w:t>
            </w:r>
            <w:r>
              <w:rPr>
                <w:rFonts w:ascii="仿宋" w:hAnsi="仿宋" w:eastAsia="仿宋" w:cs="宋体"/>
                <w:color w:val="000000"/>
                <w:kern w:val="0"/>
                <w:highlight w:val="none"/>
              </w:rPr>
              <w:t>UKEY</w:t>
            </w:r>
          </w:p>
        </w:tc>
      </w:tr>
      <w:tr w14:paraId="5242C51E">
        <w:tblPrEx>
          <w:tblCellMar>
            <w:top w:w="0" w:type="dxa"/>
            <w:left w:w="108" w:type="dxa"/>
            <w:bottom w:w="0" w:type="dxa"/>
            <w:right w:w="108" w:type="dxa"/>
          </w:tblCellMar>
        </w:tblPrEx>
        <w:trPr>
          <w:trHeight w:val="322" w:hRule="atLeast"/>
          <w:jc w:val="center"/>
        </w:trPr>
        <w:tc>
          <w:tcPr>
            <w:tcW w:w="706" w:type="dxa"/>
            <w:vMerge w:val="continue"/>
            <w:tcBorders>
              <w:left w:val="single" w:color="auto" w:sz="4" w:space="0"/>
              <w:right w:val="single" w:color="auto" w:sz="4" w:space="0"/>
            </w:tcBorders>
            <w:noWrap w:val="0"/>
            <w:vAlign w:val="center"/>
          </w:tcPr>
          <w:p w14:paraId="7B9D8E7A">
            <w:pPr>
              <w:autoSpaceDN w:val="0"/>
              <w:spacing w:after="62"/>
              <w:textAlignment w:val="center"/>
              <w:rPr>
                <w:rFonts w:ascii="宋体" w:hAnsi="宋体"/>
                <w:color w:val="000000"/>
                <w:highlight w:val="none"/>
              </w:rPr>
            </w:pPr>
          </w:p>
        </w:tc>
        <w:tc>
          <w:tcPr>
            <w:tcW w:w="1276"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55661AD5">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企业信息</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21CFECC">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中文名称</w:t>
            </w:r>
          </w:p>
        </w:tc>
        <w:tc>
          <w:tcPr>
            <w:tcW w:w="5405" w:type="dxa"/>
            <w:gridSpan w:val="4"/>
            <w:tcBorders>
              <w:top w:val="single" w:color="auto" w:sz="4" w:space="0"/>
              <w:left w:val="single" w:color="auto" w:sz="4" w:space="0"/>
              <w:bottom w:val="single" w:color="auto" w:sz="4" w:space="0"/>
              <w:right w:val="single" w:color="auto" w:sz="4" w:space="0"/>
            </w:tcBorders>
            <w:noWrap w:val="0"/>
            <w:vAlign w:val="center"/>
          </w:tcPr>
          <w:p w14:paraId="6DF2298A">
            <w:pPr>
              <w:autoSpaceDN w:val="0"/>
              <w:spacing w:after="62"/>
              <w:textAlignment w:val="center"/>
              <w:rPr>
                <w:rFonts w:ascii="仿宋" w:hAnsi="仿宋" w:eastAsia="仿宋"/>
                <w:color w:val="000000"/>
                <w:highlight w:val="none"/>
              </w:rPr>
            </w:pPr>
          </w:p>
        </w:tc>
      </w:tr>
      <w:tr w14:paraId="09FD2728">
        <w:tblPrEx>
          <w:tblCellMar>
            <w:top w:w="0" w:type="dxa"/>
            <w:left w:w="108" w:type="dxa"/>
            <w:bottom w:w="0" w:type="dxa"/>
            <w:right w:w="108" w:type="dxa"/>
          </w:tblCellMar>
        </w:tblPrEx>
        <w:trPr>
          <w:trHeight w:val="322" w:hRule="atLeast"/>
          <w:jc w:val="center"/>
        </w:trPr>
        <w:tc>
          <w:tcPr>
            <w:tcW w:w="706" w:type="dxa"/>
            <w:vMerge w:val="continue"/>
            <w:tcBorders>
              <w:left w:val="single" w:color="auto" w:sz="4" w:space="0"/>
              <w:right w:val="single" w:color="auto" w:sz="4" w:space="0"/>
            </w:tcBorders>
            <w:noWrap w:val="0"/>
            <w:vAlign w:val="center"/>
          </w:tcPr>
          <w:p w14:paraId="3FFE389B">
            <w:pPr>
              <w:autoSpaceDN w:val="0"/>
              <w:spacing w:after="62"/>
              <w:textAlignment w:val="center"/>
              <w:rPr>
                <w:rFonts w:ascii="宋体" w:hAnsi="宋体"/>
                <w:color w:val="000000"/>
                <w:highlight w:val="none"/>
              </w:rPr>
            </w:pPr>
          </w:p>
        </w:tc>
        <w:tc>
          <w:tcPr>
            <w:tcW w:w="1276" w:type="dxa"/>
            <w:vMerge w:val="continue"/>
            <w:tcBorders>
              <w:left w:val="single" w:color="auto" w:sz="4" w:space="0"/>
              <w:right w:val="single" w:color="auto" w:sz="4" w:space="0"/>
            </w:tcBorders>
            <w:noWrap w:val="0"/>
            <w:tcMar>
              <w:top w:w="0" w:type="dxa"/>
              <w:left w:w="15" w:type="dxa"/>
              <w:bottom w:w="0" w:type="dxa"/>
              <w:right w:w="15" w:type="dxa"/>
            </w:tcMar>
            <w:vAlign w:val="center"/>
          </w:tcPr>
          <w:p w14:paraId="3DD640CF">
            <w:pPr>
              <w:autoSpaceDN w:val="0"/>
              <w:spacing w:after="62"/>
              <w:jc w:val="center"/>
              <w:textAlignment w:val="center"/>
              <w:rPr>
                <w:rFonts w:ascii="仿宋" w:hAnsi="仿宋" w:eastAsia="仿宋"/>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5DEDA37">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证件类型</w:t>
            </w:r>
          </w:p>
        </w:tc>
        <w:tc>
          <w:tcPr>
            <w:tcW w:w="5405" w:type="dxa"/>
            <w:gridSpan w:val="4"/>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A7D4079">
            <w:pPr>
              <w:spacing w:after="62"/>
              <w:ind w:right="-156"/>
              <w:rPr>
                <w:rFonts w:ascii="仿宋" w:hAnsi="仿宋" w:eastAsia="仿宋"/>
                <w:color w:val="000000"/>
                <w:highlight w:val="none"/>
              </w:rPr>
            </w:pPr>
            <w:r>
              <w:rPr>
                <w:rFonts w:hint="eastAsia" w:ascii="仿宋" w:hAnsi="仿宋" w:eastAsia="仿宋"/>
                <w:color w:val="000000"/>
                <w:highlight w:val="none"/>
              </w:rPr>
              <w:t>□统一社会信用代码</w:t>
            </w:r>
          </w:p>
          <w:p w14:paraId="646B4780">
            <w:pPr>
              <w:autoSpaceDN w:val="0"/>
              <w:spacing w:after="62"/>
              <w:textAlignment w:val="center"/>
              <w:rPr>
                <w:rFonts w:ascii="仿宋" w:hAnsi="仿宋" w:eastAsia="仿宋"/>
                <w:color w:val="000000"/>
                <w:highlight w:val="none"/>
              </w:rPr>
            </w:pPr>
            <w:r>
              <w:rPr>
                <w:rFonts w:hint="eastAsia" w:ascii="仿宋" w:hAnsi="仿宋" w:eastAsia="仿宋"/>
                <w:color w:val="000000"/>
                <w:highlight w:val="none"/>
              </w:rPr>
              <w:t>□其他，请注明：</w:t>
            </w:r>
          </w:p>
        </w:tc>
      </w:tr>
      <w:tr w14:paraId="71E24DD2">
        <w:tblPrEx>
          <w:tblCellMar>
            <w:top w:w="0" w:type="dxa"/>
            <w:left w:w="108" w:type="dxa"/>
            <w:bottom w:w="0" w:type="dxa"/>
            <w:right w:w="108" w:type="dxa"/>
          </w:tblCellMar>
        </w:tblPrEx>
        <w:trPr>
          <w:trHeight w:val="322" w:hRule="atLeast"/>
          <w:jc w:val="center"/>
        </w:trPr>
        <w:tc>
          <w:tcPr>
            <w:tcW w:w="706" w:type="dxa"/>
            <w:vMerge w:val="continue"/>
            <w:tcBorders>
              <w:left w:val="single" w:color="auto" w:sz="4" w:space="0"/>
              <w:right w:val="single" w:color="auto" w:sz="4" w:space="0"/>
            </w:tcBorders>
            <w:noWrap w:val="0"/>
            <w:vAlign w:val="center"/>
          </w:tcPr>
          <w:p w14:paraId="39F24342">
            <w:pPr>
              <w:autoSpaceDN w:val="0"/>
              <w:spacing w:after="62"/>
              <w:textAlignment w:val="center"/>
              <w:rPr>
                <w:rFonts w:ascii="宋体" w:hAnsi="宋体"/>
                <w:color w:val="000000"/>
                <w:highlight w:val="none"/>
              </w:rPr>
            </w:pPr>
          </w:p>
        </w:tc>
        <w:tc>
          <w:tcPr>
            <w:tcW w:w="1276" w:type="dxa"/>
            <w:vMerge w:val="continue"/>
            <w:tcBorders>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C01984D">
            <w:pPr>
              <w:autoSpaceDN w:val="0"/>
              <w:spacing w:after="62"/>
              <w:jc w:val="center"/>
              <w:textAlignment w:val="center"/>
              <w:rPr>
                <w:rFonts w:ascii="仿宋" w:hAnsi="仿宋" w:eastAsia="仿宋"/>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D9608A0">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证件号码</w:t>
            </w:r>
          </w:p>
        </w:tc>
        <w:tc>
          <w:tcPr>
            <w:tcW w:w="5405" w:type="dxa"/>
            <w:gridSpan w:val="4"/>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29D931A">
            <w:pPr>
              <w:autoSpaceDN w:val="0"/>
              <w:spacing w:after="62"/>
              <w:textAlignment w:val="center"/>
              <w:rPr>
                <w:rFonts w:ascii="仿宋" w:hAnsi="仿宋" w:eastAsia="仿宋"/>
                <w:color w:val="000000"/>
                <w:highlight w:val="none"/>
              </w:rPr>
            </w:pPr>
          </w:p>
        </w:tc>
      </w:tr>
      <w:tr w14:paraId="30EFE3A1">
        <w:tblPrEx>
          <w:tblCellMar>
            <w:top w:w="0" w:type="dxa"/>
            <w:left w:w="108" w:type="dxa"/>
            <w:bottom w:w="0" w:type="dxa"/>
            <w:right w:w="108" w:type="dxa"/>
          </w:tblCellMar>
        </w:tblPrEx>
        <w:trPr>
          <w:trHeight w:val="322" w:hRule="atLeast"/>
          <w:jc w:val="center"/>
        </w:trPr>
        <w:tc>
          <w:tcPr>
            <w:tcW w:w="706" w:type="dxa"/>
            <w:vMerge w:val="continue"/>
            <w:tcBorders>
              <w:left w:val="single" w:color="auto" w:sz="4" w:space="0"/>
              <w:right w:val="single" w:color="auto" w:sz="4" w:space="0"/>
            </w:tcBorders>
            <w:noWrap w:val="0"/>
            <w:vAlign w:val="center"/>
          </w:tcPr>
          <w:p w14:paraId="02182B4E">
            <w:pPr>
              <w:autoSpaceDN w:val="0"/>
              <w:spacing w:after="62"/>
              <w:textAlignment w:val="center"/>
              <w:rPr>
                <w:rFonts w:ascii="宋体" w:hAnsi="宋体"/>
                <w:color w:val="000000"/>
                <w:highlight w:val="none"/>
              </w:rPr>
            </w:pPr>
          </w:p>
        </w:tc>
        <w:tc>
          <w:tcPr>
            <w:tcW w:w="1276"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64439478">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经办人信息</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878A504">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经办人姓名</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8AFE279">
            <w:pPr>
              <w:autoSpaceDN w:val="0"/>
              <w:spacing w:after="62"/>
              <w:textAlignment w:val="center"/>
              <w:rPr>
                <w:rFonts w:ascii="宋体" w:hAnsi="宋体"/>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90FF8F5">
            <w:pPr>
              <w:autoSpaceDN w:val="0"/>
              <w:spacing w:after="62"/>
              <w:jc w:val="center"/>
              <w:textAlignment w:val="center"/>
              <w:rPr>
                <w:rFonts w:ascii="宋体" w:hAnsi="宋体"/>
                <w:color w:val="000000"/>
                <w:highlight w:val="none"/>
              </w:rPr>
            </w:pPr>
            <w:r>
              <w:rPr>
                <w:rFonts w:hint="eastAsia" w:ascii="仿宋" w:hAnsi="仿宋" w:eastAsia="仿宋"/>
                <w:color w:val="000000"/>
                <w:highlight w:val="none"/>
              </w:rPr>
              <w:t>联系电话</w:t>
            </w:r>
          </w:p>
        </w:tc>
        <w:tc>
          <w:tcPr>
            <w:tcW w:w="2570" w:type="dxa"/>
            <w:gridSpan w:val="2"/>
            <w:tcBorders>
              <w:top w:val="single" w:color="auto" w:sz="4" w:space="0"/>
              <w:left w:val="single" w:color="auto" w:sz="4" w:space="0"/>
              <w:bottom w:val="single" w:color="auto" w:sz="4" w:space="0"/>
              <w:right w:val="single" w:color="auto" w:sz="4" w:space="0"/>
            </w:tcBorders>
            <w:noWrap w:val="0"/>
            <w:vAlign w:val="center"/>
          </w:tcPr>
          <w:p w14:paraId="4C0AD1BB">
            <w:pPr>
              <w:autoSpaceDN w:val="0"/>
              <w:spacing w:after="62"/>
              <w:jc w:val="left"/>
              <w:textAlignment w:val="center"/>
              <w:rPr>
                <w:rFonts w:ascii="宋体" w:hAnsi="宋体"/>
                <w:color w:val="000000"/>
                <w:highlight w:val="none"/>
              </w:rPr>
            </w:pPr>
          </w:p>
        </w:tc>
      </w:tr>
      <w:tr w14:paraId="25F7297C">
        <w:tblPrEx>
          <w:tblCellMar>
            <w:top w:w="0" w:type="dxa"/>
            <w:left w:w="108" w:type="dxa"/>
            <w:bottom w:w="0" w:type="dxa"/>
            <w:right w:w="108" w:type="dxa"/>
          </w:tblCellMar>
        </w:tblPrEx>
        <w:trPr>
          <w:trHeight w:val="322" w:hRule="atLeast"/>
          <w:jc w:val="center"/>
        </w:trPr>
        <w:tc>
          <w:tcPr>
            <w:tcW w:w="706" w:type="dxa"/>
            <w:vMerge w:val="continue"/>
            <w:tcBorders>
              <w:left w:val="single" w:color="auto" w:sz="4" w:space="0"/>
              <w:right w:val="single" w:color="auto" w:sz="4" w:space="0"/>
            </w:tcBorders>
            <w:noWrap w:val="0"/>
            <w:vAlign w:val="center"/>
          </w:tcPr>
          <w:p w14:paraId="1DEA1879">
            <w:pPr>
              <w:autoSpaceDN w:val="0"/>
              <w:spacing w:after="62"/>
              <w:textAlignment w:val="center"/>
              <w:rPr>
                <w:rFonts w:ascii="宋体" w:hAnsi="宋体"/>
                <w:color w:val="000000"/>
                <w:highlight w:val="none"/>
              </w:rPr>
            </w:pPr>
          </w:p>
        </w:tc>
        <w:tc>
          <w:tcPr>
            <w:tcW w:w="1276" w:type="dxa"/>
            <w:vMerge w:val="continue"/>
            <w:tcBorders>
              <w:left w:val="single" w:color="auto" w:sz="4" w:space="0"/>
              <w:right w:val="single" w:color="auto" w:sz="4" w:space="0"/>
            </w:tcBorders>
            <w:noWrap w:val="0"/>
            <w:tcMar>
              <w:top w:w="0" w:type="dxa"/>
              <w:left w:w="15" w:type="dxa"/>
              <w:bottom w:w="0" w:type="dxa"/>
              <w:right w:w="15" w:type="dxa"/>
            </w:tcMar>
            <w:vAlign w:val="center"/>
          </w:tcPr>
          <w:p w14:paraId="3AB03B1E">
            <w:pPr>
              <w:autoSpaceDN w:val="0"/>
              <w:spacing w:after="62"/>
              <w:jc w:val="center"/>
              <w:textAlignment w:val="center"/>
              <w:rPr>
                <w:rFonts w:ascii="仿宋" w:hAnsi="仿宋" w:eastAsia="仿宋"/>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19473CA">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电子邮箱</w:t>
            </w:r>
          </w:p>
        </w:tc>
        <w:tc>
          <w:tcPr>
            <w:tcW w:w="5405" w:type="dxa"/>
            <w:gridSpan w:val="4"/>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41C43CF">
            <w:pPr>
              <w:autoSpaceDN w:val="0"/>
              <w:spacing w:after="62"/>
              <w:jc w:val="center"/>
              <w:textAlignment w:val="center"/>
              <w:rPr>
                <w:rFonts w:ascii="宋体" w:hAnsi="宋体"/>
                <w:color w:val="000000"/>
                <w:highlight w:val="none"/>
              </w:rPr>
            </w:pPr>
          </w:p>
        </w:tc>
      </w:tr>
      <w:tr w14:paraId="7A5622F0">
        <w:tblPrEx>
          <w:tblCellMar>
            <w:top w:w="0" w:type="dxa"/>
            <w:left w:w="108" w:type="dxa"/>
            <w:bottom w:w="0" w:type="dxa"/>
            <w:right w:w="108" w:type="dxa"/>
          </w:tblCellMar>
        </w:tblPrEx>
        <w:trPr>
          <w:trHeight w:val="322" w:hRule="atLeast"/>
          <w:jc w:val="center"/>
        </w:trPr>
        <w:tc>
          <w:tcPr>
            <w:tcW w:w="706" w:type="dxa"/>
            <w:vMerge w:val="continue"/>
            <w:tcBorders>
              <w:left w:val="single" w:color="auto" w:sz="4" w:space="0"/>
              <w:right w:val="single" w:color="auto" w:sz="4" w:space="0"/>
            </w:tcBorders>
            <w:noWrap w:val="0"/>
            <w:vAlign w:val="top"/>
          </w:tcPr>
          <w:p w14:paraId="47293474">
            <w:pPr>
              <w:autoSpaceDN w:val="0"/>
              <w:spacing w:after="62"/>
              <w:textAlignment w:val="center"/>
              <w:rPr>
                <w:rFonts w:ascii="仿宋" w:hAnsi="仿宋" w:eastAsia="仿宋"/>
                <w:color w:val="000000"/>
                <w:highlight w:val="none"/>
              </w:rPr>
            </w:pPr>
          </w:p>
        </w:tc>
        <w:tc>
          <w:tcPr>
            <w:tcW w:w="1276"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3EA9FAF6">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UKEY收件信息</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9ED425D">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收件人姓名</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45AA05EA">
            <w:pPr>
              <w:autoSpaceDN w:val="0"/>
              <w:spacing w:after="62"/>
              <w:textAlignment w:val="center"/>
              <w:rPr>
                <w:rFonts w:ascii="仿宋" w:hAnsi="仿宋" w:eastAsia="仿宋"/>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EAB8597">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联系电话</w:t>
            </w:r>
          </w:p>
        </w:tc>
        <w:tc>
          <w:tcPr>
            <w:tcW w:w="2570"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33F31012">
            <w:pPr>
              <w:autoSpaceDN w:val="0"/>
              <w:spacing w:after="62"/>
              <w:jc w:val="left"/>
              <w:textAlignment w:val="center"/>
              <w:rPr>
                <w:rFonts w:ascii="仿宋" w:hAnsi="仿宋" w:eastAsia="仿宋"/>
                <w:color w:val="000000"/>
                <w:highlight w:val="none"/>
              </w:rPr>
            </w:pPr>
          </w:p>
        </w:tc>
      </w:tr>
      <w:tr w14:paraId="43821F79">
        <w:tblPrEx>
          <w:tblCellMar>
            <w:top w:w="0" w:type="dxa"/>
            <w:left w:w="108" w:type="dxa"/>
            <w:bottom w:w="0" w:type="dxa"/>
            <w:right w:w="108" w:type="dxa"/>
          </w:tblCellMar>
        </w:tblPrEx>
        <w:trPr>
          <w:trHeight w:val="280" w:hRule="atLeast"/>
          <w:jc w:val="center"/>
        </w:trPr>
        <w:tc>
          <w:tcPr>
            <w:tcW w:w="706" w:type="dxa"/>
            <w:vMerge w:val="continue"/>
            <w:tcBorders>
              <w:left w:val="single" w:color="auto" w:sz="4" w:space="0"/>
              <w:bottom w:val="single" w:color="auto" w:sz="4" w:space="0"/>
              <w:right w:val="single" w:color="auto" w:sz="4" w:space="0"/>
            </w:tcBorders>
            <w:noWrap w:val="0"/>
            <w:vAlign w:val="top"/>
          </w:tcPr>
          <w:p w14:paraId="71E271BB">
            <w:pPr>
              <w:autoSpaceDN w:val="0"/>
              <w:spacing w:after="62"/>
              <w:textAlignment w:val="center"/>
              <w:rPr>
                <w:rFonts w:ascii="仿宋" w:hAnsi="仿宋" w:eastAsia="仿宋"/>
                <w:color w:val="000000"/>
                <w:highlight w:val="none"/>
              </w:rPr>
            </w:pPr>
          </w:p>
        </w:tc>
        <w:tc>
          <w:tcPr>
            <w:tcW w:w="1276" w:type="dxa"/>
            <w:vMerge w:val="continue"/>
            <w:tcBorders>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6B790A2">
            <w:pPr>
              <w:autoSpaceDN w:val="0"/>
              <w:spacing w:after="62"/>
              <w:textAlignment w:val="center"/>
              <w:rPr>
                <w:rFonts w:ascii="仿宋" w:hAnsi="仿宋" w:eastAsia="仿宋"/>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3690782">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收件地址</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3CF33397">
            <w:pPr>
              <w:autoSpaceDN w:val="0"/>
              <w:spacing w:after="62"/>
              <w:textAlignment w:val="center"/>
              <w:rPr>
                <w:rFonts w:ascii="仿宋" w:hAnsi="仿宋" w:eastAsia="仿宋"/>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853B3FF">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邮政编码</w:t>
            </w:r>
          </w:p>
        </w:tc>
        <w:tc>
          <w:tcPr>
            <w:tcW w:w="2570"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20F496A">
            <w:pPr>
              <w:autoSpaceDN w:val="0"/>
              <w:spacing w:after="62"/>
              <w:jc w:val="left"/>
              <w:textAlignment w:val="center"/>
              <w:rPr>
                <w:rFonts w:ascii="仿宋" w:hAnsi="仿宋" w:eastAsia="仿宋"/>
                <w:color w:val="000000"/>
                <w:highlight w:val="none"/>
              </w:rPr>
            </w:pPr>
          </w:p>
        </w:tc>
      </w:tr>
      <w:tr w14:paraId="17731BF4">
        <w:tblPrEx>
          <w:tblCellMar>
            <w:top w:w="0" w:type="dxa"/>
            <w:left w:w="108" w:type="dxa"/>
            <w:bottom w:w="0" w:type="dxa"/>
            <w:right w:w="108" w:type="dxa"/>
          </w:tblCellMar>
        </w:tblPrEx>
        <w:trPr>
          <w:trHeight w:val="666" w:hRule="atLeast"/>
          <w:jc w:val="center"/>
        </w:trPr>
        <w:tc>
          <w:tcPr>
            <w:tcW w:w="706" w:type="dxa"/>
            <w:vMerge w:val="restart"/>
            <w:tcBorders>
              <w:top w:val="single" w:color="auto" w:sz="4" w:space="0"/>
              <w:left w:val="single" w:color="auto" w:sz="4" w:space="0"/>
              <w:right w:val="single" w:color="auto" w:sz="4" w:space="0"/>
            </w:tcBorders>
            <w:noWrap w:val="0"/>
            <w:vAlign w:val="top"/>
          </w:tcPr>
          <w:p w14:paraId="5385CF1E">
            <w:pPr>
              <w:autoSpaceDN w:val="0"/>
              <w:spacing w:after="62"/>
              <w:textAlignment w:val="center"/>
              <w:rPr>
                <w:rFonts w:ascii="仿宋" w:hAnsi="仿宋" w:eastAsia="仿宋"/>
                <w:color w:val="000000"/>
                <w:highlight w:val="none"/>
              </w:rPr>
            </w:pPr>
            <w:r>
              <w:rPr>
                <w:rFonts w:ascii="仿宋" w:hAnsi="仿宋" w:eastAsia="仿宋"/>
                <w:color w:val="000000"/>
                <w:highlight w:val="none"/>
              </w:rPr>
              <w:t>授权经办人信息</w:t>
            </w: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147D00C">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5BCE98D">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身份证号</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CF1827B">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电话</w:t>
            </w: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D1FFDE2">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手机</w:t>
            </w:r>
          </w:p>
        </w:tc>
        <w:tc>
          <w:tcPr>
            <w:tcW w:w="2570"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B3B7AC0">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邮箱</w:t>
            </w:r>
          </w:p>
        </w:tc>
      </w:tr>
      <w:tr w14:paraId="6468FD7E">
        <w:tblPrEx>
          <w:tblCellMar>
            <w:top w:w="0" w:type="dxa"/>
            <w:left w:w="108" w:type="dxa"/>
            <w:bottom w:w="0" w:type="dxa"/>
            <w:right w:w="108" w:type="dxa"/>
          </w:tblCellMar>
        </w:tblPrEx>
        <w:trPr>
          <w:trHeight w:val="622" w:hRule="atLeast"/>
          <w:jc w:val="center"/>
        </w:trPr>
        <w:tc>
          <w:tcPr>
            <w:tcW w:w="706" w:type="dxa"/>
            <w:vMerge w:val="continue"/>
            <w:tcBorders>
              <w:left w:val="single" w:color="auto" w:sz="4" w:space="0"/>
              <w:bottom w:val="single" w:color="auto" w:sz="4" w:space="0"/>
              <w:right w:val="single" w:color="auto" w:sz="4" w:space="0"/>
            </w:tcBorders>
            <w:noWrap w:val="0"/>
            <w:vAlign w:val="top"/>
          </w:tcPr>
          <w:p w14:paraId="1A754ABE">
            <w:pPr>
              <w:autoSpaceDN w:val="0"/>
              <w:spacing w:after="62"/>
              <w:textAlignment w:val="center"/>
              <w:rPr>
                <w:rFonts w:ascii="仿宋" w:hAnsi="仿宋" w:eastAsia="仿宋"/>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C3EEFC5">
            <w:pPr>
              <w:autoSpaceDN w:val="0"/>
              <w:spacing w:after="62"/>
              <w:jc w:val="center"/>
              <w:textAlignment w:val="center"/>
              <w:rPr>
                <w:rFonts w:ascii="仿宋" w:hAnsi="仿宋" w:eastAsia="仿宋"/>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47D3CA4">
            <w:pPr>
              <w:autoSpaceDN w:val="0"/>
              <w:spacing w:after="62"/>
              <w:jc w:val="center"/>
              <w:textAlignment w:val="center"/>
              <w:rPr>
                <w:rFonts w:ascii="仿宋" w:hAnsi="仿宋" w:eastAsia="仿宋"/>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A2CEE08">
            <w:pPr>
              <w:autoSpaceDN w:val="0"/>
              <w:spacing w:after="62"/>
              <w:jc w:val="center"/>
              <w:textAlignment w:val="center"/>
              <w:rPr>
                <w:rFonts w:ascii="仿宋" w:hAnsi="仿宋" w:eastAsia="仿宋"/>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AE5A6FD">
            <w:pPr>
              <w:autoSpaceDN w:val="0"/>
              <w:spacing w:after="62"/>
              <w:jc w:val="center"/>
              <w:textAlignment w:val="center"/>
              <w:rPr>
                <w:rFonts w:ascii="仿宋" w:hAnsi="仿宋" w:eastAsia="仿宋"/>
                <w:color w:val="000000"/>
                <w:highlight w:val="none"/>
              </w:rPr>
            </w:pPr>
          </w:p>
        </w:tc>
        <w:tc>
          <w:tcPr>
            <w:tcW w:w="2570"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A1BFE2B">
            <w:pPr>
              <w:autoSpaceDN w:val="0"/>
              <w:spacing w:after="62"/>
              <w:jc w:val="center"/>
              <w:textAlignment w:val="center"/>
              <w:rPr>
                <w:rFonts w:ascii="仿宋" w:hAnsi="仿宋" w:eastAsia="仿宋"/>
                <w:color w:val="000000"/>
                <w:highlight w:val="none"/>
              </w:rPr>
            </w:pPr>
          </w:p>
        </w:tc>
      </w:tr>
      <w:tr w14:paraId="325B4A14">
        <w:tblPrEx>
          <w:tblCellMar>
            <w:top w:w="0" w:type="dxa"/>
            <w:left w:w="108" w:type="dxa"/>
            <w:bottom w:w="0" w:type="dxa"/>
            <w:right w:w="108" w:type="dxa"/>
          </w:tblCellMar>
        </w:tblPrEx>
        <w:trPr>
          <w:trHeight w:val="417" w:hRule="atLeast"/>
          <w:jc w:val="center"/>
        </w:trPr>
        <w:tc>
          <w:tcPr>
            <w:tcW w:w="8946" w:type="dxa"/>
            <w:gridSpan w:val="7"/>
            <w:tcBorders>
              <w:top w:val="single" w:color="auto" w:sz="4" w:space="0"/>
              <w:left w:val="single" w:color="auto" w:sz="4" w:space="0"/>
              <w:bottom w:val="single" w:color="auto" w:sz="4" w:space="0"/>
              <w:right w:val="single" w:color="auto" w:sz="4" w:space="0"/>
            </w:tcBorders>
            <w:noWrap w:val="0"/>
            <w:vAlign w:val="top"/>
          </w:tcPr>
          <w:p w14:paraId="323184F1">
            <w:pPr>
              <w:spacing w:after="62"/>
              <w:rPr>
                <w:rFonts w:ascii="仿宋" w:hAnsi="仿宋" w:eastAsia="仿宋"/>
                <w:color w:val="000000"/>
                <w:highlight w:val="none"/>
              </w:rPr>
            </w:pPr>
            <w:r>
              <w:rPr>
                <w:rFonts w:hint="eastAsia" w:ascii="仿宋" w:hAnsi="仿宋" w:eastAsia="仿宋"/>
                <w:color w:val="000000"/>
                <w:szCs w:val="21"/>
                <w:highlight w:val="none"/>
              </w:rPr>
              <w:t>兹声明：我单位委托银行间市场清算所股份有限公司代我单位向中国金融认证中心（</w:t>
            </w:r>
            <w:r>
              <w:rPr>
                <w:rFonts w:ascii="仿宋" w:hAnsi="仿宋" w:eastAsia="仿宋"/>
                <w:color w:val="000000"/>
                <w:szCs w:val="21"/>
                <w:highlight w:val="none"/>
              </w:rPr>
              <w:t>CFCA）申请数字证书。我单位同意提交我单位的企业名称、企业编码等企业信息用于向CFCA申请数字证书，并承诺上述信息真实、有效。我单位知悉数字证书将绑定企业的身份信息，通过其作出的电子签名代表我单位的真实意思表示，经过电子签名的数据电文代表我单位知悉并认可其中所载内容。我单位已认真阅读CFCA官网（www.cfca.com.cn）发布的《CFCA数字</w:t>
            </w:r>
            <w:r>
              <w:rPr>
                <w:rFonts w:hint="eastAsia" w:ascii="仿宋" w:hAnsi="仿宋" w:eastAsia="仿宋"/>
                <w:color w:val="000000"/>
                <w:szCs w:val="21"/>
                <w:highlight w:val="none"/>
              </w:rPr>
              <w:t>证书服务协议》《数字证书使用安全提示》《电子认证业务规则》等内容，接受并愿意遵守上述所有条款。</w:t>
            </w:r>
          </w:p>
        </w:tc>
      </w:tr>
    </w:tbl>
    <w:p w14:paraId="500E5853">
      <w:pPr>
        <w:widowControl/>
        <w:spacing w:after="62"/>
        <w:rPr>
          <w:rFonts w:hint="eastAsia" w:ascii="宋体" w:hAnsi="宋体" w:eastAsia="仿宋"/>
          <w:color w:val="000000"/>
          <w:szCs w:val="21"/>
          <w:highlight w:val="none"/>
        </w:rPr>
      </w:pPr>
      <w:r>
        <w:rPr>
          <w:rFonts w:ascii="仿宋" w:hAnsi="仿宋" w:eastAsia="仿宋"/>
          <w:color w:val="000000"/>
          <w:sz w:val="30"/>
          <w:szCs w:val="30"/>
          <w:highlight w:val="none"/>
        </w:rPr>
        <w:t xml:space="preserve">    </w:t>
      </w:r>
      <w:r>
        <w:rPr>
          <w:rFonts w:hint="eastAsia" w:ascii="仿宋" w:hAnsi="仿宋" w:eastAsia="仿宋"/>
          <w:color w:val="000000"/>
          <w:szCs w:val="21"/>
          <w:highlight w:val="none"/>
        </w:rPr>
        <w:t>注：</w:t>
      </w:r>
      <w:r>
        <w:rPr>
          <w:rFonts w:hint="eastAsia" w:ascii="宋体" w:hAnsi="宋体" w:eastAsia="仿宋"/>
          <w:color w:val="000000"/>
          <w:szCs w:val="21"/>
          <w:highlight w:val="none"/>
        </w:rPr>
        <w:t>上述内容均为必填项，除盖章和日期外，所有信息请勿手写。</w:t>
      </w:r>
    </w:p>
    <w:p w14:paraId="0626FC28">
      <w:pPr>
        <w:spacing w:after="62"/>
        <w:rPr>
          <w:vanish/>
          <w:color w:val="000000"/>
          <w:highlight w:val="none"/>
        </w:rPr>
      </w:pPr>
    </w:p>
    <w:p w14:paraId="314E0DC5">
      <w:pPr>
        <w:spacing w:after="62"/>
        <w:ind w:firstLine="4200" w:firstLineChars="1400"/>
        <w:rPr>
          <w:rFonts w:ascii="仿宋" w:hAnsi="仿宋" w:eastAsia="仿宋"/>
          <w:color w:val="000000"/>
          <w:sz w:val="30"/>
          <w:szCs w:val="30"/>
          <w:highlight w:val="none"/>
        </w:rPr>
      </w:pPr>
      <w:r>
        <w:rPr>
          <w:rFonts w:hint="eastAsia" w:ascii="仿宋" w:hAnsi="仿宋" w:eastAsia="仿宋"/>
          <w:color w:val="000000"/>
          <w:sz w:val="30"/>
          <w:szCs w:val="30"/>
          <w:highlight w:val="none"/>
        </w:rPr>
        <w:t>申请单位公章</w:t>
      </w:r>
      <w:r>
        <w:rPr>
          <w:rFonts w:ascii="仿宋" w:hAnsi="仿宋" w:eastAsia="仿宋"/>
          <w:color w:val="000000"/>
          <w:sz w:val="30"/>
          <w:szCs w:val="30"/>
          <w:highlight w:val="none"/>
        </w:rPr>
        <w:t>(或授权部门章)：</w:t>
      </w:r>
    </w:p>
    <w:p w14:paraId="55202868">
      <w:pPr>
        <w:spacing w:after="62"/>
        <w:rPr>
          <w:rFonts w:ascii="仿宋" w:hAnsi="仿宋" w:eastAsia="仿宋"/>
          <w:color w:val="000000"/>
          <w:sz w:val="30"/>
          <w:szCs w:val="30"/>
          <w:highlight w:val="none"/>
        </w:rPr>
      </w:pPr>
      <w:r>
        <w:rPr>
          <w:rFonts w:ascii="仿宋" w:hAnsi="仿宋" w:eastAsia="仿宋"/>
          <w:color w:val="000000"/>
          <w:sz w:val="30"/>
          <w:szCs w:val="30"/>
          <w:highlight w:val="none"/>
        </w:rPr>
        <w:t xml:space="preserve">                            申请日期：</w:t>
      </w:r>
    </w:p>
    <w:p w14:paraId="6662C500">
      <w:pPr>
        <w:spacing w:after="62"/>
        <w:rPr>
          <w:rFonts w:ascii="仿宋" w:hAnsi="仿宋" w:eastAsia="仿宋"/>
          <w:color w:val="000000"/>
          <w:sz w:val="30"/>
          <w:szCs w:val="30"/>
          <w:highlight w:val="none"/>
        </w:rPr>
      </w:pPr>
    </w:p>
    <w:p w14:paraId="2C71D936">
      <w:pPr>
        <w:spacing w:after="62"/>
        <w:rPr>
          <w:rFonts w:ascii="仿宋" w:hAnsi="仿宋" w:eastAsia="仿宋"/>
          <w:color w:val="000000"/>
          <w:sz w:val="30"/>
          <w:szCs w:val="30"/>
          <w:highlight w:val="none"/>
        </w:rPr>
      </w:pPr>
    </w:p>
    <w:p w14:paraId="48BD9E6E">
      <w:pPr>
        <w:spacing w:after="62"/>
        <w:rPr>
          <w:rFonts w:ascii="仿宋" w:hAnsi="仿宋" w:eastAsia="仿宋"/>
          <w:color w:val="000000"/>
          <w:sz w:val="30"/>
          <w:szCs w:val="30"/>
          <w:highlight w:val="none"/>
        </w:rPr>
      </w:pPr>
    </w:p>
    <w:p w14:paraId="4CF4C3BB">
      <w:pPr>
        <w:spacing w:after="62"/>
        <w:rPr>
          <w:rFonts w:ascii="仿宋" w:hAnsi="仿宋" w:eastAsia="仿宋"/>
          <w:color w:val="000000"/>
          <w:sz w:val="30"/>
          <w:szCs w:val="30"/>
          <w:highlight w:val="none"/>
        </w:rPr>
      </w:pPr>
    </w:p>
    <w:p w14:paraId="20436DD1">
      <w:pPr>
        <w:spacing w:after="62"/>
        <w:rPr>
          <w:rFonts w:ascii="仿宋" w:hAnsi="仿宋" w:eastAsia="仿宋"/>
          <w:color w:val="000000"/>
          <w:sz w:val="30"/>
          <w:szCs w:val="30"/>
          <w:highlight w:val="none"/>
        </w:rPr>
      </w:pPr>
    </w:p>
    <w:p w14:paraId="2EFD7018">
      <w:pPr>
        <w:spacing w:after="62"/>
        <w:rPr>
          <w:rFonts w:ascii="仿宋" w:hAnsi="仿宋" w:eastAsia="仿宋"/>
          <w:color w:val="000000"/>
          <w:sz w:val="30"/>
          <w:szCs w:val="30"/>
          <w:highlight w:val="none"/>
        </w:rPr>
      </w:pPr>
    </w:p>
    <w:p w14:paraId="387E498A">
      <w:pPr>
        <w:spacing w:after="62"/>
        <w:rPr>
          <w:rFonts w:ascii="仿宋" w:hAnsi="仿宋" w:eastAsia="仿宋"/>
          <w:color w:val="000000"/>
          <w:sz w:val="30"/>
          <w:szCs w:val="30"/>
          <w:highlight w:val="none"/>
        </w:rPr>
      </w:pPr>
    </w:p>
    <w:p w14:paraId="0B488378">
      <w:pPr>
        <w:spacing w:after="62"/>
        <w:rPr>
          <w:rFonts w:ascii="仿宋" w:hAnsi="仿宋" w:eastAsia="仿宋"/>
          <w:color w:val="000000"/>
          <w:sz w:val="30"/>
          <w:szCs w:val="30"/>
          <w:highlight w:val="none"/>
        </w:rPr>
      </w:pPr>
    </w:p>
    <w:p w14:paraId="6E735D4D">
      <w:pPr>
        <w:spacing w:after="62"/>
        <w:rPr>
          <w:rFonts w:ascii="仿宋" w:hAnsi="仿宋" w:eastAsia="仿宋"/>
          <w:color w:val="000000"/>
          <w:sz w:val="30"/>
          <w:szCs w:val="30"/>
          <w:highlight w:val="none"/>
        </w:rPr>
      </w:pPr>
    </w:p>
    <w:p w14:paraId="406B5AAB">
      <w:pPr>
        <w:spacing w:after="62"/>
        <w:rPr>
          <w:rFonts w:ascii="仿宋" w:hAnsi="仿宋" w:eastAsia="仿宋"/>
          <w:color w:val="000000"/>
          <w:sz w:val="30"/>
          <w:szCs w:val="30"/>
          <w:highlight w:val="none"/>
        </w:rPr>
      </w:pPr>
    </w:p>
    <w:p w14:paraId="77AD8E20">
      <w:pPr>
        <w:spacing w:after="62"/>
        <w:rPr>
          <w:rFonts w:ascii="仿宋" w:hAnsi="仿宋" w:eastAsia="仿宋"/>
          <w:color w:val="000000"/>
          <w:sz w:val="30"/>
          <w:szCs w:val="30"/>
          <w:highlight w:val="none"/>
        </w:rPr>
      </w:pPr>
    </w:p>
    <w:p w14:paraId="0FE1043C">
      <w:pPr>
        <w:spacing w:after="62"/>
        <w:rPr>
          <w:rFonts w:ascii="仿宋" w:hAnsi="仿宋" w:eastAsia="仿宋"/>
          <w:color w:val="000000"/>
          <w:sz w:val="30"/>
          <w:szCs w:val="30"/>
          <w:highlight w:val="none"/>
        </w:rPr>
      </w:pPr>
    </w:p>
    <w:p w14:paraId="40DE776E">
      <w:pPr>
        <w:spacing w:after="62"/>
        <w:rPr>
          <w:rFonts w:ascii="仿宋" w:hAnsi="仿宋" w:eastAsia="仿宋"/>
          <w:color w:val="000000"/>
          <w:sz w:val="30"/>
          <w:szCs w:val="30"/>
          <w:highlight w:val="none"/>
        </w:rPr>
      </w:pPr>
    </w:p>
    <w:p w14:paraId="3400A1FE">
      <w:pPr>
        <w:spacing w:after="62"/>
        <w:rPr>
          <w:rFonts w:ascii="仿宋" w:hAnsi="仿宋" w:eastAsia="仿宋"/>
          <w:color w:val="000000"/>
          <w:sz w:val="30"/>
          <w:szCs w:val="30"/>
          <w:highlight w:val="none"/>
        </w:rPr>
      </w:pPr>
    </w:p>
    <w:p w14:paraId="5D85E8EA">
      <w:pPr>
        <w:spacing w:after="62"/>
        <w:rPr>
          <w:rFonts w:ascii="仿宋" w:hAnsi="仿宋" w:eastAsia="仿宋"/>
          <w:color w:val="000000"/>
          <w:sz w:val="30"/>
          <w:szCs w:val="30"/>
          <w:highlight w:val="none"/>
        </w:rPr>
      </w:pPr>
    </w:p>
    <w:p w14:paraId="2DB7A4B7">
      <w:pPr>
        <w:spacing w:after="62"/>
        <w:rPr>
          <w:rFonts w:ascii="仿宋" w:hAnsi="仿宋" w:eastAsia="仿宋"/>
          <w:color w:val="000000"/>
          <w:sz w:val="30"/>
          <w:szCs w:val="30"/>
          <w:highlight w:val="none"/>
        </w:rPr>
      </w:pPr>
    </w:p>
    <w:p w14:paraId="6E094AC3">
      <w:pPr>
        <w:spacing w:after="62"/>
        <w:rPr>
          <w:rFonts w:ascii="仿宋" w:hAnsi="仿宋" w:eastAsia="仿宋"/>
          <w:color w:val="000000"/>
          <w:sz w:val="30"/>
          <w:szCs w:val="30"/>
          <w:highlight w:val="none"/>
        </w:rPr>
      </w:pPr>
    </w:p>
    <w:p w14:paraId="2596A8DD">
      <w:pPr>
        <w:spacing w:after="62"/>
        <w:rPr>
          <w:rFonts w:ascii="仿宋" w:hAnsi="仿宋" w:eastAsia="仿宋"/>
          <w:color w:val="000000"/>
          <w:sz w:val="30"/>
          <w:szCs w:val="30"/>
          <w:highlight w:val="none"/>
        </w:rPr>
      </w:pPr>
    </w:p>
    <w:p w14:paraId="4D540529">
      <w:pPr>
        <w:spacing w:after="62"/>
        <w:rPr>
          <w:rFonts w:ascii="仿宋" w:hAnsi="仿宋" w:eastAsia="仿宋"/>
          <w:color w:val="000000"/>
          <w:sz w:val="30"/>
          <w:szCs w:val="30"/>
          <w:highlight w:val="none"/>
        </w:rPr>
      </w:pPr>
    </w:p>
    <w:p w14:paraId="31F7CD4C">
      <w:pPr>
        <w:spacing w:after="62"/>
        <w:rPr>
          <w:rFonts w:ascii="仿宋" w:hAnsi="仿宋" w:eastAsia="仿宋"/>
          <w:color w:val="000000"/>
          <w:sz w:val="30"/>
          <w:szCs w:val="30"/>
          <w:highlight w:val="none"/>
        </w:rPr>
      </w:pPr>
    </w:p>
    <w:p w14:paraId="39DB2DE4">
      <w:pPr>
        <w:spacing w:before="374" w:after="249"/>
        <w:rPr>
          <w:rFonts w:hint="eastAsia" w:ascii="仿宋" w:hAnsi="仿宋" w:eastAsia="仿宋"/>
          <w:b/>
          <w:color w:val="000000"/>
          <w:sz w:val="30"/>
          <w:szCs w:val="30"/>
          <w:highlight w:val="none"/>
        </w:rPr>
      </w:pPr>
      <w:bookmarkStart w:id="652" w:name="_Toc137629515"/>
      <w:bookmarkStart w:id="653" w:name="_Toc1868980514"/>
      <w:bookmarkStart w:id="654" w:name="_Toc1409069385"/>
      <w:bookmarkStart w:id="655" w:name="_Toc1995250815"/>
      <w:bookmarkStart w:id="656" w:name="_Toc299818510"/>
      <w:r>
        <w:rPr>
          <w:rFonts w:hint="eastAsia" w:ascii="仿宋" w:hAnsi="仿宋" w:eastAsia="仿宋"/>
          <w:b/>
          <w:color w:val="000000"/>
          <w:sz w:val="30"/>
          <w:szCs w:val="30"/>
          <w:highlight w:val="none"/>
        </w:rPr>
        <w:br w:type="page"/>
      </w:r>
    </w:p>
    <w:p w14:paraId="6AE3AD80">
      <w:pPr>
        <w:pStyle w:val="3"/>
        <w:spacing w:before="0" w:beforeLines="0" w:after="0" w:afterLines="0" w:line="580" w:lineRule="exact"/>
        <w:rPr>
          <w:rFonts w:hint="eastAsia" w:ascii="黑体" w:hAnsi="黑体" w:eastAsia="黑体" w:cs="黑体"/>
          <w:b w:val="0"/>
          <w:color w:val="000000"/>
          <w:sz w:val="32"/>
          <w:szCs w:val="32"/>
          <w:highlight w:val="none"/>
        </w:rPr>
      </w:pPr>
      <w:bookmarkStart w:id="657" w:name="_Toc1347634406"/>
      <w:bookmarkStart w:id="658" w:name="_Toc1721507648"/>
      <w:bookmarkStart w:id="659" w:name="_Toc2010554829"/>
      <w:bookmarkStart w:id="660" w:name="_Toc1588556044"/>
      <w:r>
        <w:rPr>
          <w:rFonts w:hint="eastAsia" w:ascii="黑体" w:hAnsi="黑体" w:eastAsia="黑体" w:cs="黑体"/>
          <w:b w:val="0"/>
          <w:color w:val="000000"/>
          <w:sz w:val="32"/>
          <w:szCs w:val="32"/>
          <w:highlight w:val="none"/>
        </w:rPr>
        <w:t>附件</w:t>
      </w:r>
      <w:bookmarkEnd w:id="652"/>
      <w:r>
        <w:rPr>
          <w:rFonts w:hint="eastAsia" w:ascii="黑体" w:hAnsi="黑体" w:eastAsia="黑体" w:cs="黑体"/>
          <w:b w:val="0"/>
          <w:color w:val="000000"/>
          <w:sz w:val="32"/>
          <w:szCs w:val="32"/>
          <w:highlight w:val="none"/>
        </w:rPr>
        <w:t>24</w:t>
      </w:r>
      <w:bookmarkEnd w:id="653"/>
      <w:bookmarkEnd w:id="654"/>
      <w:bookmarkEnd w:id="655"/>
      <w:bookmarkEnd w:id="656"/>
      <w:bookmarkEnd w:id="657"/>
      <w:bookmarkEnd w:id="658"/>
      <w:bookmarkEnd w:id="659"/>
      <w:bookmarkEnd w:id="660"/>
    </w:p>
    <w:p w14:paraId="690B0ED3">
      <w:pPr>
        <w:spacing w:after="62"/>
        <w:jc w:val="center"/>
        <w:rPr>
          <w:b/>
          <w:color w:val="000000"/>
          <w:sz w:val="44"/>
          <w:highlight w:val="none"/>
        </w:rPr>
      </w:pPr>
      <w:r>
        <w:rPr>
          <w:rFonts w:hint="eastAsia" w:ascii="黑体" w:hAnsi="黑体" w:eastAsia="黑体"/>
          <w:color w:val="000000"/>
          <w:sz w:val="36"/>
          <w:szCs w:val="36"/>
          <w:highlight w:val="none"/>
        </w:rPr>
        <w:t>被操作代理账户权限注销申请书</w:t>
      </w:r>
    </w:p>
    <w:p w14:paraId="372FD535">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3F720306">
      <w:pPr>
        <w:widowControl/>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我公司已开通上海清算所综合业务系统代理操作功能，日常业务运行稳定，现申请批量删除以下被操作代理账户的证书、管理员及相关权限信息，</w:t>
      </w:r>
      <w:r>
        <w:rPr>
          <w:rFonts w:ascii="仿宋" w:hAnsi="仿宋" w:eastAsia="仿宋"/>
          <w:color w:val="000000"/>
          <w:sz w:val="30"/>
          <w:szCs w:val="30"/>
          <w:highlight w:val="none"/>
        </w:rPr>
        <w:t>且</w:t>
      </w:r>
      <w:r>
        <w:rPr>
          <w:rFonts w:hint="eastAsia" w:ascii="仿宋" w:hAnsi="仿宋" w:eastAsia="仿宋"/>
          <w:color w:val="000000"/>
          <w:sz w:val="30"/>
          <w:szCs w:val="30"/>
          <w:highlight w:val="none"/>
        </w:rPr>
        <w:t>确保</w:t>
      </w:r>
      <w:r>
        <w:rPr>
          <w:rFonts w:ascii="仿宋" w:hAnsi="仿宋" w:eastAsia="仿宋"/>
          <w:color w:val="000000"/>
          <w:sz w:val="30"/>
          <w:szCs w:val="30"/>
          <w:highlight w:val="none"/>
        </w:rPr>
        <w:t>原证书内所有单据已下载完成。</w:t>
      </w:r>
    </w:p>
    <w:tbl>
      <w:tblPr>
        <w:tblStyle w:val="31"/>
        <w:tblpPr w:leftFromText="180" w:rightFromText="180" w:vertAnchor="text" w:horzAnchor="page" w:tblpX="1747" w:tblpY="135"/>
        <w:tblOverlap w:val="never"/>
        <w:tblW w:w="8336" w:type="dxa"/>
        <w:tblInd w:w="0" w:type="dxa"/>
        <w:tblLayout w:type="fixed"/>
        <w:tblCellMar>
          <w:top w:w="0" w:type="dxa"/>
          <w:left w:w="108" w:type="dxa"/>
          <w:bottom w:w="0" w:type="dxa"/>
          <w:right w:w="108" w:type="dxa"/>
        </w:tblCellMar>
      </w:tblPr>
      <w:tblGrid>
        <w:gridCol w:w="4408"/>
        <w:gridCol w:w="3928"/>
      </w:tblGrid>
      <w:tr w14:paraId="386A57F7">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52F1EF84">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被操作代理账户账号（7位</w:t>
            </w:r>
            <w:r>
              <w:rPr>
                <w:rFonts w:ascii="仿宋" w:hAnsi="仿宋" w:eastAsia="仿宋"/>
                <w:color w:val="000000"/>
                <w:highlight w:val="none"/>
              </w:rPr>
              <w:t>数字）</w:t>
            </w: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0AEF4DB8">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被操作代理账户全称</w:t>
            </w:r>
          </w:p>
        </w:tc>
      </w:tr>
      <w:tr w14:paraId="3F8179F2">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7B0FCE5F">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28987600">
            <w:pPr>
              <w:autoSpaceDN w:val="0"/>
              <w:spacing w:after="62"/>
              <w:textAlignment w:val="center"/>
              <w:rPr>
                <w:rFonts w:ascii="仿宋" w:hAnsi="仿宋" w:eastAsia="仿宋"/>
                <w:color w:val="000000"/>
                <w:highlight w:val="none"/>
              </w:rPr>
            </w:pPr>
          </w:p>
        </w:tc>
      </w:tr>
      <w:tr w14:paraId="2962E576">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34AD7692">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169755E5">
            <w:pPr>
              <w:autoSpaceDN w:val="0"/>
              <w:spacing w:after="62"/>
              <w:textAlignment w:val="center"/>
              <w:rPr>
                <w:rFonts w:ascii="仿宋" w:hAnsi="仿宋" w:eastAsia="仿宋"/>
                <w:color w:val="000000"/>
                <w:highlight w:val="none"/>
              </w:rPr>
            </w:pPr>
          </w:p>
          <w:p w14:paraId="57E769FD">
            <w:pPr>
              <w:autoSpaceDN w:val="0"/>
              <w:spacing w:after="62"/>
              <w:textAlignment w:val="center"/>
              <w:rPr>
                <w:rFonts w:hint="eastAsia" w:ascii="仿宋" w:hAnsi="仿宋" w:eastAsia="仿宋"/>
                <w:color w:val="000000"/>
                <w:highlight w:val="none"/>
              </w:rPr>
            </w:pPr>
          </w:p>
        </w:tc>
      </w:tr>
      <w:tr w14:paraId="6BE20217">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5F8AE80D">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6EAA217F">
            <w:pPr>
              <w:autoSpaceDN w:val="0"/>
              <w:spacing w:after="62"/>
              <w:textAlignment w:val="center"/>
              <w:rPr>
                <w:rFonts w:ascii="仿宋" w:hAnsi="仿宋" w:eastAsia="仿宋"/>
                <w:color w:val="000000"/>
                <w:highlight w:val="none"/>
              </w:rPr>
            </w:pPr>
          </w:p>
        </w:tc>
      </w:tr>
      <w:tr w14:paraId="6FF0FA29">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40F36F7F">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74EDD585">
            <w:pPr>
              <w:autoSpaceDN w:val="0"/>
              <w:spacing w:after="62"/>
              <w:textAlignment w:val="center"/>
              <w:rPr>
                <w:rFonts w:ascii="仿宋" w:hAnsi="仿宋" w:eastAsia="仿宋"/>
                <w:color w:val="000000"/>
                <w:highlight w:val="none"/>
              </w:rPr>
            </w:pPr>
          </w:p>
        </w:tc>
      </w:tr>
      <w:tr w14:paraId="6C7CDEE3">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49260C15">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4C29E227">
            <w:pPr>
              <w:autoSpaceDN w:val="0"/>
              <w:spacing w:after="62"/>
              <w:textAlignment w:val="center"/>
              <w:rPr>
                <w:rFonts w:ascii="仿宋" w:hAnsi="仿宋" w:eastAsia="仿宋"/>
                <w:color w:val="000000"/>
                <w:highlight w:val="none"/>
              </w:rPr>
            </w:pPr>
          </w:p>
        </w:tc>
      </w:tr>
      <w:tr w14:paraId="7993FA91">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1D3F22CD">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34343AA7">
            <w:pPr>
              <w:autoSpaceDN w:val="0"/>
              <w:spacing w:after="62"/>
              <w:textAlignment w:val="center"/>
              <w:rPr>
                <w:rFonts w:ascii="仿宋" w:hAnsi="仿宋" w:eastAsia="仿宋"/>
                <w:color w:val="000000"/>
                <w:highlight w:val="none"/>
              </w:rPr>
            </w:pPr>
          </w:p>
        </w:tc>
      </w:tr>
      <w:tr w14:paraId="7A37BE0E">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000FB75C">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643EA731">
            <w:pPr>
              <w:autoSpaceDN w:val="0"/>
              <w:spacing w:after="62"/>
              <w:textAlignment w:val="center"/>
              <w:rPr>
                <w:rFonts w:ascii="仿宋" w:hAnsi="仿宋" w:eastAsia="仿宋"/>
                <w:color w:val="000000"/>
                <w:highlight w:val="none"/>
              </w:rPr>
            </w:pPr>
          </w:p>
        </w:tc>
      </w:tr>
      <w:tr w14:paraId="4FC2D473">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1760FB8D">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6F96B6C7">
            <w:pPr>
              <w:autoSpaceDN w:val="0"/>
              <w:spacing w:after="62"/>
              <w:textAlignment w:val="center"/>
              <w:rPr>
                <w:rFonts w:ascii="仿宋" w:hAnsi="仿宋" w:eastAsia="仿宋"/>
                <w:color w:val="000000"/>
                <w:highlight w:val="none"/>
              </w:rPr>
            </w:pPr>
          </w:p>
        </w:tc>
      </w:tr>
      <w:tr w14:paraId="707A9C83">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7171B3AA">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6688A5A0">
            <w:pPr>
              <w:autoSpaceDN w:val="0"/>
              <w:spacing w:after="62"/>
              <w:textAlignment w:val="center"/>
              <w:rPr>
                <w:rFonts w:ascii="仿宋" w:hAnsi="仿宋" w:eastAsia="仿宋"/>
                <w:color w:val="000000"/>
                <w:highlight w:val="none"/>
              </w:rPr>
            </w:pPr>
          </w:p>
        </w:tc>
      </w:tr>
      <w:tr w14:paraId="1A324472">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2772B8BD">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5A7B6E3B">
            <w:pPr>
              <w:autoSpaceDN w:val="0"/>
              <w:spacing w:after="62"/>
              <w:textAlignment w:val="center"/>
              <w:rPr>
                <w:rFonts w:ascii="仿宋" w:hAnsi="仿宋" w:eastAsia="仿宋"/>
                <w:color w:val="000000"/>
                <w:highlight w:val="none"/>
              </w:rPr>
            </w:pPr>
          </w:p>
        </w:tc>
      </w:tr>
    </w:tbl>
    <w:p w14:paraId="1BCEDFDE">
      <w:pPr>
        <w:spacing w:after="62"/>
        <w:rPr>
          <w:rFonts w:ascii="仿宋" w:hAnsi="仿宋" w:eastAsia="仿宋"/>
          <w:color w:val="000000"/>
          <w:highlight w:val="none"/>
        </w:rPr>
      </w:pPr>
      <w:r>
        <w:rPr>
          <w:rFonts w:hint="eastAsia" w:ascii="仿宋" w:hAnsi="仿宋" w:eastAsia="仿宋"/>
          <w:color w:val="000000"/>
          <w:highlight w:val="none"/>
        </w:rPr>
        <w:t>注：此表行数</w:t>
      </w:r>
      <w:r>
        <w:rPr>
          <w:rFonts w:ascii="仿宋" w:hAnsi="仿宋" w:eastAsia="仿宋"/>
          <w:color w:val="000000"/>
          <w:highlight w:val="none"/>
        </w:rPr>
        <w:t>不够</w:t>
      </w:r>
      <w:r>
        <w:rPr>
          <w:rFonts w:hint="eastAsia" w:ascii="仿宋" w:hAnsi="仿宋" w:eastAsia="仿宋"/>
          <w:color w:val="000000"/>
          <w:highlight w:val="none"/>
        </w:rPr>
        <w:t>的</w:t>
      </w:r>
      <w:r>
        <w:rPr>
          <w:rFonts w:ascii="仿宋" w:hAnsi="仿宋" w:eastAsia="仿宋"/>
          <w:color w:val="000000"/>
          <w:highlight w:val="none"/>
        </w:rPr>
        <w:t>，可自行添加</w:t>
      </w:r>
      <w:r>
        <w:rPr>
          <w:rFonts w:hint="eastAsia" w:ascii="仿宋" w:hAnsi="仿宋" w:eastAsia="仿宋"/>
          <w:color w:val="000000"/>
          <w:highlight w:val="none"/>
        </w:rPr>
        <w:t>;</w:t>
      </w:r>
      <w:r>
        <w:rPr>
          <w:rFonts w:hint="eastAsia"/>
          <w:color w:val="000000"/>
          <w:highlight w:val="none"/>
        </w:rPr>
        <w:t xml:space="preserve"> </w:t>
      </w:r>
      <w:r>
        <w:rPr>
          <w:rFonts w:hint="eastAsia" w:ascii="仿宋" w:hAnsi="仿宋" w:eastAsia="仿宋"/>
          <w:color w:val="000000"/>
          <w:highlight w:val="none"/>
        </w:rPr>
        <w:t>确保原证书内所有单据已下载完成；</w:t>
      </w:r>
      <w:r>
        <w:rPr>
          <w:rFonts w:hint="eastAsia" w:ascii="宋体" w:hAnsi="宋体" w:eastAsia="仿宋"/>
          <w:color w:val="000000"/>
          <w:szCs w:val="21"/>
          <w:highlight w:val="none"/>
        </w:rPr>
        <w:t>上述内容均为必填项，除盖章和日期外，所有信息请勿手写。</w:t>
      </w:r>
    </w:p>
    <w:p w14:paraId="43DB5359">
      <w:pPr>
        <w:spacing w:after="62"/>
        <w:rPr>
          <w:rFonts w:hint="eastAsia"/>
          <w:color w:val="000000"/>
          <w:highlight w:val="none"/>
        </w:rPr>
      </w:pPr>
    </w:p>
    <w:p w14:paraId="33B7FF26">
      <w:pPr>
        <w:spacing w:after="62"/>
        <w:rPr>
          <w:rFonts w:ascii="仿宋" w:hAnsi="仿宋" w:eastAsia="仿宋"/>
          <w:color w:val="000000"/>
          <w:sz w:val="28"/>
          <w:szCs w:val="28"/>
          <w:highlight w:val="none"/>
        </w:rPr>
      </w:pPr>
      <w:r>
        <w:rPr>
          <w:rFonts w:hint="eastAsia" w:ascii="仿宋" w:hAnsi="仿宋" w:eastAsia="仿宋"/>
          <w:color w:val="000000"/>
          <w:sz w:val="28"/>
          <w:szCs w:val="28"/>
          <w:highlight w:val="none"/>
        </w:rPr>
        <w:t>经办人员</w:t>
      </w:r>
      <w:r>
        <w:rPr>
          <w:rFonts w:ascii="仿宋" w:hAnsi="仿宋" w:eastAsia="仿宋"/>
          <w:color w:val="000000"/>
          <w:sz w:val="28"/>
          <w:szCs w:val="28"/>
          <w:highlight w:val="none"/>
        </w:rPr>
        <w:t>姓名：</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联系方式</w:t>
      </w:r>
      <w:r>
        <w:rPr>
          <w:rFonts w:ascii="仿宋" w:hAnsi="仿宋" w:eastAsia="仿宋"/>
          <w:color w:val="000000"/>
          <w:sz w:val="28"/>
          <w:szCs w:val="28"/>
          <w:highlight w:val="none"/>
        </w:rPr>
        <w:t>：</w:t>
      </w:r>
    </w:p>
    <w:p w14:paraId="26DD0622">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联系邮箱</w:t>
      </w:r>
      <w:r>
        <w:rPr>
          <w:rFonts w:ascii="仿宋" w:hAnsi="仿宋" w:eastAsia="仿宋"/>
          <w:color w:val="000000"/>
          <w:sz w:val="30"/>
          <w:szCs w:val="30"/>
          <w:highlight w:val="none"/>
        </w:rPr>
        <w:t>：</w:t>
      </w:r>
    </w:p>
    <w:p w14:paraId="73C36A0F">
      <w:pPr>
        <w:spacing w:after="62"/>
        <w:rPr>
          <w:rFonts w:hint="eastAsia" w:ascii="仿宋" w:hAnsi="仿宋" w:eastAsia="仿宋"/>
          <w:color w:val="000000"/>
          <w:sz w:val="30"/>
          <w:szCs w:val="30"/>
          <w:highlight w:val="none"/>
        </w:rPr>
      </w:pPr>
    </w:p>
    <w:p w14:paraId="3210CD56">
      <w:pPr>
        <w:spacing w:after="62"/>
        <w:ind w:firstLine="4200" w:firstLineChars="1400"/>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申请单位公章(或授权部门章)：</w:t>
      </w:r>
    </w:p>
    <w:p w14:paraId="0F73201F">
      <w:pPr>
        <w:spacing w:after="62"/>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 xml:space="preserve">                            申请日期：</w:t>
      </w:r>
    </w:p>
    <w:p w14:paraId="423AF786">
      <w:pPr>
        <w:pStyle w:val="3"/>
        <w:spacing w:before="0" w:beforeLines="0" w:after="0" w:afterLines="0" w:line="580" w:lineRule="exact"/>
        <w:rPr>
          <w:rFonts w:hint="eastAsia" w:ascii="黑体" w:hAnsi="黑体" w:eastAsia="黑体" w:cs="黑体"/>
          <w:b w:val="0"/>
          <w:color w:val="000000"/>
          <w:sz w:val="32"/>
          <w:szCs w:val="32"/>
          <w:highlight w:val="none"/>
        </w:rPr>
      </w:pPr>
      <w:bookmarkStart w:id="661" w:name="_Toc1980179449"/>
      <w:bookmarkStart w:id="662" w:name="_Toc1226235848"/>
      <w:bookmarkStart w:id="663" w:name="_Toc800502466"/>
      <w:bookmarkStart w:id="664" w:name="_Toc1880403421"/>
      <w:bookmarkStart w:id="665" w:name="_Toc1513673908"/>
      <w:bookmarkStart w:id="666" w:name="_Toc659155186"/>
      <w:bookmarkStart w:id="667" w:name="_Toc1813715171"/>
      <w:bookmarkStart w:id="668" w:name="_Toc550277729"/>
      <w:r>
        <w:rPr>
          <w:rFonts w:hint="eastAsia" w:ascii="黑体" w:hAnsi="黑体" w:eastAsia="黑体" w:cs="黑体"/>
          <w:b w:val="0"/>
          <w:color w:val="000000"/>
          <w:sz w:val="32"/>
          <w:szCs w:val="32"/>
          <w:highlight w:val="none"/>
        </w:rPr>
        <w:t>附件25</w:t>
      </w:r>
      <w:bookmarkEnd w:id="661"/>
      <w:bookmarkEnd w:id="662"/>
      <w:bookmarkEnd w:id="663"/>
      <w:bookmarkEnd w:id="664"/>
      <w:bookmarkEnd w:id="665"/>
      <w:bookmarkEnd w:id="666"/>
      <w:bookmarkEnd w:id="667"/>
      <w:bookmarkEnd w:id="668"/>
    </w:p>
    <w:p w14:paraId="1A0FE5A9">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查询代理总账户开立申请书</w:t>
      </w:r>
    </w:p>
    <w:p w14:paraId="4FCA59A0">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374DC055">
      <w:pPr>
        <w:widowControl/>
        <w:spacing w:after="62"/>
        <w:ind w:firstLine="600"/>
        <w:rPr>
          <w:rFonts w:ascii="仿宋" w:hAnsi="仿宋" w:eastAsia="仿宋"/>
          <w:color w:val="000000"/>
          <w:sz w:val="30"/>
          <w:szCs w:val="30"/>
          <w:highlight w:val="none"/>
        </w:rPr>
      </w:pPr>
      <w:r>
        <w:rPr>
          <w:rFonts w:hint="eastAsia" w:ascii="仿宋" w:hAnsi="仿宋" w:eastAsia="仿宋"/>
          <w:color w:val="000000"/>
          <w:sz w:val="30"/>
          <w:szCs w:val="30"/>
          <w:highlight w:val="none"/>
        </w:rPr>
        <w:t>我公司申请开通上海清算所综合业务系统查询</w:t>
      </w:r>
      <w:r>
        <w:rPr>
          <w:rFonts w:ascii="仿宋" w:hAnsi="仿宋" w:eastAsia="仿宋"/>
          <w:color w:val="000000"/>
          <w:sz w:val="30"/>
          <w:szCs w:val="30"/>
          <w:highlight w:val="none"/>
        </w:rPr>
        <w:t>代理</w:t>
      </w:r>
      <w:r>
        <w:rPr>
          <w:rFonts w:hint="eastAsia" w:ascii="仿宋" w:hAnsi="仿宋" w:eastAsia="仿宋"/>
          <w:color w:val="000000"/>
          <w:sz w:val="30"/>
          <w:szCs w:val="30"/>
          <w:highlight w:val="none"/>
        </w:rPr>
        <w:t>功能，申</w:t>
      </w:r>
    </w:p>
    <w:p w14:paraId="36A4AFF4">
      <w:pPr>
        <w:widowControl/>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请开立查询</w:t>
      </w:r>
      <w:r>
        <w:rPr>
          <w:rFonts w:ascii="仿宋" w:hAnsi="仿宋" w:eastAsia="仿宋"/>
          <w:color w:val="000000"/>
          <w:sz w:val="30"/>
          <w:szCs w:val="30"/>
          <w:highlight w:val="none"/>
        </w:rPr>
        <w:t>代理总账户</w:t>
      </w:r>
      <w:r>
        <w:rPr>
          <w:rFonts w:hint="eastAsia" w:ascii="仿宋" w:hAnsi="仿宋" w:eastAsia="仿宋"/>
          <w:color w:val="000000"/>
          <w:sz w:val="30"/>
          <w:szCs w:val="30"/>
          <w:highlight w:val="none"/>
        </w:rPr>
        <w:t>，</w:t>
      </w:r>
      <w:r>
        <w:rPr>
          <w:rFonts w:ascii="仿宋" w:hAnsi="仿宋" w:eastAsia="仿宋"/>
          <w:color w:val="000000"/>
          <w:sz w:val="30"/>
          <w:szCs w:val="30"/>
          <w:highlight w:val="none"/>
        </w:rPr>
        <w:t>共计</w:t>
      </w:r>
      <w:r>
        <w:rPr>
          <w:rFonts w:hint="eastAsia"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个，并对每个查询代理总账户配备相应的首席管理员</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名、证书</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张。</w:t>
      </w:r>
    </w:p>
    <w:tbl>
      <w:tblPr>
        <w:tblStyle w:val="31"/>
        <w:tblpPr w:leftFromText="180" w:rightFromText="180" w:vertAnchor="text" w:horzAnchor="margin" w:tblpY="23"/>
        <w:tblOverlap w:val="never"/>
        <w:tblW w:w="8946" w:type="dxa"/>
        <w:tblInd w:w="0" w:type="dxa"/>
        <w:tblLayout w:type="fixed"/>
        <w:tblCellMar>
          <w:top w:w="0" w:type="dxa"/>
          <w:left w:w="108" w:type="dxa"/>
          <w:bottom w:w="0" w:type="dxa"/>
          <w:right w:w="108" w:type="dxa"/>
        </w:tblCellMar>
      </w:tblPr>
      <w:tblGrid>
        <w:gridCol w:w="724"/>
        <w:gridCol w:w="1418"/>
        <w:gridCol w:w="1541"/>
        <w:gridCol w:w="1417"/>
        <w:gridCol w:w="444"/>
        <w:gridCol w:w="974"/>
        <w:gridCol w:w="1294"/>
        <w:gridCol w:w="1134"/>
      </w:tblGrid>
      <w:tr w14:paraId="6E8E1A8E">
        <w:tblPrEx>
          <w:tblCellMar>
            <w:top w:w="0" w:type="dxa"/>
            <w:left w:w="108" w:type="dxa"/>
            <w:bottom w:w="0" w:type="dxa"/>
            <w:right w:w="108" w:type="dxa"/>
          </w:tblCellMar>
        </w:tblPrEx>
        <w:trPr>
          <w:trHeight w:val="322" w:hRule="atLeast"/>
        </w:trPr>
        <w:tc>
          <w:tcPr>
            <w:tcW w:w="724" w:type="dxa"/>
            <w:vMerge w:val="restart"/>
            <w:tcBorders>
              <w:top w:val="single" w:color="000000" w:sz="2" w:space="0"/>
              <w:left w:val="single" w:color="000000" w:sz="2" w:space="0"/>
              <w:right w:val="single" w:color="000000" w:sz="2" w:space="0"/>
            </w:tcBorders>
            <w:noWrap w:val="0"/>
            <w:vAlign w:val="center"/>
          </w:tcPr>
          <w:p w14:paraId="35D52562">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代理总账户管理员信息</w:t>
            </w:r>
          </w:p>
        </w:tc>
        <w:tc>
          <w:tcPr>
            <w:tcW w:w="1418"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3A26AFB4">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查询代理总账户序号</w:t>
            </w:r>
          </w:p>
        </w:tc>
        <w:tc>
          <w:tcPr>
            <w:tcW w:w="1541"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43B493C1">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1417"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213FD35F">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1418" w:type="dxa"/>
            <w:gridSpan w:val="2"/>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46DCD81C">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身份证号</w:t>
            </w:r>
          </w:p>
        </w:tc>
        <w:tc>
          <w:tcPr>
            <w:tcW w:w="1294"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33F19705">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联系电话</w:t>
            </w:r>
          </w:p>
        </w:tc>
        <w:tc>
          <w:tcPr>
            <w:tcW w:w="1134"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2CD7E9F1">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手机</w:t>
            </w:r>
          </w:p>
        </w:tc>
      </w:tr>
      <w:tr w14:paraId="4361A2C6">
        <w:tblPrEx>
          <w:tblCellMar>
            <w:top w:w="0" w:type="dxa"/>
            <w:left w:w="108" w:type="dxa"/>
            <w:bottom w:w="0" w:type="dxa"/>
            <w:right w:w="108" w:type="dxa"/>
          </w:tblCellMar>
        </w:tblPrEx>
        <w:trPr>
          <w:trHeight w:val="322" w:hRule="atLeast"/>
        </w:trPr>
        <w:tc>
          <w:tcPr>
            <w:tcW w:w="724" w:type="dxa"/>
            <w:vMerge w:val="continue"/>
            <w:tcBorders>
              <w:left w:val="single" w:color="000000" w:sz="2" w:space="0"/>
              <w:right w:val="single" w:color="000000" w:sz="2" w:space="0"/>
            </w:tcBorders>
            <w:noWrap w:val="0"/>
            <w:vAlign w:val="center"/>
          </w:tcPr>
          <w:p w14:paraId="621C5EE5">
            <w:pPr>
              <w:autoSpaceDN w:val="0"/>
              <w:spacing w:after="62"/>
              <w:textAlignment w:val="center"/>
              <w:rPr>
                <w:rFonts w:ascii="宋体" w:hAnsi="宋体"/>
                <w:color w:val="000000"/>
                <w:highlight w:val="none"/>
              </w:rPr>
            </w:pPr>
          </w:p>
        </w:tc>
        <w:tc>
          <w:tcPr>
            <w:tcW w:w="1418"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298AEFE0">
            <w:pPr>
              <w:autoSpaceDN w:val="0"/>
              <w:spacing w:after="62"/>
              <w:textAlignment w:val="center"/>
              <w:rPr>
                <w:rFonts w:ascii="宋体" w:hAnsi="宋体"/>
                <w:color w:val="000000"/>
                <w:highlight w:val="none"/>
              </w:rPr>
            </w:pP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FC73B32">
            <w:pPr>
              <w:autoSpaceDN w:val="0"/>
              <w:spacing w:after="62"/>
              <w:textAlignment w:val="center"/>
              <w:rPr>
                <w:rFonts w:ascii="宋体" w:hAnsi="宋体"/>
                <w:color w:val="000000"/>
                <w:highlight w:val="none"/>
              </w:rPr>
            </w:pPr>
          </w:p>
        </w:tc>
        <w:tc>
          <w:tcPr>
            <w:tcW w:w="141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CC2F565">
            <w:pPr>
              <w:autoSpaceDN w:val="0"/>
              <w:spacing w:after="62"/>
              <w:textAlignment w:val="center"/>
              <w:rPr>
                <w:rFonts w:ascii="宋体" w:hAnsi="宋体"/>
                <w:color w:val="000000"/>
                <w:highlight w:val="none"/>
              </w:rPr>
            </w:pPr>
          </w:p>
        </w:tc>
        <w:tc>
          <w:tcPr>
            <w:tcW w:w="141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95FB71B">
            <w:pPr>
              <w:autoSpaceDN w:val="0"/>
              <w:spacing w:after="62"/>
              <w:textAlignment w:val="center"/>
              <w:rPr>
                <w:rFonts w:ascii="宋体" w:hAnsi="宋体"/>
                <w:color w:val="000000"/>
                <w:highlight w:val="none"/>
              </w:rPr>
            </w:pPr>
          </w:p>
        </w:tc>
        <w:tc>
          <w:tcPr>
            <w:tcW w:w="129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7ED49F2">
            <w:pPr>
              <w:autoSpaceDN w:val="0"/>
              <w:spacing w:after="62"/>
              <w:textAlignment w:val="center"/>
              <w:rPr>
                <w:rFonts w:ascii="宋体" w:hAnsi="宋体"/>
                <w:color w:val="000000"/>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AD80D93">
            <w:pPr>
              <w:autoSpaceDN w:val="0"/>
              <w:spacing w:after="62"/>
              <w:textAlignment w:val="center"/>
              <w:rPr>
                <w:rFonts w:ascii="宋体" w:hAnsi="宋体"/>
                <w:color w:val="000000"/>
                <w:highlight w:val="none"/>
              </w:rPr>
            </w:pPr>
          </w:p>
        </w:tc>
      </w:tr>
      <w:tr w14:paraId="70EEB381">
        <w:tblPrEx>
          <w:tblCellMar>
            <w:top w:w="0" w:type="dxa"/>
            <w:left w:w="108" w:type="dxa"/>
            <w:bottom w:w="0" w:type="dxa"/>
            <w:right w:w="108" w:type="dxa"/>
          </w:tblCellMar>
        </w:tblPrEx>
        <w:trPr>
          <w:trHeight w:val="322" w:hRule="atLeast"/>
        </w:trPr>
        <w:tc>
          <w:tcPr>
            <w:tcW w:w="724" w:type="dxa"/>
            <w:vMerge w:val="continue"/>
            <w:tcBorders>
              <w:left w:val="single" w:color="000000" w:sz="2" w:space="0"/>
              <w:right w:val="single" w:color="000000" w:sz="2" w:space="0"/>
            </w:tcBorders>
            <w:noWrap w:val="0"/>
            <w:vAlign w:val="center"/>
          </w:tcPr>
          <w:p w14:paraId="13C29B6B">
            <w:pPr>
              <w:autoSpaceDN w:val="0"/>
              <w:spacing w:after="62"/>
              <w:textAlignment w:val="center"/>
              <w:rPr>
                <w:rFonts w:ascii="宋体" w:hAnsi="宋体"/>
                <w:color w:val="000000"/>
                <w:highlight w:val="none"/>
              </w:rPr>
            </w:pPr>
          </w:p>
        </w:tc>
        <w:tc>
          <w:tcPr>
            <w:tcW w:w="1418"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408F8B3F">
            <w:pPr>
              <w:autoSpaceDN w:val="0"/>
              <w:spacing w:after="62"/>
              <w:textAlignment w:val="center"/>
              <w:rPr>
                <w:rFonts w:ascii="宋体" w:hAnsi="宋体"/>
                <w:color w:val="000000"/>
                <w:highlight w:val="none"/>
              </w:rPr>
            </w:pP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B739989">
            <w:pPr>
              <w:autoSpaceDN w:val="0"/>
              <w:spacing w:after="62"/>
              <w:textAlignment w:val="center"/>
              <w:rPr>
                <w:rFonts w:ascii="宋体" w:hAnsi="宋体"/>
                <w:color w:val="000000"/>
                <w:highlight w:val="none"/>
              </w:rPr>
            </w:pPr>
          </w:p>
        </w:tc>
        <w:tc>
          <w:tcPr>
            <w:tcW w:w="141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8EF2FC5">
            <w:pPr>
              <w:autoSpaceDN w:val="0"/>
              <w:spacing w:after="62"/>
              <w:textAlignment w:val="center"/>
              <w:rPr>
                <w:rFonts w:ascii="宋体" w:hAnsi="宋体"/>
                <w:color w:val="000000"/>
                <w:highlight w:val="none"/>
              </w:rPr>
            </w:pPr>
          </w:p>
        </w:tc>
        <w:tc>
          <w:tcPr>
            <w:tcW w:w="141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78BBDF2">
            <w:pPr>
              <w:autoSpaceDN w:val="0"/>
              <w:spacing w:after="62"/>
              <w:textAlignment w:val="center"/>
              <w:rPr>
                <w:rFonts w:ascii="宋体" w:hAnsi="宋体"/>
                <w:color w:val="000000"/>
                <w:highlight w:val="none"/>
              </w:rPr>
            </w:pPr>
          </w:p>
        </w:tc>
        <w:tc>
          <w:tcPr>
            <w:tcW w:w="129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AF5C106">
            <w:pPr>
              <w:autoSpaceDN w:val="0"/>
              <w:spacing w:after="62"/>
              <w:textAlignment w:val="center"/>
              <w:rPr>
                <w:rFonts w:ascii="宋体" w:hAnsi="宋体"/>
                <w:color w:val="000000"/>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4B7A7D79">
            <w:pPr>
              <w:autoSpaceDN w:val="0"/>
              <w:spacing w:after="62"/>
              <w:textAlignment w:val="center"/>
              <w:rPr>
                <w:rFonts w:ascii="宋体" w:hAnsi="宋体"/>
                <w:color w:val="000000"/>
                <w:highlight w:val="none"/>
              </w:rPr>
            </w:pPr>
          </w:p>
        </w:tc>
      </w:tr>
      <w:tr w14:paraId="5EE57268">
        <w:tblPrEx>
          <w:tblCellMar>
            <w:top w:w="0" w:type="dxa"/>
            <w:left w:w="108" w:type="dxa"/>
            <w:bottom w:w="0" w:type="dxa"/>
            <w:right w:w="108" w:type="dxa"/>
          </w:tblCellMar>
        </w:tblPrEx>
        <w:trPr>
          <w:trHeight w:val="322" w:hRule="atLeast"/>
        </w:trPr>
        <w:tc>
          <w:tcPr>
            <w:tcW w:w="724" w:type="dxa"/>
            <w:vMerge w:val="continue"/>
            <w:tcBorders>
              <w:left w:val="single" w:color="000000" w:sz="2" w:space="0"/>
              <w:right w:val="single" w:color="000000" w:sz="2" w:space="0"/>
            </w:tcBorders>
            <w:noWrap w:val="0"/>
            <w:vAlign w:val="center"/>
          </w:tcPr>
          <w:p w14:paraId="66A90B73">
            <w:pPr>
              <w:autoSpaceDN w:val="0"/>
              <w:spacing w:after="62"/>
              <w:textAlignment w:val="center"/>
              <w:rPr>
                <w:rFonts w:ascii="宋体" w:hAnsi="宋体"/>
                <w:color w:val="000000"/>
                <w:highlight w:val="none"/>
              </w:rPr>
            </w:pPr>
          </w:p>
        </w:tc>
        <w:tc>
          <w:tcPr>
            <w:tcW w:w="1418"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119FDE80">
            <w:pPr>
              <w:autoSpaceDN w:val="0"/>
              <w:spacing w:after="62"/>
              <w:textAlignment w:val="center"/>
              <w:rPr>
                <w:rFonts w:ascii="宋体" w:hAnsi="宋体"/>
                <w:color w:val="000000"/>
                <w:highlight w:val="none"/>
              </w:rPr>
            </w:pP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02CF9DA">
            <w:pPr>
              <w:autoSpaceDN w:val="0"/>
              <w:spacing w:after="62"/>
              <w:textAlignment w:val="center"/>
              <w:rPr>
                <w:rFonts w:ascii="宋体" w:hAnsi="宋体"/>
                <w:color w:val="000000"/>
                <w:highlight w:val="none"/>
              </w:rPr>
            </w:pPr>
          </w:p>
        </w:tc>
        <w:tc>
          <w:tcPr>
            <w:tcW w:w="141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EB01D82">
            <w:pPr>
              <w:autoSpaceDN w:val="0"/>
              <w:spacing w:after="62"/>
              <w:textAlignment w:val="center"/>
              <w:rPr>
                <w:rFonts w:ascii="宋体" w:hAnsi="宋体"/>
                <w:color w:val="000000"/>
                <w:highlight w:val="none"/>
              </w:rPr>
            </w:pPr>
          </w:p>
        </w:tc>
        <w:tc>
          <w:tcPr>
            <w:tcW w:w="141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A896171">
            <w:pPr>
              <w:autoSpaceDN w:val="0"/>
              <w:spacing w:after="62"/>
              <w:textAlignment w:val="center"/>
              <w:rPr>
                <w:rFonts w:ascii="宋体" w:hAnsi="宋体"/>
                <w:color w:val="000000"/>
                <w:highlight w:val="none"/>
              </w:rPr>
            </w:pPr>
          </w:p>
        </w:tc>
        <w:tc>
          <w:tcPr>
            <w:tcW w:w="129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69E25F6">
            <w:pPr>
              <w:autoSpaceDN w:val="0"/>
              <w:spacing w:after="62"/>
              <w:textAlignment w:val="center"/>
              <w:rPr>
                <w:rFonts w:ascii="宋体" w:hAnsi="宋体"/>
                <w:color w:val="000000"/>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39E5DC2B">
            <w:pPr>
              <w:autoSpaceDN w:val="0"/>
              <w:spacing w:after="62"/>
              <w:textAlignment w:val="center"/>
              <w:rPr>
                <w:rFonts w:ascii="宋体" w:hAnsi="宋体"/>
                <w:color w:val="000000"/>
                <w:highlight w:val="none"/>
              </w:rPr>
            </w:pPr>
          </w:p>
        </w:tc>
      </w:tr>
      <w:tr w14:paraId="6011EC05">
        <w:tblPrEx>
          <w:tblCellMar>
            <w:top w:w="0" w:type="dxa"/>
            <w:left w:w="108" w:type="dxa"/>
            <w:bottom w:w="0" w:type="dxa"/>
            <w:right w:w="108" w:type="dxa"/>
          </w:tblCellMar>
        </w:tblPrEx>
        <w:trPr>
          <w:trHeight w:val="322" w:hRule="atLeast"/>
        </w:trPr>
        <w:tc>
          <w:tcPr>
            <w:tcW w:w="724" w:type="dxa"/>
            <w:vMerge w:val="restart"/>
            <w:tcBorders>
              <w:top w:val="single" w:color="auto" w:sz="4" w:space="0"/>
              <w:left w:val="single" w:color="auto" w:sz="4" w:space="0"/>
              <w:right w:val="single" w:color="auto" w:sz="4" w:space="0"/>
            </w:tcBorders>
            <w:noWrap w:val="0"/>
            <w:vAlign w:val="center"/>
          </w:tcPr>
          <w:p w14:paraId="60D81473">
            <w:pPr>
              <w:autoSpaceDN w:val="0"/>
              <w:spacing w:after="62"/>
              <w:textAlignment w:val="center"/>
              <w:rPr>
                <w:rFonts w:ascii="宋体" w:hAnsi="宋体"/>
                <w:color w:val="000000"/>
                <w:highlight w:val="none"/>
              </w:rPr>
            </w:pPr>
            <w:r>
              <w:rPr>
                <w:rFonts w:ascii="仿宋" w:hAnsi="仿宋" w:eastAsia="仿宋"/>
                <w:color w:val="000000"/>
                <w:highlight w:val="none"/>
              </w:rPr>
              <w:t>企业证书信息</w:t>
            </w:r>
          </w:p>
        </w:tc>
        <w:tc>
          <w:tcPr>
            <w:tcW w:w="1418" w:type="dxa"/>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4E027A38">
            <w:pPr>
              <w:autoSpaceDN w:val="0"/>
              <w:spacing w:after="62"/>
              <w:textAlignment w:val="center"/>
              <w:rPr>
                <w:rFonts w:ascii="仿宋" w:hAnsi="仿宋" w:eastAsia="仿宋"/>
                <w:color w:val="000000"/>
                <w:highlight w:val="none"/>
              </w:rPr>
            </w:pPr>
            <w:r>
              <w:rPr>
                <w:rFonts w:ascii="仿宋" w:hAnsi="仿宋" w:eastAsia="仿宋"/>
                <w:color w:val="000000"/>
                <w:highlight w:val="none"/>
              </w:rPr>
              <w:t>类型</w:t>
            </w:r>
          </w:p>
        </w:tc>
        <w:tc>
          <w:tcPr>
            <w:tcW w:w="3402" w:type="dxa"/>
            <w:gridSpan w:val="3"/>
            <w:tcBorders>
              <w:top w:val="single" w:color="auto" w:sz="4" w:space="0"/>
              <w:left w:val="single" w:color="auto" w:sz="4" w:space="0"/>
              <w:bottom w:val="single" w:color="auto" w:sz="4" w:space="0"/>
              <w:right w:val="single" w:color="auto" w:sz="4" w:space="0"/>
            </w:tcBorders>
            <w:noWrap w:val="0"/>
            <w:vAlign w:val="center"/>
          </w:tcPr>
          <w:p w14:paraId="433E1E3A">
            <w:pPr>
              <w:autoSpaceDN w:val="0"/>
              <w:spacing w:after="62"/>
              <w:textAlignment w:val="center"/>
              <w:rPr>
                <w:rFonts w:ascii="仿宋" w:hAnsi="仿宋" w:eastAsia="仿宋"/>
                <w:color w:val="000000"/>
                <w:highlight w:val="none"/>
              </w:rPr>
            </w:pPr>
            <w:r>
              <w:rPr>
                <w:rFonts w:hint="eastAsia" w:ascii="仿宋" w:hAnsi="仿宋" w:eastAsia="仿宋" w:cs="宋体"/>
                <w:color w:val="000000"/>
                <w:kern w:val="0"/>
                <w:highlight w:val="none"/>
              </w:rPr>
              <w:t>□小证书（默认） □大证书</w:t>
            </w:r>
          </w:p>
        </w:tc>
        <w:tc>
          <w:tcPr>
            <w:tcW w:w="3402" w:type="dxa"/>
            <w:gridSpan w:val="3"/>
            <w:tcBorders>
              <w:top w:val="single" w:color="auto" w:sz="4" w:space="0"/>
              <w:left w:val="single" w:color="auto" w:sz="4" w:space="0"/>
              <w:bottom w:val="single" w:color="auto" w:sz="4" w:space="0"/>
              <w:right w:val="single" w:color="auto" w:sz="4" w:space="0"/>
            </w:tcBorders>
            <w:noWrap w:val="0"/>
            <w:vAlign w:val="center"/>
          </w:tcPr>
          <w:p w14:paraId="54196994">
            <w:pPr>
              <w:autoSpaceDN w:val="0"/>
              <w:spacing w:after="62"/>
              <w:textAlignment w:val="center"/>
              <w:rPr>
                <w:rFonts w:ascii="仿宋" w:hAnsi="仿宋" w:eastAsia="仿宋"/>
                <w:color w:val="000000"/>
                <w:highlight w:val="none"/>
              </w:rPr>
            </w:pPr>
            <w:r>
              <w:rPr>
                <w:rFonts w:hint="eastAsia" w:ascii="仿宋" w:hAnsi="仿宋" w:eastAsia="仿宋"/>
                <w:color w:val="000000"/>
                <w:highlight w:val="none"/>
              </w:rPr>
              <w:t>□</w:t>
            </w:r>
            <w:r>
              <w:rPr>
                <w:rFonts w:ascii="仿宋" w:hAnsi="仿宋" w:eastAsia="仿宋"/>
                <w:color w:val="000000"/>
                <w:highlight w:val="none"/>
              </w:rPr>
              <w:t xml:space="preserve">新发UKEY    </w:t>
            </w:r>
            <w:r>
              <w:rPr>
                <w:rFonts w:hint="eastAsia" w:ascii="仿宋" w:hAnsi="仿宋" w:eastAsia="仿宋" w:cs="宋体"/>
                <w:color w:val="000000"/>
                <w:kern w:val="0"/>
                <w:highlight w:val="none"/>
              </w:rPr>
              <w:t>□不需</w:t>
            </w:r>
            <w:r>
              <w:rPr>
                <w:rFonts w:ascii="仿宋" w:hAnsi="仿宋" w:eastAsia="仿宋" w:cs="宋体"/>
                <w:color w:val="000000"/>
                <w:kern w:val="0"/>
                <w:highlight w:val="none"/>
              </w:rPr>
              <w:t>UKEY</w:t>
            </w:r>
          </w:p>
        </w:tc>
      </w:tr>
      <w:tr w14:paraId="0B1CDB52">
        <w:tblPrEx>
          <w:tblCellMar>
            <w:top w:w="0" w:type="dxa"/>
            <w:left w:w="108" w:type="dxa"/>
            <w:bottom w:w="0" w:type="dxa"/>
            <w:right w:w="108" w:type="dxa"/>
          </w:tblCellMar>
        </w:tblPrEx>
        <w:trPr>
          <w:trHeight w:val="322" w:hRule="atLeast"/>
        </w:trPr>
        <w:tc>
          <w:tcPr>
            <w:tcW w:w="724" w:type="dxa"/>
            <w:vMerge w:val="continue"/>
            <w:tcBorders>
              <w:left w:val="single" w:color="auto" w:sz="4" w:space="0"/>
              <w:right w:val="single" w:color="auto" w:sz="4" w:space="0"/>
            </w:tcBorders>
            <w:noWrap w:val="0"/>
            <w:vAlign w:val="center"/>
          </w:tcPr>
          <w:p w14:paraId="24FF40D6">
            <w:pPr>
              <w:autoSpaceDN w:val="0"/>
              <w:spacing w:after="62"/>
              <w:textAlignment w:val="center"/>
              <w:rPr>
                <w:rFonts w:ascii="宋体" w:hAnsi="宋体"/>
                <w:color w:val="000000"/>
                <w:highlight w:val="none"/>
              </w:rPr>
            </w:pPr>
          </w:p>
        </w:tc>
        <w:tc>
          <w:tcPr>
            <w:tcW w:w="1418"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5BE30B9A">
            <w:pPr>
              <w:autoSpaceDN w:val="0"/>
              <w:spacing w:after="62"/>
              <w:textAlignment w:val="center"/>
              <w:rPr>
                <w:rFonts w:ascii="仿宋" w:hAnsi="仿宋" w:eastAsia="仿宋"/>
                <w:color w:val="000000"/>
                <w:highlight w:val="none"/>
              </w:rPr>
            </w:pPr>
            <w:r>
              <w:rPr>
                <w:rFonts w:hint="eastAsia" w:ascii="仿宋" w:hAnsi="仿宋" w:eastAsia="仿宋"/>
                <w:color w:val="000000"/>
                <w:highlight w:val="none"/>
              </w:rPr>
              <w:t>企业信息</w:t>
            </w: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4EDC4D0">
            <w:pPr>
              <w:autoSpaceDN w:val="0"/>
              <w:spacing w:after="62"/>
              <w:jc w:val="left"/>
              <w:textAlignment w:val="center"/>
              <w:rPr>
                <w:rFonts w:ascii="仿宋" w:hAnsi="仿宋" w:eastAsia="仿宋"/>
                <w:color w:val="000000"/>
                <w:highlight w:val="none"/>
              </w:rPr>
            </w:pPr>
            <w:r>
              <w:rPr>
                <w:rFonts w:hint="eastAsia" w:ascii="仿宋" w:hAnsi="仿宋" w:eastAsia="仿宋"/>
                <w:color w:val="000000"/>
                <w:highlight w:val="none"/>
              </w:rPr>
              <w:t>中文名称</w:t>
            </w:r>
          </w:p>
        </w:tc>
        <w:tc>
          <w:tcPr>
            <w:tcW w:w="5263" w:type="dxa"/>
            <w:gridSpan w:val="5"/>
            <w:tcBorders>
              <w:top w:val="single" w:color="auto" w:sz="4" w:space="0"/>
              <w:left w:val="single" w:color="auto" w:sz="4" w:space="0"/>
              <w:bottom w:val="single" w:color="auto" w:sz="4" w:space="0"/>
              <w:right w:val="single" w:color="auto" w:sz="4" w:space="0"/>
            </w:tcBorders>
            <w:noWrap w:val="0"/>
            <w:vAlign w:val="center"/>
          </w:tcPr>
          <w:p w14:paraId="2586506D">
            <w:pPr>
              <w:autoSpaceDN w:val="0"/>
              <w:spacing w:after="62"/>
              <w:textAlignment w:val="center"/>
              <w:rPr>
                <w:rFonts w:ascii="仿宋" w:hAnsi="仿宋" w:eastAsia="仿宋"/>
                <w:color w:val="000000"/>
                <w:highlight w:val="none"/>
              </w:rPr>
            </w:pPr>
          </w:p>
        </w:tc>
      </w:tr>
      <w:tr w14:paraId="2CC2866E">
        <w:tblPrEx>
          <w:tblCellMar>
            <w:top w:w="0" w:type="dxa"/>
            <w:left w:w="108" w:type="dxa"/>
            <w:bottom w:w="0" w:type="dxa"/>
            <w:right w:w="108" w:type="dxa"/>
          </w:tblCellMar>
        </w:tblPrEx>
        <w:trPr>
          <w:trHeight w:val="322" w:hRule="atLeast"/>
        </w:trPr>
        <w:tc>
          <w:tcPr>
            <w:tcW w:w="724" w:type="dxa"/>
            <w:vMerge w:val="continue"/>
            <w:tcBorders>
              <w:left w:val="single" w:color="auto" w:sz="4" w:space="0"/>
              <w:right w:val="single" w:color="auto" w:sz="4" w:space="0"/>
            </w:tcBorders>
            <w:noWrap w:val="0"/>
            <w:vAlign w:val="center"/>
          </w:tcPr>
          <w:p w14:paraId="4C24721B">
            <w:pPr>
              <w:autoSpaceDN w:val="0"/>
              <w:spacing w:after="62"/>
              <w:textAlignment w:val="center"/>
              <w:rPr>
                <w:rFonts w:ascii="宋体" w:hAnsi="宋体"/>
                <w:color w:val="000000"/>
                <w:highlight w:val="none"/>
              </w:rPr>
            </w:pPr>
          </w:p>
        </w:tc>
        <w:tc>
          <w:tcPr>
            <w:tcW w:w="1418" w:type="dxa"/>
            <w:vMerge w:val="continue"/>
            <w:tcBorders>
              <w:left w:val="single" w:color="auto" w:sz="4" w:space="0"/>
              <w:right w:val="single" w:color="auto" w:sz="4" w:space="0"/>
            </w:tcBorders>
            <w:noWrap w:val="0"/>
            <w:tcMar>
              <w:top w:w="0" w:type="dxa"/>
              <w:left w:w="15" w:type="dxa"/>
              <w:bottom w:w="0" w:type="dxa"/>
              <w:right w:w="15" w:type="dxa"/>
            </w:tcMar>
            <w:vAlign w:val="center"/>
          </w:tcPr>
          <w:p w14:paraId="40B3F17E">
            <w:pPr>
              <w:autoSpaceDN w:val="0"/>
              <w:spacing w:after="62"/>
              <w:textAlignment w:val="center"/>
              <w:rPr>
                <w:rFonts w:ascii="仿宋" w:hAnsi="仿宋" w:eastAsia="仿宋"/>
                <w:color w:val="000000"/>
                <w:highlight w:val="none"/>
              </w:rPr>
            </w:pP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E53AB6E">
            <w:pPr>
              <w:autoSpaceDN w:val="0"/>
              <w:spacing w:after="62"/>
              <w:jc w:val="left"/>
              <w:textAlignment w:val="center"/>
              <w:rPr>
                <w:rFonts w:ascii="仿宋" w:hAnsi="仿宋" w:eastAsia="仿宋"/>
                <w:color w:val="000000"/>
                <w:highlight w:val="none"/>
              </w:rPr>
            </w:pPr>
            <w:r>
              <w:rPr>
                <w:rFonts w:hint="eastAsia" w:ascii="仿宋" w:hAnsi="仿宋" w:eastAsia="仿宋"/>
                <w:color w:val="000000"/>
                <w:highlight w:val="none"/>
              </w:rPr>
              <w:t>证件类型</w:t>
            </w:r>
          </w:p>
        </w:tc>
        <w:tc>
          <w:tcPr>
            <w:tcW w:w="5263" w:type="dxa"/>
            <w:gridSpan w:val="5"/>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102FEA3">
            <w:pPr>
              <w:spacing w:after="62"/>
              <w:ind w:right="-156"/>
              <w:rPr>
                <w:rFonts w:ascii="仿宋" w:hAnsi="仿宋" w:eastAsia="仿宋"/>
                <w:color w:val="000000"/>
                <w:highlight w:val="none"/>
              </w:rPr>
            </w:pPr>
            <w:r>
              <w:rPr>
                <w:rFonts w:hint="eastAsia" w:ascii="仿宋" w:hAnsi="仿宋" w:eastAsia="仿宋"/>
                <w:color w:val="000000"/>
                <w:highlight w:val="none"/>
              </w:rPr>
              <w:t>□统一社会信用代码</w:t>
            </w:r>
          </w:p>
          <w:p w14:paraId="369D6BAC">
            <w:pPr>
              <w:autoSpaceDN w:val="0"/>
              <w:spacing w:after="62"/>
              <w:textAlignment w:val="center"/>
              <w:rPr>
                <w:rFonts w:ascii="仿宋" w:hAnsi="仿宋" w:eastAsia="仿宋"/>
                <w:color w:val="000000"/>
                <w:highlight w:val="none"/>
              </w:rPr>
            </w:pPr>
            <w:r>
              <w:rPr>
                <w:rFonts w:hint="eastAsia" w:ascii="仿宋" w:hAnsi="仿宋" w:eastAsia="仿宋"/>
                <w:color w:val="000000"/>
                <w:highlight w:val="none"/>
              </w:rPr>
              <w:t>□其他，请注明：</w:t>
            </w:r>
          </w:p>
        </w:tc>
      </w:tr>
      <w:tr w14:paraId="170522B3">
        <w:tblPrEx>
          <w:tblCellMar>
            <w:top w:w="0" w:type="dxa"/>
            <w:left w:w="108" w:type="dxa"/>
            <w:bottom w:w="0" w:type="dxa"/>
            <w:right w:w="108" w:type="dxa"/>
          </w:tblCellMar>
        </w:tblPrEx>
        <w:trPr>
          <w:trHeight w:val="322" w:hRule="atLeast"/>
        </w:trPr>
        <w:tc>
          <w:tcPr>
            <w:tcW w:w="724" w:type="dxa"/>
            <w:vMerge w:val="continue"/>
            <w:tcBorders>
              <w:left w:val="single" w:color="auto" w:sz="4" w:space="0"/>
              <w:right w:val="single" w:color="auto" w:sz="4" w:space="0"/>
            </w:tcBorders>
            <w:noWrap w:val="0"/>
            <w:vAlign w:val="center"/>
          </w:tcPr>
          <w:p w14:paraId="01105FB1">
            <w:pPr>
              <w:autoSpaceDN w:val="0"/>
              <w:spacing w:after="62"/>
              <w:textAlignment w:val="center"/>
              <w:rPr>
                <w:rFonts w:ascii="宋体" w:hAnsi="宋体"/>
                <w:color w:val="000000"/>
                <w:highlight w:val="none"/>
              </w:rPr>
            </w:pPr>
          </w:p>
        </w:tc>
        <w:tc>
          <w:tcPr>
            <w:tcW w:w="1418" w:type="dxa"/>
            <w:vMerge w:val="continue"/>
            <w:tcBorders>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FAC30D4">
            <w:pPr>
              <w:autoSpaceDN w:val="0"/>
              <w:spacing w:after="62"/>
              <w:textAlignment w:val="center"/>
              <w:rPr>
                <w:rFonts w:ascii="仿宋" w:hAnsi="仿宋" w:eastAsia="仿宋"/>
                <w:color w:val="000000"/>
                <w:highlight w:val="none"/>
              </w:rPr>
            </w:pP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1444637">
            <w:pPr>
              <w:autoSpaceDN w:val="0"/>
              <w:spacing w:after="62"/>
              <w:jc w:val="left"/>
              <w:textAlignment w:val="center"/>
              <w:rPr>
                <w:rFonts w:ascii="仿宋" w:hAnsi="仿宋" w:eastAsia="仿宋"/>
                <w:color w:val="000000"/>
                <w:highlight w:val="none"/>
              </w:rPr>
            </w:pPr>
            <w:r>
              <w:rPr>
                <w:rFonts w:hint="eastAsia" w:ascii="仿宋" w:hAnsi="仿宋" w:eastAsia="仿宋"/>
                <w:color w:val="000000"/>
                <w:highlight w:val="none"/>
              </w:rPr>
              <w:t>证件号码</w:t>
            </w:r>
          </w:p>
        </w:tc>
        <w:tc>
          <w:tcPr>
            <w:tcW w:w="5263" w:type="dxa"/>
            <w:gridSpan w:val="5"/>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9CC8B9B">
            <w:pPr>
              <w:autoSpaceDN w:val="0"/>
              <w:spacing w:after="62"/>
              <w:textAlignment w:val="center"/>
              <w:rPr>
                <w:rFonts w:ascii="仿宋" w:hAnsi="仿宋" w:eastAsia="仿宋"/>
                <w:color w:val="000000"/>
                <w:highlight w:val="none"/>
              </w:rPr>
            </w:pPr>
          </w:p>
        </w:tc>
      </w:tr>
      <w:tr w14:paraId="1F2C9AB1">
        <w:tblPrEx>
          <w:tblCellMar>
            <w:top w:w="0" w:type="dxa"/>
            <w:left w:w="108" w:type="dxa"/>
            <w:bottom w:w="0" w:type="dxa"/>
            <w:right w:w="108" w:type="dxa"/>
          </w:tblCellMar>
        </w:tblPrEx>
        <w:trPr>
          <w:trHeight w:val="322" w:hRule="atLeast"/>
        </w:trPr>
        <w:tc>
          <w:tcPr>
            <w:tcW w:w="724" w:type="dxa"/>
            <w:vMerge w:val="continue"/>
            <w:tcBorders>
              <w:left w:val="single" w:color="auto" w:sz="4" w:space="0"/>
              <w:right w:val="single" w:color="auto" w:sz="4" w:space="0"/>
            </w:tcBorders>
            <w:noWrap w:val="0"/>
            <w:vAlign w:val="center"/>
          </w:tcPr>
          <w:p w14:paraId="7AFD64AD">
            <w:pPr>
              <w:autoSpaceDN w:val="0"/>
              <w:spacing w:after="62"/>
              <w:textAlignment w:val="center"/>
              <w:rPr>
                <w:rFonts w:ascii="宋体" w:hAnsi="宋体"/>
                <w:color w:val="000000"/>
                <w:highlight w:val="none"/>
              </w:rPr>
            </w:pPr>
          </w:p>
        </w:tc>
        <w:tc>
          <w:tcPr>
            <w:tcW w:w="1418"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66E55BFF">
            <w:pPr>
              <w:autoSpaceDN w:val="0"/>
              <w:spacing w:after="62"/>
              <w:textAlignment w:val="center"/>
              <w:rPr>
                <w:rFonts w:ascii="仿宋" w:hAnsi="仿宋" w:eastAsia="仿宋"/>
                <w:color w:val="000000"/>
                <w:highlight w:val="none"/>
              </w:rPr>
            </w:pPr>
            <w:r>
              <w:rPr>
                <w:rFonts w:ascii="仿宋" w:hAnsi="仿宋" w:eastAsia="仿宋"/>
                <w:color w:val="000000"/>
                <w:highlight w:val="none"/>
              </w:rPr>
              <w:t>经办人信息</w:t>
            </w: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885E0C0">
            <w:pPr>
              <w:autoSpaceDN w:val="0"/>
              <w:spacing w:after="62"/>
              <w:jc w:val="left"/>
              <w:textAlignment w:val="center"/>
              <w:rPr>
                <w:rFonts w:ascii="仿宋" w:hAnsi="仿宋" w:eastAsia="仿宋"/>
                <w:color w:val="000000"/>
                <w:highlight w:val="none"/>
              </w:rPr>
            </w:pPr>
            <w:r>
              <w:rPr>
                <w:rFonts w:hint="eastAsia" w:ascii="仿宋" w:hAnsi="仿宋" w:eastAsia="仿宋"/>
                <w:color w:val="000000"/>
                <w:highlight w:val="none"/>
              </w:rPr>
              <w:t>经办人姓名</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358EB00">
            <w:pPr>
              <w:autoSpaceDN w:val="0"/>
              <w:spacing w:after="62"/>
              <w:jc w:val="left"/>
              <w:textAlignment w:val="center"/>
              <w:rPr>
                <w:rFonts w:ascii="宋体" w:hAnsi="宋体"/>
                <w:color w:val="000000"/>
                <w:highlight w:val="none"/>
              </w:rPr>
            </w:pPr>
          </w:p>
        </w:tc>
        <w:tc>
          <w:tcPr>
            <w:tcW w:w="1418" w:type="dxa"/>
            <w:gridSpan w:val="2"/>
            <w:tcBorders>
              <w:top w:val="single" w:color="auto" w:sz="4" w:space="0"/>
              <w:left w:val="single" w:color="auto" w:sz="4" w:space="0"/>
              <w:bottom w:val="single" w:color="auto" w:sz="4" w:space="0"/>
              <w:right w:val="single" w:color="auto" w:sz="4" w:space="0"/>
            </w:tcBorders>
            <w:noWrap w:val="0"/>
            <w:vAlign w:val="center"/>
          </w:tcPr>
          <w:p w14:paraId="2BF5AD6F">
            <w:pPr>
              <w:autoSpaceDN w:val="0"/>
              <w:spacing w:after="62"/>
              <w:jc w:val="left"/>
              <w:textAlignment w:val="center"/>
              <w:rPr>
                <w:rFonts w:ascii="宋体" w:hAnsi="宋体"/>
                <w:color w:val="000000"/>
                <w:highlight w:val="none"/>
              </w:rPr>
            </w:pPr>
            <w:r>
              <w:rPr>
                <w:rFonts w:ascii="仿宋" w:hAnsi="仿宋" w:eastAsia="仿宋"/>
                <w:color w:val="000000"/>
                <w:highlight w:val="none"/>
              </w:rPr>
              <w:t>联系电话</w:t>
            </w:r>
          </w:p>
        </w:tc>
        <w:tc>
          <w:tcPr>
            <w:tcW w:w="2428" w:type="dxa"/>
            <w:gridSpan w:val="2"/>
            <w:tcBorders>
              <w:top w:val="single" w:color="auto" w:sz="4" w:space="0"/>
              <w:left w:val="single" w:color="auto" w:sz="4" w:space="0"/>
              <w:bottom w:val="single" w:color="auto" w:sz="4" w:space="0"/>
              <w:right w:val="single" w:color="auto" w:sz="4" w:space="0"/>
            </w:tcBorders>
            <w:noWrap w:val="0"/>
            <w:vAlign w:val="center"/>
          </w:tcPr>
          <w:p w14:paraId="44771A4C">
            <w:pPr>
              <w:autoSpaceDN w:val="0"/>
              <w:spacing w:after="62"/>
              <w:textAlignment w:val="center"/>
              <w:rPr>
                <w:rFonts w:ascii="宋体" w:hAnsi="宋体"/>
                <w:color w:val="000000"/>
                <w:highlight w:val="none"/>
              </w:rPr>
            </w:pPr>
          </w:p>
        </w:tc>
      </w:tr>
      <w:tr w14:paraId="27D67B34">
        <w:tblPrEx>
          <w:tblCellMar>
            <w:top w:w="0" w:type="dxa"/>
            <w:left w:w="108" w:type="dxa"/>
            <w:bottom w:w="0" w:type="dxa"/>
            <w:right w:w="108" w:type="dxa"/>
          </w:tblCellMar>
        </w:tblPrEx>
        <w:trPr>
          <w:trHeight w:val="322" w:hRule="atLeast"/>
        </w:trPr>
        <w:tc>
          <w:tcPr>
            <w:tcW w:w="724" w:type="dxa"/>
            <w:vMerge w:val="continue"/>
            <w:tcBorders>
              <w:left w:val="single" w:color="auto" w:sz="4" w:space="0"/>
              <w:right w:val="single" w:color="auto" w:sz="4" w:space="0"/>
            </w:tcBorders>
            <w:noWrap w:val="0"/>
            <w:vAlign w:val="center"/>
          </w:tcPr>
          <w:p w14:paraId="19A52232">
            <w:pPr>
              <w:autoSpaceDN w:val="0"/>
              <w:spacing w:after="62"/>
              <w:textAlignment w:val="center"/>
              <w:rPr>
                <w:rFonts w:ascii="宋体" w:hAnsi="宋体"/>
                <w:color w:val="000000"/>
                <w:highlight w:val="none"/>
              </w:rPr>
            </w:pPr>
          </w:p>
        </w:tc>
        <w:tc>
          <w:tcPr>
            <w:tcW w:w="1418" w:type="dxa"/>
            <w:vMerge w:val="continue"/>
            <w:tcBorders>
              <w:left w:val="single" w:color="auto" w:sz="4" w:space="0"/>
              <w:right w:val="single" w:color="auto" w:sz="4" w:space="0"/>
            </w:tcBorders>
            <w:noWrap w:val="0"/>
            <w:tcMar>
              <w:top w:w="0" w:type="dxa"/>
              <w:left w:w="15" w:type="dxa"/>
              <w:bottom w:w="0" w:type="dxa"/>
              <w:right w:w="15" w:type="dxa"/>
            </w:tcMar>
            <w:vAlign w:val="center"/>
          </w:tcPr>
          <w:p w14:paraId="6691107A">
            <w:pPr>
              <w:autoSpaceDN w:val="0"/>
              <w:spacing w:after="62"/>
              <w:textAlignment w:val="center"/>
              <w:rPr>
                <w:rFonts w:ascii="仿宋" w:hAnsi="仿宋" w:eastAsia="仿宋"/>
                <w:color w:val="000000"/>
                <w:highlight w:val="none"/>
              </w:rPr>
            </w:pP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78DA292">
            <w:pPr>
              <w:autoSpaceDN w:val="0"/>
              <w:spacing w:after="62"/>
              <w:jc w:val="left"/>
              <w:textAlignment w:val="center"/>
              <w:rPr>
                <w:rFonts w:ascii="仿宋" w:hAnsi="仿宋" w:eastAsia="仿宋"/>
                <w:color w:val="000000"/>
                <w:highlight w:val="none"/>
              </w:rPr>
            </w:pPr>
            <w:r>
              <w:rPr>
                <w:rFonts w:ascii="仿宋" w:hAnsi="仿宋" w:eastAsia="仿宋"/>
                <w:color w:val="000000"/>
                <w:highlight w:val="none"/>
              </w:rPr>
              <w:t>电子邮箱</w:t>
            </w:r>
          </w:p>
        </w:tc>
        <w:tc>
          <w:tcPr>
            <w:tcW w:w="5263" w:type="dxa"/>
            <w:gridSpan w:val="5"/>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A1CB4AB">
            <w:pPr>
              <w:autoSpaceDN w:val="0"/>
              <w:spacing w:after="62"/>
              <w:jc w:val="left"/>
              <w:textAlignment w:val="center"/>
              <w:rPr>
                <w:rFonts w:ascii="仿宋" w:hAnsi="仿宋" w:eastAsia="仿宋"/>
                <w:color w:val="000000"/>
                <w:highlight w:val="none"/>
              </w:rPr>
            </w:pPr>
          </w:p>
        </w:tc>
      </w:tr>
      <w:tr w14:paraId="7EA1C1DC">
        <w:tblPrEx>
          <w:tblCellMar>
            <w:top w:w="0" w:type="dxa"/>
            <w:left w:w="108" w:type="dxa"/>
            <w:bottom w:w="0" w:type="dxa"/>
            <w:right w:w="108" w:type="dxa"/>
          </w:tblCellMar>
        </w:tblPrEx>
        <w:trPr>
          <w:trHeight w:val="322" w:hRule="atLeast"/>
        </w:trPr>
        <w:tc>
          <w:tcPr>
            <w:tcW w:w="724" w:type="dxa"/>
            <w:vMerge w:val="continue"/>
            <w:tcBorders>
              <w:left w:val="single" w:color="auto" w:sz="4" w:space="0"/>
              <w:right w:val="single" w:color="auto" w:sz="4" w:space="0"/>
            </w:tcBorders>
            <w:noWrap w:val="0"/>
            <w:vAlign w:val="top"/>
          </w:tcPr>
          <w:p w14:paraId="382F984A">
            <w:pPr>
              <w:autoSpaceDN w:val="0"/>
              <w:spacing w:after="62"/>
              <w:textAlignment w:val="center"/>
              <w:rPr>
                <w:rFonts w:ascii="仿宋" w:hAnsi="仿宋" w:eastAsia="仿宋"/>
                <w:color w:val="000000"/>
                <w:highlight w:val="none"/>
              </w:rPr>
            </w:pPr>
          </w:p>
        </w:tc>
        <w:tc>
          <w:tcPr>
            <w:tcW w:w="1418"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096004FA">
            <w:pPr>
              <w:autoSpaceDN w:val="0"/>
              <w:spacing w:after="62"/>
              <w:textAlignment w:val="center"/>
              <w:rPr>
                <w:rFonts w:ascii="仿宋" w:hAnsi="仿宋" w:eastAsia="仿宋"/>
                <w:color w:val="000000"/>
                <w:highlight w:val="none"/>
              </w:rPr>
            </w:pPr>
            <w:r>
              <w:rPr>
                <w:rFonts w:ascii="仿宋" w:hAnsi="仿宋" w:eastAsia="仿宋"/>
                <w:color w:val="000000"/>
                <w:highlight w:val="none"/>
              </w:rPr>
              <w:t>UKEY收件信息</w:t>
            </w: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DC8F8C2">
            <w:pPr>
              <w:autoSpaceDN w:val="0"/>
              <w:spacing w:after="62"/>
              <w:jc w:val="left"/>
              <w:textAlignment w:val="center"/>
              <w:rPr>
                <w:rFonts w:ascii="仿宋" w:hAnsi="仿宋" w:eastAsia="仿宋"/>
                <w:color w:val="000000"/>
                <w:highlight w:val="none"/>
              </w:rPr>
            </w:pPr>
            <w:r>
              <w:rPr>
                <w:rFonts w:hint="eastAsia" w:ascii="仿宋" w:hAnsi="仿宋" w:eastAsia="仿宋"/>
                <w:color w:val="000000"/>
                <w:highlight w:val="none"/>
              </w:rPr>
              <w:t>收件人姓名</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6E965AB">
            <w:pPr>
              <w:autoSpaceDN w:val="0"/>
              <w:spacing w:after="62"/>
              <w:jc w:val="left"/>
              <w:textAlignment w:val="center"/>
              <w:rPr>
                <w:rFonts w:ascii="仿宋" w:hAnsi="仿宋" w:eastAsia="仿宋"/>
                <w:color w:val="000000"/>
                <w:highlight w:val="none"/>
              </w:rPr>
            </w:pPr>
          </w:p>
        </w:tc>
        <w:tc>
          <w:tcPr>
            <w:tcW w:w="141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8EF66FA">
            <w:pPr>
              <w:autoSpaceDN w:val="0"/>
              <w:spacing w:after="62"/>
              <w:jc w:val="left"/>
              <w:textAlignment w:val="center"/>
              <w:rPr>
                <w:rFonts w:ascii="仿宋" w:hAnsi="仿宋" w:eastAsia="仿宋"/>
                <w:color w:val="000000"/>
                <w:highlight w:val="none"/>
              </w:rPr>
            </w:pPr>
            <w:r>
              <w:rPr>
                <w:rFonts w:hint="eastAsia" w:ascii="仿宋" w:hAnsi="仿宋" w:eastAsia="仿宋"/>
                <w:color w:val="000000"/>
                <w:highlight w:val="none"/>
              </w:rPr>
              <w:t>联系电话</w:t>
            </w:r>
          </w:p>
        </w:tc>
        <w:tc>
          <w:tcPr>
            <w:tcW w:w="242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14146F8">
            <w:pPr>
              <w:autoSpaceDN w:val="0"/>
              <w:spacing w:after="62"/>
              <w:textAlignment w:val="center"/>
              <w:rPr>
                <w:rFonts w:ascii="仿宋" w:hAnsi="仿宋" w:eastAsia="仿宋"/>
                <w:color w:val="000000"/>
                <w:highlight w:val="none"/>
              </w:rPr>
            </w:pPr>
          </w:p>
        </w:tc>
      </w:tr>
      <w:tr w14:paraId="7046A3CA">
        <w:tblPrEx>
          <w:tblCellMar>
            <w:top w:w="0" w:type="dxa"/>
            <w:left w:w="108" w:type="dxa"/>
            <w:bottom w:w="0" w:type="dxa"/>
            <w:right w:w="108" w:type="dxa"/>
          </w:tblCellMar>
        </w:tblPrEx>
        <w:trPr>
          <w:trHeight w:val="322" w:hRule="atLeast"/>
        </w:trPr>
        <w:tc>
          <w:tcPr>
            <w:tcW w:w="724" w:type="dxa"/>
            <w:vMerge w:val="continue"/>
            <w:tcBorders>
              <w:left w:val="single" w:color="auto" w:sz="4" w:space="0"/>
              <w:bottom w:val="single" w:color="auto" w:sz="4" w:space="0"/>
              <w:right w:val="single" w:color="auto" w:sz="4" w:space="0"/>
            </w:tcBorders>
            <w:noWrap w:val="0"/>
            <w:vAlign w:val="top"/>
          </w:tcPr>
          <w:p w14:paraId="3F4DAE39">
            <w:pPr>
              <w:autoSpaceDN w:val="0"/>
              <w:spacing w:after="62"/>
              <w:textAlignment w:val="center"/>
              <w:rPr>
                <w:rFonts w:ascii="仿宋" w:hAnsi="仿宋" w:eastAsia="仿宋"/>
                <w:color w:val="000000"/>
                <w:highlight w:val="none"/>
              </w:rPr>
            </w:pPr>
          </w:p>
        </w:tc>
        <w:tc>
          <w:tcPr>
            <w:tcW w:w="1418" w:type="dxa"/>
            <w:vMerge w:val="continue"/>
            <w:tcBorders>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B512859">
            <w:pPr>
              <w:autoSpaceDN w:val="0"/>
              <w:spacing w:after="62"/>
              <w:textAlignment w:val="center"/>
              <w:rPr>
                <w:rFonts w:ascii="仿宋" w:hAnsi="仿宋" w:eastAsia="仿宋"/>
                <w:color w:val="000000"/>
                <w:highlight w:val="none"/>
              </w:rPr>
            </w:pP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61FCB67">
            <w:pPr>
              <w:autoSpaceDN w:val="0"/>
              <w:spacing w:after="62"/>
              <w:jc w:val="left"/>
              <w:textAlignment w:val="center"/>
              <w:rPr>
                <w:rFonts w:ascii="仿宋" w:hAnsi="仿宋" w:eastAsia="仿宋"/>
                <w:color w:val="000000"/>
                <w:highlight w:val="none"/>
              </w:rPr>
            </w:pPr>
            <w:r>
              <w:rPr>
                <w:rFonts w:hint="eastAsia" w:ascii="仿宋" w:hAnsi="仿宋" w:eastAsia="仿宋"/>
                <w:color w:val="000000"/>
                <w:highlight w:val="none"/>
              </w:rPr>
              <w:t>收件地址</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C2545A0">
            <w:pPr>
              <w:autoSpaceDN w:val="0"/>
              <w:spacing w:after="62"/>
              <w:jc w:val="left"/>
              <w:textAlignment w:val="center"/>
              <w:rPr>
                <w:rFonts w:ascii="仿宋" w:hAnsi="仿宋" w:eastAsia="仿宋"/>
                <w:color w:val="000000"/>
                <w:highlight w:val="none"/>
              </w:rPr>
            </w:pPr>
          </w:p>
        </w:tc>
        <w:tc>
          <w:tcPr>
            <w:tcW w:w="141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380EE22F">
            <w:pPr>
              <w:autoSpaceDN w:val="0"/>
              <w:spacing w:after="62"/>
              <w:jc w:val="left"/>
              <w:textAlignment w:val="center"/>
              <w:rPr>
                <w:rFonts w:ascii="仿宋" w:hAnsi="仿宋" w:eastAsia="仿宋"/>
                <w:color w:val="000000"/>
                <w:highlight w:val="none"/>
              </w:rPr>
            </w:pPr>
            <w:r>
              <w:rPr>
                <w:rFonts w:hint="eastAsia" w:ascii="仿宋" w:hAnsi="仿宋" w:eastAsia="仿宋"/>
                <w:color w:val="000000"/>
                <w:highlight w:val="none"/>
              </w:rPr>
              <w:t>邮政编码</w:t>
            </w:r>
          </w:p>
        </w:tc>
        <w:tc>
          <w:tcPr>
            <w:tcW w:w="242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AB0B8CD">
            <w:pPr>
              <w:autoSpaceDN w:val="0"/>
              <w:spacing w:after="62"/>
              <w:textAlignment w:val="center"/>
              <w:rPr>
                <w:rFonts w:ascii="仿宋" w:hAnsi="仿宋" w:eastAsia="仿宋"/>
                <w:color w:val="000000"/>
                <w:highlight w:val="none"/>
              </w:rPr>
            </w:pPr>
          </w:p>
        </w:tc>
      </w:tr>
      <w:tr w14:paraId="20D153C8">
        <w:tblPrEx>
          <w:tblCellMar>
            <w:top w:w="0" w:type="dxa"/>
            <w:left w:w="108" w:type="dxa"/>
            <w:bottom w:w="0" w:type="dxa"/>
            <w:right w:w="108" w:type="dxa"/>
          </w:tblCellMar>
        </w:tblPrEx>
        <w:trPr>
          <w:trHeight w:val="604" w:hRule="atLeast"/>
        </w:trPr>
        <w:tc>
          <w:tcPr>
            <w:tcW w:w="724" w:type="dxa"/>
            <w:vMerge w:val="restart"/>
            <w:tcBorders>
              <w:top w:val="single" w:color="auto" w:sz="4" w:space="0"/>
              <w:left w:val="single" w:color="auto" w:sz="4" w:space="0"/>
              <w:bottom w:val="single" w:color="auto" w:sz="4" w:space="0"/>
              <w:right w:val="single" w:color="auto" w:sz="4" w:space="0"/>
            </w:tcBorders>
            <w:noWrap w:val="0"/>
            <w:vAlign w:val="top"/>
          </w:tcPr>
          <w:p w14:paraId="0D75DDEC">
            <w:pPr>
              <w:autoSpaceDN w:val="0"/>
              <w:spacing w:after="62"/>
              <w:textAlignment w:val="center"/>
              <w:rPr>
                <w:rFonts w:ascii="仿宋" w:hAnsi="仿宋" w:eastAsia="仿宋"/>
                <w:color w:val="000000"/>
                <w:highlight w:val="none"/>
              </w:rPr>
            </w:pPr>
            <w:r>
              <w:rPr>
                <w:rFonts w:ascii="仿宋" w:hAnsi="仿宋" w:eastAsia="仿宋"/>
                <w:color w:val="000000"/>
                <w:highlight w:val="none"/>
              </w:rPr>
              <w:t>授权经办人信息</w:t>
            </w:r>
          </w:p>
        </w:tc>
        <w:tc>
          <w:tcPr>
            <w:tcW w:w="141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68EE2EE">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030F4DC">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身份证号</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A8FD21A">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电话</w:t>
            </w:r>
          </w:p>
        </w:tc>
        <w:tc>
          <w:tcPr>
            <w:tcW w:w="141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E75BF3F">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手机</w:t>
            </w:r>
          </w:p>
        </w:tc>
        <w:tc>
          <w:tcPr>
            <w:tcW w:w="242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B659A96">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邮箱</w:t>
            </w:r>
          </w:p>
        </w:tc>
      </w:tr>
      <w:tr w14:paraId="427ACA1A">
        <w:tblPrEx>
          <w:tblCellMar>
            <w:top w:w="0" w:type="dxa"/>
            <w:left w:w="108" w:type="dxa"/>
            <w:bottom w:w="0" w:type="dxa"/>
            <w:right w:w="108" w:type="dxa"/>
          </w:tblCellMar>
        </w:tblPrEx>
        <w:trPr>
          <w:trHeight w:val="604" w:hRule="atLeast"/>
        </w:trPr>
        <w:tc>
          <w:tcPr>
            <w:tcW w:w="724" w:type="dxa"/>
            <w:vMerge w:val="continue"/>
            <w:tcBorders>
              <w:top w:val="single" w:color="auto" w:sz="4" w:space="0"/>
              <w:left w:val="single" w:color="auto" w:sz="4" w:space="0"/>
              <w:bottom w:val="single" w:color="auto" w:sz="4" w:space="0"/>
              <w:right w:val="single" w:color="auto" w:sz="4" w:space="0"/>
            </w:tcBorders>
            <w:noWrap w:val="0"/>
            <w:vAlign w:val="top"/>
          </w:tcPr>
          <w:p w14:paraId="372370A1">
            <w:pPr>
              <w:autoSpaceDN w:val="0"/>
              <w:spacing w:after="62"/>
              <w:textAlignment w:val="center"/>
              <w:rPr>
                <w:rFonts w:ascii="仿宋" w:hAnsi="仿宋" w:eastAsia="仿宋"/>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46C283A">
            <w:pPr>
              <w:autoSpaceDN w:val="0"/>
              <w:spacing w:after="62"/>
              <w:jc w:val="left"/>
              <w:textAlignment w:val="center"/>
              <w:rPr>
                <w:rFonts w:ascii="仿宋" w:hAnsi="仿宋" w:eastAsia="仿宋"/>
                <w:color w:val="000000"/>
                <w:highlight w:val="none"/>
              </w:rPr>
            </w:pP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348C522">
            <w:pPr>
              <w:autoSpaceDN w:val="0"/>
              <w:spacing w:after="62"/>
              <w:jc w:val="left"/>
              <w:textAlignment w:val="center"/>
              <w:rPr>
                <w:rFonts w:ascii="仿宋" w:hAnsi="仿宋" w:eastAsia="仿宋"/>
                <w:color w:val="000000"/>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2B10237">
            <w:pPr>
              <w:autoSpaceDN w:val="0"/>
              <w:spacing w:after="62"/>
              <w:jc w:val="left"/>
              <w:textAlignment w:val="center"/>
              <w:rPr>
                <w:rFonts w:ascii="仿宋" w:hAnsi="仿宋" w:eastAsia="仿宋"/>
                <w:color w:val="000000"/>
                <w:highlight w:val="none"/>
              </w:rPr>
            </w:pPr>
          </w:p>
        </w:tc>
        <w:tc>
          <w:tcPr>
            <w:tcW w:w="141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9AB6F52">
            <w:pPr>
              <w:autoSpaceDN w:val="0"/>
              <w:spacing w:after="62"/>
              <w:jc w:val="left"/>
              <w:textAlignment w:val="center"/>
              <w:rPr>
                <w:rFonts w:ascii="仿宋" w:hAnsi="仿宋" w:eastAsia="仿宋"/>
                <w:color w:val="000000"/>
                <w:highlight w:val="none"/>
              </w:rPr>
            </w:pPr>
          </w:p>
        </w:tc>
        <w:tc>
          <w:tcPr>
            <w:tcW w:w="242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6DD95F1">
            <w:pPr>
              <w:autoSpaceDN w:val="0"/>
              <w:spacing w:after="62"/>
              <w:jc w:val="left"/>
              <w:textAlignment w:val="center"/>
              <w:rPr>
                <w:rFonts w:ascii="仿宋" w:hAnsi="仿宋" w:eastAsia="仿宋"/>
                <w:color w:val="000000"/>
                <w:highlight w:val="none"/>
              </w:rPr>
            </w:pPr>
          </w:p>
        </w:tc>
      </w:tr>
      <w:tr w14:paraId="6B6DEA48">
        <w:tblPrEx>
          <w:tblCellMar>
            <w:top w:w="0" w:type="dxa"/>
            <w:left w:w="108" w:type="dxa"/>
            <w:bottom w:w="0" w:type="dxa"/>
            <w:right w:w="108" w:type="dxa"/>
          </w:tblCellMar>
        </w:tblPrEx>
        <w:trPr>
          <w:trHeight w:val="415" w:hRule="atLeast"/>
        </w:trPr>
        <w:tc>
          <w:tcPr>
            <w:tcW w:w="8946" w:type="dxa"/>
            <w:gridSpan w:val="8"/>
            <w:tcBorders>
              <w:left w:val="single" w:color="auto" w:sz="4" w:space="0"/>
              <w:bottom w:val="single" w:color="000000" w:sz="2" w:space="0"/>
              <w:right w:val="single" w:color="auto" w:sz="4" w:space="0"/>
            </w:tcBorders>
            <w:noWrap w:val="0"/>
            <w:vAlign w:val="top"/>
          </w:tcPr>
          <w:p w14:paraId="2B184201">
            <w:pPr>
              <w:spacing w:after="62"/>
              <w:rPr>
                <w:rFonts w:ascii="仿宋" w:hAnsi="仿宋" w:eastAsia="仿宋"/>
                <w:color w:val="000000"/>
                <w:highlight w:val="none"/>
              </w:rPr>
            </w:pPr>
            <w:r>
              <w:rPr>
                <w:rFonts w:hint="eastAsia" w:ascii="仿宋" w:hAnsi="仿宋" w:eastAsia="仿宋"/>
                <w:color w:val="000000"/>
                <w:szCs w:val="21"/>
                <w:highlight w:val="none"/>
              </w:rPr>
              <w:t>兹声明：我单位委托银行间市场清算所股份有限公司代我单位向中国金融认证中心（</w:t>
            </w:r>
            <w:r>
              <w:rPr>
                <w:rFonts w:ascii="仿宋" w:hAnsi="仿宋" w:eastAsia="仿宋"/>
                <w:color w:val="000000"/>
                <w:szCs w:val="21"/>
                <w:highlight w:val="none"/>
              </w:rPr>
              <w:t>CFCA）申请数字证书。我单位同意提交我单位的企业名称、企业编码等企业信息用于向CFCA申请数字证书，并承诺上述信息真实、有效。我单位知悉数字证书将绑定企业的身份信息，通过其作出的电子签名代表我单位的真实意思表示，经过电子签名的数据电文代表我单位知悉并认可其中所载内容。我单位已认真阅读CFCA官网（www.cfca.com.cn）发布的《CFCA数字证书服务协议》《数字证书使用安全提示》《电子认证业务规则》等内容，接受并愿意遵守上述所有条款。</w:t>
            </w:r>
          </w:p>
        </w:tc>
      </w:tr>
    </w:tbl>
    <w:p w14:paraId="749531AF">
      <w:pPr>
        <w:spacing w:after="62"/>
        <w:rPr>
          <w:rFonts w:hint="eastAsia" w:ascii="宋体" w:hAnsi="宋体" w:eastAsia="仿宋"/>
          <w:color w:val="000000"/>
          <w:szCs w:val="21"/>
          <w:highlight w:val="none"/>
        </w:rPr>
      </w:pPr>
      <w:r>
        <w:rPr>
          <w:rFonts w:ascii="仿宋" w:hAnsi="仿宋" w:eastAsia="仿宋"/>
          <w:color w:val="000000"/>
          <w:sz w:val="30"/>
          <w:szCs w:val="30"/>
          <w:highlight w:val="none"/>
        </w:rPr>
        <w:t xml:space="preserve">    </w:t>
      </w:r>
      <w:r>
        <w:rPr>
          <w:rFonts w:hint="eastAsia" w:ascii="仿宋" w:hAnsi="仿宋" w:eastAsia="仿宋"/>
          <w:color w:val="000000"/>
          <w:szCs w:val="21"/>
          <w:highlight w:val="none"/>
        </w:rPr>
        <w:t>注：</w:t>
      </w:r>
      <w:r>
        <w:rPr>
          <w:rFonts w:hint="eastAsia" w:ascii="宋体" w:hAnsi="宋体" w:eastAsia="仿宋"/>
          <w:color w:val="000000"/>
          <w:szCs w:val="21"/>
          <w:highlight w:val="none"/>
        </w:rPr>
        <w:t>上述内容均为必填项，除盖章和日期外，所有信息请勿手写。</w:t>
      </w:r>
    </w:p>
    <w:p w14:paraId="30810DE8">
      <w:pPr>
        <w:spacing w:after="62"/>
        <w:rPr>
          <w:vanish/>
          <w:color w:val="000000"/>
          <w:highlight w:val="none"/>
        </w:rPr>
      </w:pPr>
    </w:p>
    <w:p w14:paraId="296298C0">
      <w:pPr>
        <w:spacing w:after="62"/>
        <w:ind w:firstLine="4200" w:firstLineChars="1400"/>
        <w:rPr>
          <w:rFonts w:ascii="仿宋" w:hAnsi="仿宋" w:eastAsia="仿宋"/>
          <w:color w:val="000000"/>
          <w:sz w:val="30"/>
          <w:szCs w:val="30"/>
          <w:highlight w:val="none"/>
        </w:rPr>
      </w:pPr>
      <w:r>
        <w:rPr>
          <w:rFonts w:hint="eastAsia" w:ascii="仿宋" w:hAnsi="仿宋" w:eastAsia="仿宋"/>
          <w:color w:val="000000"/>
          <w:sz w:val="30"/>
          <w:szCs w:val="30"/>
          <w:highlight w:val="none"/>
        </w:rPr>
        <w:t>申请单位公章</w:t>
      </w:r>
      <w:r>
        <w:rPr>
          <w:rFonts w:ascii="仿宋" w:hAnsi="仿宋" w:eastAsia="仿宋"/>
          <w:color w:val="000000"/>
          <w:sz w:val="30"/>
          <w:szCs w:val="30"/>
          <w:highlight w:val="none"/>
        </w:rPr>
        <w:t>(或授权部门章)：</w:t>
      </w:r>
    </w:p>
    <w:p w14:paraId="62BD5206">
      <w:pPr>
        <w:spacing w:after="62"/>
        <w:rPr>
          <w:rFonts w:ascii="仿宋" w:hAnsi="仿宋" w:eastAsia="仿宋"/>
          <w:color w:val="000000"/>
          <w:sz w:val="30"/>
          <w:szCs w:val="30"/>
          <w:highlight w:val="none"/>
        </w:rPr>
      </w:pPr>
      <w:r>
        <w:rPr>
          <w:rFonts w:ascii="仿宋" w:hAnsi="仿宋" w:eastAsia="仿宋"/>
          <w:color w:val="000000"/>
          <w:sz w:val="30"/>
          <w:szCs w:val="30"/>
          <w:highlight w:val="none"/>
        </w:rPr>
        <w:t xml:space="preserve">                            申请日期：</w:t>
      </w:r>
    </w:p>
    <w:p w14:paraId="622E7E2C">
      <w:pPr>
        <w:spacing w:after="62"/>
        <w:rPr>
          <w:color w:val="000000"/>
          <w:highlight w:val="none"/>
        </w:rPr>
      </w:pPr>
    </w:p>
    <w:p w14:paraId="43B29EC7">
      <w:pPr>
        <w:spacing w:after="62"/>
        <w:rPr>
          <w:color w:val="000000"/>
          <w:highlight w:val="none"/>
        </w:rPr>
      </w:pPr>
    </w:p>
    <w:p w14:paraId="421DB2E5">
      <w:pPr>
        <w:spacing w:after="62"/>
        <w:rPr>
          <w:color w:val="000000"/>
          <w:highlight w:val="none"/>
        </w:rPr>
      </w:pPr>
    </w:p>
    <w:p w14:paraId="7757AC5F">
      <w:pPr>
        <w:spacing w:after="62"/>
        <w:rPr>
          <w:color w:val="000000"/>
          <w:highlight w:val="none"/>
        </w:rPr>
      </w:pPr>
    </w:p>
    <w:p w14:paraId="36EC8703">
      <w:pPr>
        <w:spacing w:after="62"/>
        <w:rPr>
          <w:color w:val="000000"/>
          <w:highlight w:val="none"/>
        </w:rPr>
      </w:pPr>
    </w:p>
    <w:p w14:paraId="229565D9">
      <w:pPr>
        <w:spacing w:after="62"/>
        <w:rPr>
          <w:color w:val="000000"/>
          <w:highlight w:val="none"/>
        </w:rPr>
      </w:pPr>
    </w:p>
    <w:p w14:paraId="24222E08">
      <w:pPr>
        <w:spacing w:after="62"/>
        <w:rPr>
          <w:color w:val="000000"/>
          <w:highlight w:val="none"/>
        </w:rPr>
      </w:pPr>
    </w:p>
    <w:p w14:paraId="0315AFC3">
      <w:pPr>
        <w:spacing w:after="62"/>
        <w:rPr>
          <w:color w:val="000000"/>
          <w:highlight w:val="none"/>
        </w:rPr>
      </w:pPr>
    </w:p>
    <w:p w14:paraId="67951409">
      <w:pPr>
        <w:spacing w:after="62"/>
        <w:rPr>
          <w:color w:val="000000"/>
          <w:highlight w:val="none"/>
        </w:rPr>
      </w:pPr>
    </w:p>
    <w:p w14:paraId="395D4A38">
      <w:pPr>
        <w:spacing w:after="62"/>
        <w:rPr>
          <w:color w:val="000000"/>
          <w:highlight w:val="none"/>
        </w:rPr>
      </w:pPr>
    </w:p>
    <w:p w14:paraId="4C902BD2">
      <w:pPr>
        <w:spacing w:after="62"/>
        <w:rPr>
          <w:color w:val="000000"/>
          <w:highlight w:val="none"/>
        </w:rPr>
      </w:pPr>
    </w:p>
    <w:p w14:paraId="42C6935A">
      <w:pPr>
        <w:spacing w:after="62"/>
        <w:rPr>
          <w:color w:val="000000"/>
          <w:highlight w:val="none"/>
        </w:rPr>
      </w:pPr>
    </w:p>
    <w:p w14:paraId="2A5F2456">
      <w:pPr>
        <w:spacing w:after="62"/>
        <w:rPr>
          <w:color w:val="000000"/>
          <w:highlight w:val="none"/>
        </w:rPr>
      </w:pPr>
    </w:p>
    <w:p w14:paraId="477B631D">
      <w:pPr>
        <w:spacing w:after="62"/>
        <w:rPr>
          <w:color w:val="000000"/>
          <w:highlight w:val="none"/>
        </w:rPr>
      </w:pPr>
    </w:p>
    <w:p w14:paraId="7EF782C9">
      <w:pPr>
        <w:spacing w:after="62"/>
        <w:rPr>
          <w:color w:val="000000"/>
          <w:highlight w:val="none"/>
        </w:rPr>
      </w:pPr>
    </w:p>
    <w:p w14:paraId="64CE28B6">
      <w:pPr>
        <w:spacing w:after="62"/>
        <w:rPr>
          <w:color w:val="000000"/>
          <w:highlight w:val="none"/>
        </w:rPr>
      </w:pPr>
    </w:p>
    <w:p w14:paraId="0AA6C1A2">
      <w:pPr>
        <w:spacing w:after="62"/>
        <w:rPr>
          <w:color w:val="000000"/>
          <w:highlight w:val="none"/>
        </w:rPr>
      </w:pPr>
    </w:p>
    <w:p w14:paraId="12BAD806">
      <w:pPr>
        <w:spacing w:after="62"/>
        <w:rPr>
          <w:color w:val="000000"/>
          <w:highlight w:val="none"/>
        </w:rPr>
      </w:pPr>
    </w:p>
    <w:p w14:paraId="010883F6">
      <w:pPr>
        <w:spacing w:after="62"/>
        <w:rPr>
          <w:color w:val="000000"/>
          <w:highlight w:val="none"/>
        </w:rPr>
      </w:pPr>
    </w:p>
    <w:p w14:paraId="1EABC80B">
      <w:pPr>
        <w:spacing w:after="62"/>
        <w:rPr>
          <w:color w:val="000000"/>
          <w:highlight w:val="none"/>
        </w:rPr>
      </w:pPr>
    </w:p>
    <w:p w14:paraId="3C2B0B93">
      <w:pPr>
        <w:spacing w:after="62"/>
        <w:rPr>
          <w:color w:val="000000"/>
          <w:highlight w:val="none"/>
        </w:rPr>
      </w:pPr>
    </w:p>
    <w:p w14:paraId="1DB3B127">
      <w:pPr>
        <w:spacing w:after="62"/>
        <w:rPr>
          <w:color w:val="000000"/>
          <w:highlight w:val="none"/>
        </w:rPr>
      </w:pPr>
    </w:p>
    <w:p w14:paraId="56CFDC32">
      <w:pPr>
        <w:spacing w:after="62"/>
        <w:rPr>
          <w:color w:val="000000"/>
          <w:highlight w:val="none"/>
        </w:rPr>
      </w:pPr>
    </w:p>
    <w:p w14:paraId="3FD161C2">
      <w:pPr>
        <w:pStyle w:val="3"/>
        <w:spacing w:before="0" w:beforeLines="0" w:after="0" w:afterLines="0" w:line="580" w:lineRule="exact"/>
        <w:rPr>
          <w:rFonts w:hint="eastAsia" w:ascii="黑体" w:hAnsi="黑体" w:eastAsia="黑体" w:cs="黑体"/>
          <w:b w:val="0"/>
          <w:color w:val="000000"/>
          <w:sz w:val="32"/>
          <w:szCs w:val="32"/>
          <w:highlight w:val="none"/>
        </w:rPr>
      </w:pPr>
      <w:bookmarkStart w:id="669" w:name="_Toc129371133"/>
      <w:bookmarkStart w:id="670" w:name="_Toc353192551"/>
      <w:bookmarkStart w:id="671" w:name="_Toc1269240922"/>
      <w:bookmarkStart w:id="672" w:name="_Toc250244239"/>
      <w:bookmarkStart w:id="673" w:name="_Toc145802787"/>
      <w:bookmarkStart w:id="674" w:name="_Toc2058087450"/>
      <w:bookmarkStart w:id="675" w:name="_Toc1732048839"/>
      <w:bookmarkStart w:id="676" w:name="_Toc2110714412"/>
      <w:r>
        <w:rPr>
          <w:rFonts w:hint="eastAsia" w:ascii="黑体" w:hAnsi="黑体" w:eastAsia="黑体" w:cs="黑体"/>
          <w:b w:val="0"/>
          <w:color w:val="000000"/>
          <w:sz w:val="32"/>
          <w:szCs w:val="32"/>
          <w:highlight w:val="none"/>
        </w:rPr>
        <w:t>附件26</w:t>
      </w:r>
      <w:bookmarkEnd w:id="669"/>
      <w:bookmarkEnd w:id="670"/>
      <w:bookmarkEnd w:id="671"/>
      <w:bookmarkEnd w:id="672"/>
      <w:bookmarkEnd w:id="673"/>
      <w:bookmarkEnd w:id="674"/>
      <w:bookmarkEnd w:id="675"/>
      <w:bookmarkEnd w:id="676"/>
    </w:p>
    <w:p w14:paraId="007946B1">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320E1C70">
      <w:pPr>
        <w:spacing w:after="62"/>
        <w:jc w:val="center"/>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债券账户信息</w:t>
      </w:r>
      <w:r>
        <w:rPr>
          <w:rFonts w:ascii="黑体" w:hAnsi="黑体" w:eastAsia="黑体"/>
          <w:color w:val="000000"/>
          <w:sz w:val="36"/>
          <w:szCs w:val="36"/>
          <w:highlight w:val="none"/>
        </w:rPr>
        <w:t>变更</w:t>
      </w:r>
      <w:r>
        <w:rPr>
          <w:rFonts w:hint="eastAsia" w:ascii="黑体" w:hAnsi="黑体" w:eastAsia="黑体"/>
          <w:color w:val="000000"/>
          <w:sz w:val="36"/>
          <w:szCs w:val="36"/>
          <w:highlight w:val="none"/>
        </w:rPr>
        <w:t>申请书</w:t>
      </w:r>
    </w:p>
    <w:p w14:paraId="5AED029A">
      <w:pPr>
        <w:spacing w:after="62"/>
        <w:rPr>
          <w:rFonts w:ascii="仿宋" w:hAnsi="仿宋" w:eastAsia="仿宋"/>
          <w:b/>
          <w:color w:val="000000"/>
          <w:sz w:val="30"/>
          <w:szCs w:val="30"/>
          <w:highlight w:val="none"/>
        </w:rPr>
      </w:pPr>
      <w:r>
        <w:rPr>
          <w:rFonts w:hint="eastAsia" w:ascii="仿宋" w:hAnsi="仿宋" w:eastAsia="仿宋"/>
          <w:b/>
          <w:color w:val="000000"/>
          <w:sz w:val="30"/>
          <w:szCs w:val="30"/>
          <w:highlight w:val="none"/>
        </w:rPr>
        <w:t>银行间市场清算所股份有限公司：</w:t>
      </w:r>
    </w:p>
    <w:p w14:paraId="7A00B988">
      <w:pPr>
        <w:spacing w:after="62"/>
        <w:ind w:firstLine="600"/>
        <w:rPr>
          <w:rFonts w:ascii="仿宋" w:hAnsi="仿宋" w:eastAsia="仿宋"/>
          <w:color w:val="000000"/>
          <w:sz w:val="28"/>
          <w:szCs w:val="28"/>
          <w:highlight w:val="none"/>
        </w:rPr>
      </w:pPr>
      <w:r>
        <w:rPr>
          <w:rFonts w:hint="eastAsia" w:ascii="仿宋" w:hAnsi="仿宋" w:eastAsia="仿宋"/>
          <w:bCs/>
          <w:color w:val="000000"/>
          <w:sz w:val="30"/>
          <w:szCs w:val="30"/>
          <w:highlight w:val="none"/>
        </w:rPr>
        <w:t>由于</w:t>
      </w:r>
      <w:r>
        <w:rPr>
          <w:rFonts w:hint="eastAsia" w:ascii="仿宋" w:hAnsi="仿宋" w:eastAsia="仿宋"/>
          <w:bCs/>
          <w:color w:val="000000"/>
          <w:sz w:val="30"/>
          <w:szCs w:val="30"/>
          <w:highlight w:val="none"/>
          <w:u w:val="single"/>
        </w:rPr>
        <w:t xml:space="preserve">                          </w:t>
      </w:r>
      <w:r>
        <w:rPr>
          <w:rFonts w:hint="eastAsia" w:ascii="仿宋" w:hAnsi="仿宋" w:eastAsia="仿宋"/>
          <w:bCs/>
          <w:color w:val="000000"/>
          <w:sz w:val="30"/>
          <w:szCs w:val="30"/>
          <w:highlight w:val="none"/>
        </w:rPr>
        <w:t>原因</w:t>
      </w:r>
      <w:r>
        <w:rPr>
          <w:rFonts w:hint="eastAsia" w:ascii="仿宋" w:hAnsi="仿宋" w:eastAsia="仿宋"/>
          <w:bCs/>
          <w:color w:val="000000"/>
          <w:sz w:val="30"/>
          <w:szCs w:val="30"/>
          <w:highlight w:val="none"/>
          <w:u w:val="single"/>
        </w:rPr>
        <w:t>（原因可包括法人机构投资者单位名称变更、非法人产品名称变更、托管人变更、投资管理人变更等情况），</w:t>
      </w:r>
      <w:r>
        <w:rPr>
          <w:rFonts w:hint="eastAsia" w:ascii="仿宋" w:hAnsi="仿宋" w:eastAsia="仿宋"/>
          <w:color w:val="000000"/>
          <w:sz w:val="28"/>
          <w:szCs w:val="28"/>
          <w:highlight w:val="none"/>
        </w:rPr>
        <w:t>我单位申请变更在你公司开立的债券账户（账号：</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/资金结算专户（账号</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eastAsia="zh-CN"/>
        </w:rPr>
        <w:t>，如有</w:t>
      </w:r>
      <w:r>
        <w:rPr>
          <w:rFonts w:hint="eastAsia" w:ascii="仿宋" w:hAnsi="仿宋" w:eastAsia="仿宋"/>
          <w:color w:val="000000"/>
          <w:sz w:val="28"/>
          <w:szCs w:val="28"/>
          <w:highlight w:val="none"/>
          <w:lang w:val="en-US" w:eastAsia="zh-CN"/>
        </w:rPr>
        <w:t>）</w:t>
      </w:r>
      <w:r>
        <w:rPr>
          <w:rFonts w:hint="eastAsia" w:ascii="仿宋" w:hAnsi="仿宋" w:eastAsia="仿宋"/>
          <w:color w:val="000000"/>
          <w:sz w:val="28"/>
          <w:szCs w:val="28"/>
          <w:highlight w:val="none"/>
        </w:rPr>
        <w:t>以下勾选</w:t>
      </w:r>
      <w:r>
        <w:rPr>
          <w:rFonts w:ascii="仿宋" w:hAnsi="仿宋" w:eastAsia="仿宋"/>
          <w:color w:val="000000"/>
          <w:sz w:val="28"/>
          <w:szCs w:val="28"/>
          <w:highlight w:val="none"/>
        </w:rPr>
        <w:t>信息</w:t>
      </w:r>
      <w:r>
        <w:rPr>
          <w:rFonts w:hint="eastAsia" w:ascii="仿宋" w:hAnsi="仿宋" w:eastAsia="仿宋"/>
          <w:color w:val="000000"/>
          <w:sz w:val="28"/>
          <w:szCs w:val="28"/>
          <w:highlight w:val="none"/>
        </w:rPr>
        <w:t>：</w:t>
      </w:r>
    </w:p>
    <w:p w14:paraId="7AD6127F">
      <w:pPr>
        <w:spacing w:after="62"/>
        <w:ind w:firstLine="600"/>
        <w:rPr>
          <w:rFonts w:ascii="仿宋" w:hAnsi="仿宋" w:eastAsia="仿宋"/>
          <w:color w:val="000000"/>
          <w:sz w:val="28"/>
          <w:szCs w:val="28"/>
          <w:highlight w:val="none"/>
        </w:rPr>
      </w:pPr>
      <w:r>
        <w:rPr>
          <w:rFonts w:hint="eastAsia" w:ascii="仿宋" w:hAnsi="仿宋" w:eastAsia="仿宋"/>
          <w:bCs/>
          <w:color w:val="000000"/>
          <w:highlight w:val="none"/>
        </w:rPr>
        <w:t>□</w:t>
      </w:r>
      <w:r>
        <w:rPr>
          <w:rFonts w:hint="eastAsia" w:ascii="仿宋" w:hAnsi="仿宋" w:eastAsia="仿宋"/>
          <w:color w:val="000000"/>
          <w:sz w:val="28"/>
          <w:szCs w:val="28"/>
          <w:highlight w:val="none"/>
        </w:rPr>
        <w:t>债券账户全称由</w:t>
      </w:r>
      <w:r>
        <w:rPr>
          <w:rFonts w:hint="eastAsia" w:ascii="仿宋" w:hAnsi="仿宋" w:eastAsia="仿宋"/>
          <w:color w:val="000000"/>
          <w:sz w:val="28"/>
          <w:szCs w:val="28"/>
          <w:highlight w:val="none"/>
          <w:u w:val="single"/>
        </w:rPr>
        <w:t xml:space="preserve">   </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变更为</w:t>
      </w:r>
      <w:r>
        <w:rPr>
          <w:rFonts w:hint="eastAsia" w:ascii="仿宋" w:hAnsi="仿宋" w:eastAsia="仿宋"/>
          <w:color w:val="000000"/>
          <w:sz w:val="28"/>
          <w:szCs w:val="28"/>
          <w:highlight w:val="none"/>
          <w:u w:val="single"/>
        </w:rPr>
        <w:t xml:space="preserve">       </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w:t>
      </w:r>
    </w:p>
    <w:p w14:paraId="2B854ED9">
      <w:pPr>
        <w:spacing w:after="62"/>
        <w:ind w:firstLine="600"/>
        <w:rPr>
          <w:rFonts w:ascii="仿宋" w:hAnsi="仿宋" w:eastAsia="仿宋"/>
          <w:color w:val="000000"/>
          <w:sz w:val="28"/>
          <w:szCs w:val="28"/>
          <w:highlight w:val="none"/>
        </w:rPr>
      </w:pPr>
      <w:r>
        <w:rPr>
          <w:rFonts w:hint="eastAsia" w:ascii="仿宋" w:hAnsi="仿宋" w:eastAsia="仿宋"/>
          <w:bCs/>
          <w:color w:val="000000"/>
          <w:highlight w:val="none"/>
        </w:rPr>
        <w:t>□</w:t>
      </w:r>
      <w:r>
        <w:rPr>
          <w:rFonts w:hint="eastAsia" w:ascii="仿宋" w:hAnsi="仿宋" w:eastAsia="仿宋"/>
          <w:color w:val="000000"/>
          <w:sz w:val="28"/>
          <w:szCs w:val="28"/>
          <w:highlight w:val="none"/>
        </w:rPr>
        <w:t>债券账户简称由</w:t>
      </w:r>
      <w:r>
        <w:rPr>
          <w:rFonts w:hint="eastAsia" w:ascii="仿宋" w:hAnsi="仿宋" w:eastAsia="仿宋"/>
          <w:color w:val="000000"/>
          <w:sz w:val="28"/>
          <w:szCs w:val="28"/>
          <w:highlight w:val="none"/>
          <w:u w:val="single"/>
        </w:rPr>
        <w:t xml:space="preserve">   </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变更为</w:t>
      </w:r>
      <w:r>
        <w:rPr>
          <w:rFonts w:hint="eastAsia" w:ascii="仿宋" w:hAnsi="仿宋" w:eastAsia="仿宋"/>
          <w:color w:val="000000"/>
          <w:sz w:val="28"/>
          <w:szCs w:val="28"/>
          <w:highlight w:val="none"/>
          <w:u w:val="single"/>
        </w:rPr>
        <w:t xml:space="preserve"> </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w:t>
      </w:r>
    </w:p>
    <w:p w14:paraId="321BC510">
      <w:pPr>
        <w:spacing w:after="62"/>
        <w:ind w:firstLine="600"/>
        <w:rPr>
          <w:rFonts w:ascii="仿宋" w:hAnsi="仿宋" w:eastAsia="仿宋"/>
          <w:color w:val="000000"/>
          <w:sz w:val="28"/>
          <w:szCs w:val="28"/>
          <w:highlight w:val="none"/>
        </w:rPr>
      </w:pPr>
      <w:r>
        <w:rPr>
          <w:rFonts w:hint="eastAsia" w:ascii="仿宋" w:hAnsi="仿宋" w:eastAsia="仿宋"/>
          <w:bCs/>
          <w:color w:val="000000"/>
          <w:highlight w:val="none"/>
        </w:rPr>
        <w:t>□</w:t>
      </w:r>
      <w:r>
        <w:rPr>
          <w:rFonts w:hint="eastAsia" w:ascii="仿宋" w:hAnsi="仿宋" w:eastAsia="仿宋"/>
          <w:color w:val="000000"/>
          <w:sz w:val="28"/>
          <w:szCs w:val="28"/>
          <w:highlight w:val="none"/>
        </w:rPr>
        <w:t>资产托管人由</w:t>
      </w:r>
      <w:r>
        <w:rPr>
          <w:rFonts w:hint="eastAsia" w:ascii="仿宋" w:hAnsi="仿宋" w:eastAsia="仿宋"/>
          <w:color w:val="000000"/>
          <w:sz w:val="28"/>
          <w:szCs w:val="28"/>
          <w:highlight w:val="none"/>
          <w:u w:val="single"/>
        </w:rPr>
        <w:t xml:space="preserve">   </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变更为</w:t>
      </w:r>
      <w:r>
        <w:rPr>
          <w:rFonts w:hint="eastAsia" w:ascii="仿宋" w:hAnsi="仿宋" w:eastAsia="仿宋"/>
          <w:color w:val="000000"/>
          <w:sz w:val="28"/>
          <w:szCs w:val="28"/>
          <w:highlight w:val="none"/>
          <w:u w:val="single"/>
        </w:rPr>
        <w:t xml:space="preserve"> </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w:t>
      </w:r>
    </w:p>
    <w:p w14:paraId="7A4E4D25">
      <w:pPr>
        <w:spacing w:after="62"/>
        <w:ind w:firstLine="600"/>
        <w:rPr>
          <w:rFonts w:hint="eastAsia" w:ascii="仿宋" w:hAnsi="仿宋" w:eastAsia="仿宋"/>
          <w:color w:val="000000"/>
          <w:sz w:val="28"/>
          <w:szCs w:val="28"/>
          <w:highlight w:val="none"/>
        </w:rPr>
      </w:pPr>
      <w:r>
        <w:rPr>
          <w:rFonts w:hint="eastAsia" w:ascii="仿宋" w:hAnsi="仿宋" w:eastAsia="仿宋"/>
          <w:bCs/>
          <w:color w:val="000000"/>
          <w:highlight w:val="none"/>
        </w:rPr>
        <w:t>□</w:t>
      </w:r>
      <w:r>
        <w:rPr>
          <w:rFonts w:hint="eastAsia" w:ascii="仿宋" w:hAnsi="仿宋" w:eastAsia="仿宋"/>
          <w:color w:val="000000"/>
          <w:sz w:val="28"/>
          <w:szCs w:val="28"/>
          <w:highlight w:val="none"/>
        </w:rPr>
        <w:t>资产</w:t>
      </w:r>
      <w:r>
        <w:rPr>
          <w:rFonts w:ascii="仿宋" w:hAnsi="仿宋" w:eastAsia="仿宋"/>
          <w:color w:val="000000"/>
          <w:sz w:val="28"/>
          <w:szCs w:val="28"/>
          <w:highlight w:val="none"/>
        </w:rPr>
        <w:t>管理人</w:t>
      </w:r>
      <w:r>
        <w:rPr>
          <w:rFonts w:hint="eastAsia" w:ascii="仿宋" w:hAnsi="仿宋" w:eastAsia="仿宋"/>
          <w:color w:val="000000"/>
          <w:sz w:val="28"/>
          <w:szCs w:val="28"/>
          <w:highlight w:val="none"/>
        </w:rPr>
        <w:t>由</w:t>
      </w:r>
      <w:r>
        <w:rPr>
          <w:rFonts w:hint="eastAsia" w:ascii="仿宋" w:hAnsi="仿宋" w:eastAsia="仿宋"/>
          <w:color w:val="000000"/>
          <w:sz w:val="28"/>
          <w:szCs w:val="28"/>
          <w:highlight w:val="none"/>
          <w:u w:val="single"/>
        </w:rPr>
        <w:t xml:space="preserve">   </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变更为</w:t>
      </w:r>
      <w:r>
        <w:rPr>
          <w:rFonts w:hint="eastAsia" w:ascii="仿宋" w:hAnsi="仿宋" w:eastAsia="仿宋"/>
          <w:color w:val="000000"/>
          <w:sz w:val="28"/>
          <w:szCs w:val="28"/>
          <w:highlight w:val="none"/>
          <w:u w:val="single"/>
        </w:rPr>
        <w:t xml:space="preserve"> </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w:t>
      </w:r>
    </w:p>
    <w:p w14:paraId="3553AF80">
      <w:pPr>
        <w:spacing w:after="62"/>
        <w:ind w:firstLine="140" w:firstLineChars="50"/>
        <w:rPr>
          <w:rFonts w:ascii="仿宋" w:hAnsi="仿宋" w:eastAsia="仿宋"/>
          <w:color w:val="000000"/>
          <w:sz w:val="28"/>
          <w:szCs w:val="28"/>
          <w:highlight w:val="none"/>
        </w:rPr>
      </w:pPr>
      <w:r>
        <w:rPr>
          <w:rFonts w:hint="eastAsia" w:ascii="仿宋" w:hAnsi="仿宋" w:eastAsia="仿宋"/>
          <w:color w:val="000000"/>
          <w:sz w:val="28"/>
          <w:szCs w:val="28"/>
          <w:highlight w:val="none"/>
        </w:rPr>
        <w:t>同时承诺：我单位在《结算成员服务协议》（含适用的直接结算成员或间接结算成员）项下所有的合同权利和义务以及本债券账户相关的债权债务由</w:t>
      </w:r>
      <w:r>
        <w:rPr>
          <w:rFonts w:hint="eastAsia" w:ascii="仿宋" w:hAnsi="仿宋" w:eastAsia="仿宋"/>
          <w:color w:val="000000"/>
          <w:sz w:val="28"/>
          <w:szCs w:val="28"/>
          <w:highlight w:val="none"/>
          <w:u w:val="single"/>
        </w:rPr>
        <w:t xml:space="preserve">     （新单位名称）  </w:t>
      </w:r>
      <w:r>
        <w:rPr>
          <w:rFonts w:hint="eastAsia" w:ascii="仿宋" w:hAnsi="仿宋" w:eastAsia="仿宋"/>
          <w:color w:val="000000"/>
          <w:sz w:val="28"/>
          <w:szCs w:val="28"/>
          <w:highlight w:val="none"/>
        </w:rPr>
        <w:t>承继和所有，并由新单位与你公司签署《结算成员服务协议》（含适用的直接结算成员或间接结算成员）及其他各类协议。上述各类协议签署生效之日，原单位与你公司签署的上述各类协议自动终止。</w:t>
      </w:r>
    </w:p>
    <w:p w14:paraId="23F030AD">
      <w:pPr>
        <w:spacing w:after="62"/>
        <w:ind w:firstLine="140" w:firstLineChars="50"/>
        <w:rPr>
          <w:rFonts w:ascii="仿宋" w:hAnsi="仿宋" w:eastAsia="仿宋"/>
          <w:color w:val="000000"/>
          <w:sz w:val="28"/>
          <w:szCs w:val="28"/>
          <w:highlight w:val="none"/>
        </w:rPr>
      </w:pPr>
      <w:r>
        <w:rPr>
          <w:rFonts w:hint="eastAsia" w:ascii="仿宋" w:hAnsi="仿宋" w:eastAsia="仿宋"/>
          <w:color w:val="000000"/>
          <w:sz w:val="28"/>
          <w:szCs w:val="28"/>
          <w:highlight w:val="none"/>
        </w:rPr>
        <w:t>经办人员</w:t>
      </w:r>
      <w:r>
        <w:rPr>
          <w:rFonts w:ascii="仿宋" w:hAnsi="仿宋" w:eastAsia="仿宋"/>
          <w:color w:val="000000"/>
          <w:sz w:val="28"/>
          <w:szCs w:val="28"/>
          <w:highlight w:val="none"/>
        </w:rPr>
        <w:t>姓名：</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联系方式</w:t>
      </w:r>
      <w:r>
        <w:rPr>
          <w:rFonts w:ascii="仿宋" w:hAnsi="仿宋" w:eastAsia="仿宋"/>
          <w:color w:val="000000"/>
          <w:sz w:val="28"/>
          <w:szCs w:val="28"/>
          <w:highlight w:val="none"/>
        </w:rPr>
        <w:t>：</w:t>
      </w:r>
    </w:p>
    <w:p w14:paraId="7B9ECBA5">
      <w:pPr>
        <w:spacing w:after="62"/>
        <w:ind w:firstLine="140" w:firstLineChars="50"/>
        <w:rPr>
          <w:rFonts w:hint="eastAsia" w:ascii="仿宋" w:hAnsi="仿宋" w:eastAsia="仿宋"/>
          <w:color w:val="000000"/>
          <w:sz w:val="28"/>
          <w:szCs w:val="28"/>
          <w:highlight w:val="none"/>
        </w:rPr>
      </w:pPr>
    </w:p>
    <w:p w14:paraId="28734F5A">
      <w:pPr>
        <w:spacing w:after="62"/>
        <w:rPr>
          <w:rFonts w:hint="eastAsia" w:ascii="仿宋" w:hAnsi="仿宋" w:eastAsia="仿宋"/>
          <w:color w:val="000000"/>
          <w:highlight w:val="none"/>
        </w:rPr>
      </w:pPr>
      <w:r>
        <w:rPr>
          <w:rFonts w:hint="eastAsia" w:ascii="仿宋" w:hAnsi="仿宋" w:eastAsia="仿宋"/>
          <w:color w:val="000000"/>
          <w:highlight w:val="none"/>
        </w:rPr>
        <w:t xml:space="preserve">                                     </w:t>
      </w:r>
    </w:p>
    <w:p w14:paraId="7038FF2D">
      <w:pPr>
        <w:spacing w:after="62"/>
        <w:ind w:firstLine="4480" w:firstLineChars="1600"/>
        <w:rPr>
          <w:rFonts w:ascii="仿宋" w:hAnsi="仿宋" w:eastAsia="仿宋"/>
          <w:color w:val="000000"/>
          <w:sz w:val="28"/>
          <w:szCs w:val="28"/>
          <w:highlight w:val="none"/>
        </w:rPr>
      </w:pPr>
      <w:r>
        <w:rPr>
          <w:rFonts w:hint="eastAsia" w:ascii="仿宋" w:hAnsi="仿宋" w:eastAsia="仿宋"/>
          <w:color w:val="000000"/>
          <w:sz w:val="28"/>
          <w:szCs w:val="28"/>
          <w:highlight w:val="none"/>
        </w:rPr>
        <w:t>申请单位名称（公章）：</w:t>
      </w:r>
    </w:p>
    <w:p w14:paraId="62F068F1">
      <w:pPr>
        <w:spacing w:after="62"/>
        <w:ind w:firstLine="2878" w:firstLineChars="1028"/>
        <w:rPr>
          <w:rFonts w:ascii="仿宋" w:hAnsi="仿宋" w:eastAsia="仿宋"/>
          <w:color w:val="000000"/>
          <w:sz w:val="28"/>
          <w:szCs w:val="28"/>
          <w:highlight w:val="none"/>
        </w:rPr>
      </w:pPr>
      <w:r>
        <w:rPr>
          <w:rFonts w:hint="eastAsia" w:ascii="仿宋" w:hAnsi="仿宋" w:eastAsia="仿宋"/>
          <w:color w:val="000000"/>
          <w:sz w:val="28"/>
          <w:szCs w:val="28"/>
          <w:highlight w:val="none"/>
        </w:rPr>
        <w:t xml:space="preserve">           </w:t>
      </w:r>
      <w:r>
        <w:rPr>
          <w:rFonts w:hint="eastAsia" w:ascii="仿宋" w:hAnsi="仿宋" w:eastAsia="仿宋"/>
          <w:color w:val="000000"/>
          <w:sz w:val="28"/>
          <w:szCs w:val="28"/>
          <w:highlight w:val="none"/>
          <w:lang w:eastAsia="zh-CN"/>
        </w:rPr>
        <w:t>法定代表人</w:t>
      </w:r>
      <w:r>
        <w:rPr>
          <w:rFonts w:hint="eastAsia" w:ascii="仿宋" w:hAnsi="仿宋" w:eastAsia="仿宋"/>
          <w:color w:val="000000"/>
          <w:sz w:val="28"/>
          <w:szCs w:val="28"/>
          <w:highlight w:val="none"/>
        </w:rPr>
        <w:t>或其授权代表签章：</w:t>
      </w:r>
    </w:p>
    <w:p w14:paraId="0B979444">
      <w:pPr>
        <w:spacing w:after="62"/>
        <w:ind w:firstLine="364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 xml:space="preserve">          年   月   日</w:t>
      </w:r>
    </w:p>
    <w:p w14:paraId="03536AB8">
      <w:pPr>
        <w:spacing w:after="62"/>
        <w:ind w:left="0" w:leftChars="0" w:firstLine="0" w:firstLineChars="0"/>
        <w:rPr>
          <w:rFonts w:hint="eastAsia" w:ascii="仿宋" w:hAnsi="仿宋" w:eastAsia="仿宋"/>
          <w:color w:val="000000"/>
          <w:sz w:val="28"/>
          <w:szCs w:val="28"/>
          <w:highlight w:val="none"/>
        </w:rPr>
      </w:pPr>
    </w:p>
    <w:p w14:paraId="67F32B46">
      <w:pPr>
        <w:spacing w:before="374" w:after="249"/>
        <w:rPr>
          <w:rFonts w:hint="eastAsia" w:ascii="仿宋" w:hAnsi="仿宋" w:eastAsia="仿宋" w:cs="Times New Roman"/>
          <w:b/>
          <w:bCs w:val="0"/>
          <w:color w:val="000000"/>
          <w:sz w:val="30"/>
          <w:szCs w:val="30"/>
          <w:highlight w:val="none"/>
        </w:rPr>
      </w:pPr>
      <w:bookmarkStart w:id="677" w:name="_Toc819240519"/>
      <w:bookmarkStart w:id="678" w:name="_Toc533303952"/>
      <w:bookmarkStart w:id="679" w:name="_Toc324377278"/>
      <w:bookmarkStart w:id="680" w:name="_Toc147070003"/>
      <w:r>
        <w:rPr>
          <w:rFonts w:hint="eastAsia" w:ascii="仿宋" w:hAnsi="仿宋" w:eastAsia="仿宋" w:cs="Times New Roman"/>
          <w:b/>
          <w:bCs w:val="0"/>
          <w:color w:val="000000"/>
          <w:sz w:val="30"/>
          <w:szCs w:val="30"/>
          <w:highlight w:val="none"/>
        </w:rPr>
        <w:br w:type="page"/>
      </w:r>
    </w:p>
    <w:p w14:paraId="2E008E6A">
      <w:pPr>
        <w:pStyle w:val="3"/>
        <w:spacing w:before="0" w:beforeLines="0" w:after="0" w:afterLines="0" w:line="580" w:lineRule="exact"/>
        <w:rPr>
          <w:rFonts w:hint="eastAsia" w:ascii="黑体" w:hAnsi="黑体" w:eastAsia="黑体" w:cs="黑体"/>
          <w:b w:val="0"/>
          <w:color w:val="000000"/>
          <w:sz w:val="32"/>
          <w:szCs w:val="32"/>
          <w:highlight w:val="none"/>
        </w:rPr>
      </w:pPr>
      <w:bookmarkStart w:id="681" w:name="_Toc154182143"/>
      <w:bookmarkStart w:id="682" w:name="_Toc95841137"/>
      <w:bookmarkStart w:id="683" w:name="_Toc1308852390"/>
      <w:bookmarkStart w:id="684" w:name="_Toc2133320048"/>
      <w:r>
        <w:rPr>
          <w:rFonts w:hint="eastAsia" w:ascii="黑体" w:hAnsi="黑体" w:eastAsia="黑体" w:cs="黑体"/>
          <w:b w:val="0"/>
          <w:color w:val="000000"/>
          <w:sz w:val="32"/>
          <w:szCs w:val="32"/>
          <w:highlight w:val="none"/>
        </w:rPr>
        <w:t>附件27</w:t>
      </w:r>
      <w:bookmarkEnd w:id="677"/>
      <w:bookmarkEnd w:id="678"/>
      <w:bookmarkEnd w:id="679"/>
      <w:bookmarkEnd w:id="680"/>
      <w:bookmarkEnd w:id="681"/>
      <w:bookmarkEnd w:id="682"/>
      <w:bookmarkEnd w:id="683"/>
      <w:bookmarkEnd w:id="684"/>
    </w:p>
    <w:p w14:paraId="4D993005">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71408EBE">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券款对付资金结算账户信息表（直接结算成员）</w:t>
      </w:r>
    </w:p>
    <w:tbl>
      <w:tblPr>
        <w:tblStyle w:val="31"/>
        <w:tblpPr w:leftFromText="180" w:rightFromText="180" w:vertAnchor="text" w:horzAnchor="margin" w:tblpXSpec="center" w:tblpY="200"/>
        <w:tblOverlap w:val="never"/>
        <w:tblW w:w="9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8"/>
        <w:gridCol w:w="505"/>
        <w:gridCol w:w="675"/>
        <w:gridCol w:w="870"/>
        <w:gridCol w:w="780"/>
        <w:gridCol w:w="795"/>
        <w:gridCol w:w="300"/>
        <w:gridCol w:w="1545"/>
        <w:gridCol w:w="2032"/>
      </w:tblGrid>
      <w:tr w14:paraId="3FC6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750" w:type="dxa"/>
            <w:gridSpan w:val="9"/>
            <w:tcBorders>
              <w:top w:val="single" w:color="auto" w:sz="4" w:space="0"/>
              <w:left w:val="single" w:color="auto" w:sz="4" w:space="0"/>
              <w:bottom w:val="single" w:color="auto" w:sz="4" w:space="0"/>
              <w:right w:val="single" w:color="auto" w:sz="4" w:space="0"/>
            </w:tcBorders>
            <w:noWrap w:val="0"/>
            <w:vAlign w:val="center"/>
          </w:tcPr>
          <w:p w14:paraId="239E596F">
            <w:pPr>
              <w:spacing w:after="62" w:line="280" w:lineRule="exact"/>
              <w:rPr>
                <w:rFonts w:ascii="仿宋" w:hAnsi="仿宋" w:eastAsia="仿宋"/>
                <w:bCs/>
                <w:color w:val="000000"/>
                <w:highlight w:val="none"/>
              </w:rPr>
            </w:pPr>
            <w:r>
              <w:rPr>
                <w:rFonts w:hint="eastAsia" w:ascii="仿宋" w:hAnsi="仿宋" w:eastAsia="仿宋"/>
                <w:bCs/>
                <w:color w:val="000000"/>
                <w:highlight w:val="none"/>
              </w:rPr>
              <w:t xml:space="preserve">□新增DVP资金结算账户 </w:t>
            </w:r>
            <w:r>
              <w:rPr>
                <w:rFonts w:ascii="仿宋" w:hAnsi="仿宋" w:eastAsia="仿宋"/>
                <w:bCs/>
                <w:color w:val="000000"/>
                <w:highlight w:val="none"/>
              </w:rPr>
              <w:t xml:space="preserve">     </w:t>
            </w:r>
            <w:r>
              <w:rPr>
                <w:rFonts w:hint="eastAsia" w:ascii="仿宋" w:hAnsi="仿宋" w:eastAsia="仿宋"/>
                <w:bCs/>
                <w:color w:val="000000"/>
                <w:highlight w:val="none"/>
              </w:rPr>
              <w:t xml:space="preserve">   □变更DVP资金结算账户</w:t>
            </w:r>
          </w:p>
        </w:tc>
      </w:tr>
      <w:tr w14:paraId="0F50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248" w:type="dxa"/>
            <w:tcBorders>
              <w:top w:val="single" w:color="auto" w:sz="4" w:space="0"/>
              <w:left w:val="single" w:color="auto" w:sz="4" w:space="0"/>
              <w:bottom w:val="single" w:color="auto" w:sz="4" w:space="0"/>
              <w:right w:val="single" w:color="auto" w:sz="4" w:space="0"/>
            </w:tcBorders>
            <w:noWrap w:val="0"/>
            <w:vAlign w:val="center"/>
          </w:tcPr>
          <w:p w14:paraId="39E6D3F9">
            <w:pPr>
              <w:spacing w:after="62" w:line="280" w:lineRule="exact"/>
              <w:rPr>
                <w:rFonts w:ascii="仿宋" w:hAnsi="仿宋" w:eastAsia="仿宋"/>
                <w:bCs/>
                <w:color w:val="000000"/>
                <w:highlight w:val="none"/>
              </w:rPr>
            </w:pPr>
            <w:r>
              <w:rPr>
                <w:rFonts w:hint="eastAsia" w:ascii="仿宋" w:hAnsi="仿宋" w:eastAsia="仿宋"/>
                <w:bCs/>
                <w:color w:val="000000"/>
                <w:highlight w:val="none"/>
              </w:rPr>
              <w:t>持有人账户账号</w:t>
            </w:r>
          </w:p>
        </w:tc>
        <w:tc>
          <w:tcPr>
            <w:tcW w:w="2050" w:type="dxa"/>
            <w:gridSpan w:val="3"/>
            <w:tcBorders>
              <w:top w:val="single" w:color="auto" w:sz="4" w:space="0"/>
              <w:left w:val="single" w:color="auto" w:sz="4" w:space="0"/>
              <w:bottom w:val="single" w:color="auto" w:sz="4" w:space="0"/>
              <w:right w:val="single" w:color="auto" w:sz="4" w:space="0"/>
            </w:tcBorders>
            <w:noWrap w:val="0"/>
            <w:vAlign w:val="center"/>
          </w:tcPr>
          <w:p w14:paraId="1D687131">
            <w:pPr>
              <w:spacing w:after="62" w:line="280" w:lineRule="exact"/>
              <w:rPr>
                <w:rFonts w:ascii="仿宋" w:hAnsi="仿宋" w:eastAsia="仿宋"/>
                <w:bCs/>
                <w:color w:val="000000"/>
                <w:highlight w:val="none"/>
              </w:rPr>
            </w:pPr>
          </w:p>
        </w:tc>
        <w:tc>
          <w:tcPr>
            <w:tcW w:w="1575" w:type="dxa"/>
            <w:gridSpan w:val="2"/>
            <w:tcBorders>
              <w:top w:val="single" w:color="auto" w:sz="4" w:space="0"/>
              <w:left w:val="single" w:color="auto" w:sz="4" w:space="0"/>
              <w:bottom w:val="single" w:color="auto" w:sz="4" w:space="0"/>
              <w:right w:val="single" w:color="auto" w:sz="4" w:space="0"/>
            </w:tcBorders>
            <w:noWrap w:val="0"/>
            <w:vAlign w:val="center"/>
          </w:tcPr>
          <w:p w14:paraId="5042AC1D">
            <w:pPr>
              <w:spacing w:after="62" w:line="280" w:lineRule="exact"/>
              <w:rPr>
                <w:rFonts w:ascii="仿宋" w:hAnsi="仿宋" w:eastAsia="仿宋"/>
                <w:bCs/>
                <w:color w:val="000000"/>
                <w:highlight w:val="none"/>
              </w:rPr>
            </w:pPr>
            <w:r>
              <w:rPr>
                <w:rFonts w:hint="eastAsia" w:ascii="仿宋" w:hAnsi="仿宋" w:eastAsia="仿宋"/>
                <w:b/>
                <w:bCs/>
                <w:color w:val="000000"/>
                <w:highlight w:val="none"/>
              </w:rPr>
              <w:t>结算类型</w:t>
            </w:r>
          </w:p>
        </w:tc>
        <w:tc>
          <w:tcPr>
            <w:tcW w:w="3877" w:type="dxa"/>
            <w:gridSpan w:val="3"/>
            <w:tcBorders>
              <w:top w:val="single" w:color="auto" w:sz="4" w:space="0"/>
              <w:left w:val="single" w:color="auto" w:sz="4" w:space="0"/>
              <w:bottom w:val="single" w:color="auto" w:sz="4" w:space="0"/>
              <w:right w:val="single" w:color="auto" w:sz="4" w:space="0"/>
            </w:tcBorders>
            <w:noWrap w:val="0"/>
            <w:vAlign w:val="center"/>
          </w:tcPr>
          <w:p w14:paraId="39C7C58D">
            <w:pPr>
              <w:spacing w:after="62" w:line="280" w:lineRule="exact"/>
              <w:rPr>
                <w:rFonts w:ascii="仿宋" w:hAnsi="仿宋" w:eastAsia="仿宋"/>
                <w:bCs/>
                <w:color w:val="000000"/>
                <w:highlight w:val="none"/>
              </w:rPr>
            </w:pPr>
            <w:r>
              <w:rPr>
                <w:rFonts w:hint="eastAsia" w:ascii="仿宋" w:hAnsi="仿宋" w:eastAsia="仿宋"/>
                <w:bCs/>
                <w:color w:val="000000"/>
                <w:highlight w:val="none"/>
              </w:rPr>
              <w:t>□自营及代理结算 □自营结算</w:t>
            </w:r>
          </w:p>
        </w:tc>
      </w:tr>
      <w:tr w14:paraId="2EB8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248" w:type="dxa"/>
            <w:tcBorders>
              <w:top w:val="single" w:color="auto" w:sz="4" w:space="0"/>
              <w:left w:val="single" w:color="auto" w:sz="4" w:space="0"/>
              <w:bottom w:val="single" w:color="auto" w:sz="4" w:space="0"/>
              <w:right w:val="single" w:color="auto" w:sz="4" w:space="0"/>
            </w:tcBorders>
            <w:noWrap w:val="0"/>
            <w:vAlign w:val="center"/>
          </w:tcPr>
          <w:p w14:paraId="38F2BBC7">
            <w:pPr>
              <w:spacing w:after="62" w:line="280" w:lineRule="exact"/>
              <w:rPr>
                <w:rFonts w:ascii="仿宋" w:hAnsi="仿宋" w:eastAsia="仿宋"/>
                <w:bCs/>
                <w:color w:val="000000"/>
                <w:highlight w:val="none"/>
              </w:rPr>
            </w:pPr>
            <w:r>
              <w:rPr>
                <w:rFonts w:hint="eastAsia" w:ascii="仿宋" w:hAnsi="仿宋" w:eastAsia="仿宋"/>
                <w:bCs/>
                <w:color w:val="000000"/>
                <w:highlight w:val="none"/>
              </w:rPr>
              <w:t>持有人账户全称</w:t>
            </w:r>
          </w:p>
        </w:tc>
        <w:tc>
          <w:tcPr>
            <w:tcW w:w="7502" w:type="dxa"/>
            <w:gridSpan w:val="8"/>
            <w:tcBorders>
              <w:top w:val="single" w:color="auto" w:sz="4" w:space="0"/>
              <w:left w:val="single" w:color="auto" w:sz="4" w:space="0"/>
              <w:bottom w:val="single" w:color="auto" w:sz="4" w:space="0"/>
              <w:right w:val="single" w:color="auto" w:sz="4" w:space="0"/>
            </w:tcBorders>
            <w:noWrap w:val="0"/>
            <w:vAlign w:val="center"/>
          </w:tcPr>
          <w:p w14:paraId="0FBF22FC">
            <w:pPr>
              <w:spacing w:after="62" w:line="280" w:lineRule="exact"/>
              <w:rPr>
                <w:rFonts w:ascii="仿宋" w:hAnsi="仿宋" w:eastAsia="仿宋"/>
                <w:bCs/>
                <w:color w:val="000000"/>
                <w:highlight w:val="none"/>
              </w:rPr>
            </w:pPr>
          </w:p>
        </w:tc>
      </w:tr>
      <w:tr w14:paraId="441D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9750" w:type="dxa"/>
            <w:gridSpan w:val="9"/>
            <w:tcBorders>
              <w:top w:val="single" w:color="auto" w:sz="4" w:space="0"/>
              <w:left w:val="single" w:color="auto" w:sz="4" w:space="0"/>
              <w:bottom w:val="single" w:color="auto" w:sz="4" w:space="0"/>
              <w:right w:val="single" w:color="auto" w:sz="4" w:space="0"/>
            </w:tcBorders>
            <w:shd w:val="clear" w:color="auto" w:fill="BEBEBE"/>
            <w:noWrap w:val="0"/>
            <w:vAlign w:val="center"/>
          </w:tcPr>
          <w:p w14:paraId="320E6F99">
            <w:pPr>
              <w:spacing w:after="62" w:line="280" w:lineRule="exact"/>
              <w:rPr>
                <w:rFonts w:ascii="仿宋" w:hAnsi="仿宋" w:eastAsia="仿宋"/>
                <w:bCs/>
                <w:color w:val="000000"/>
                <w:highlight w:val="none"/>
              </w:rPr>
            </w:pPr>
            <w:r>
              <w:rPr>
                <w:rFonts w:hint="eastAsia" w:ascii="仿宋" w:hAnsi="仿宋" w:eastAsia="仿宋"/>
                <w:bCs/>
                <w:color w:val="000000"/>
                <w:highlight w:val="none"/>
              </w:rPr>
              <w:t>方式一：选择大额支付系统清算账户作为DVP结算账户</w:t>
            </w:r>
          </w:p>
        </w:tc>
      </w:tr>
      <w:tr w14:paraId="5904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248" w:type="dxa"/>
            <w:vMerge w:val="restart"/>
            <w:tcBorders>
              <w:top w:val="single" w:color="auto" w:sz="4" w:space="0"/>
              <w:left w:val="single" w:color="auto" w:sz="4" w:space="0"/>
              <w:bottom w:val="single" w:color="auto" w:sz="4" w:space="0"/>
              <w:right w:val="single" w:color="auto" w:sz="4" w:space="0"/>
            </w:tcBorders>
            <w:noWrap w:val="0"/>
            <w:vAlign w:val="center"/>
          </w:tcPr>
          <w:p w14:paraId="2DF15B08">
            <w:pPr>
              <w:widowControl/>
              <w:spacing w:after="62"/>
              <w:rPr>
                <w:rFonts w:hint="eastAsia" w:ascii="仿宋" w:hAnsi="仿宋" w:eastAsia="仿宋"/>
                <w:b/>
                <w:bCs/>
                <w:color w:val="000000"/>
                <w:highlight w:val="none"/>
              </w:rPr>
            </w:pPr>
            <w:r>
              <w:rPr>
                <w:rFonts w:hint="eastAsia" w:ascii="仿宋" w:hAnsi="仿宋" w:eastAsia="仿宋"/>
                <w:bCs/>
                <w:color w:val="000000"/>
                <w:highlight w:val="none"/>
              </w:rPr>
              <w:t>右栏填写大额支付系统清算账户信息，用于DVP结算（即时转账报文收/付款）和付息兑付收款</w:t>
            </w:r>
          </w:p>
        </w:tc>
        <w:tc>
          <w:tcPr>
            <w:tcW w:w="2050" w:type="dxa"/>
            <w:gridSpan w:val="3"/>
            <w:tcBorders>
              <w:top w:val="single" w:color="auto" w:sz="4" w:space="0"/>
              <w:left w:val="single" w:color="auto" w:sz="4" w:space="0"/>
              <w:bottom w:val="single" w:color="auto" w:sz="4" w:space="0"/>
              <w:right w:val="single" w:color="auto" w:sz="4" w:space="0"/>
            </w:tcBorders>
            <w:noWrap w:val="0"/>
            <w:vAlign w:val="center"/>
          </w:tcPr>
          <w:p w14:paraId="13114409">
            <w:pPr>
              <w:spacing w:after="62" w:line="260" w:lineRule="exact"/>
              <w:rPr>
                <w:rFonts w:hint="eastAsia" w:ascii="仿宋" w:hAnsi="仿宋" w:eastAsia="仿宋"/>
                <w:bCs/>
                <w:color w:val="000000"/>
                <w:highlight w:val="none"/>
              </w:rPr>
            </w:pPr>
            <w:r>
              <w:rPr>
                <w:rFonts w:hint="eastAsia" w:ascii="仿宋" w:hAnsi="仿宋" w:eastAsia="仿宋"/>
                <w:color w:val="000000"/>
                <w:highlight w:val="none"/>
              </w:rPr>
              <w:t>开户行名称</w:t>
            </w:r>
          </w:p>
        </w:tc>
        <w:tc>
          <w:tcPr>
            <w:tcW w:w="5452" w:type="dxa"/>
            <w:gridSpan w:val="5"/>
            <w:tcBorders>
              <w:top w:val="single" w:color="auto" w:sz="4" w:space="0"/>
              <w:left w:val="single" w:color="auto" w:sz="4" w:space="0"/>
              <w:right w:val="single" w:color="auto" w:sz="4" w:space="0"/>
            </w:tcBorders>
            <w:noWrap w:val="0"/>
            <w:vAlign w:val="center"/>
          </w:tcPr>
          <w:p w14:paraId="26D8E004">
            <w:pPr>
              <w:spacing w:after="62" w:line="280" w:lineRule="exact"/>
              <w:rPr>
                <w:rFonts w:ascii="仿宋" w:hAnsi="仿宋" w:eastAsia="仿宋"/>
                <w:bCs/>
                <w:color w:val="000000"/>
                <w:highlight w:val="none"/>
              </w:rPr>
            </w:pPr>
          </w:p>
        </w:tc>
      </w:tr>
      <w:tr w14:paraId="0C7D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48" w:type="dxa"/>
            <w:vMerge w:val="continue"/>
            <w:tcBorders>
              <w:top w:val="single" w:color="auto" w:sz="4" w:space="0"/>
              <w:left w:val="single" w:color="auto" w:sz="4" w:space="0"/>
              <w:bottom w:val="single" w:color="auto" w:sz="4" w:space="0"/>
              <w:right w:val="single" w:color="auto" w:sz="4" w:space="0"/>
            </w:tcBorders>
            <w:noWrap w:val="0"/>
            <w:vAlign w:val="center"/>
          </w:tcPr>
          <w:p w14:paraId="00EABAE7">
            <w:pPr>
              <w:widowControl/>
              <w:spacing w:after="62"/>
              <w:rPr>
                <w:rFonts w:ascii="仿宋" w:hAnsi="仿宋" w:eastAsia="仿宋"/>
                <w:b/>
                <w:bCs/>
                <w:color w:val="000000"/>
                <w:highlight w:val="none"/>
              </w:rPr>
            </w:pPr>
          </w:p>
        </w:tc>
        <w:tc>
          <w:tcPr>
            <w:tcW w:w="2050" w:type="dxa"/>
            <w:gridSpan w:val="3"/>
            <w:tcBorders>
              <w:top w:val="single" w:color="auto" w:sz="4" w:space="0"/>
              <w:left w:val="single" w:color="auto" w:sz="4" w:space="0"/>
              <w:bottom w:val="single" w:color="auto" w:sz="4" w:space="0"/>
              <w:right w:val="single" w:color="auto" w:sz="4" w:space="0"/>
            </w:tcBorders>
            <w:noWrap w:val="0"/>
            <w:vAlign w:val="center"/>
          </w:tcPr>
          <w:p w14:paraId="1C164612">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开户行行号</w:t>
            </w:r>
          </w:p>
        </w:tc>
        <w:tc>
          <w:tcPr>
            <w:tcW w:w="5452" w:type="dxa"/>
            <w:gridSpan w:val="5"/>
            <w:tcBorders>
              <w:left w:val="single" w:color="auto" w:sz="4" w:space="0"/>
              <w:right w:val="single" w:color="auto" w:sz="4" w:space="0"/>
            </w:tcBorders>
            <w:noWrap w:val="0"/>
            <w:vAlign w:val="center"/>
          </w:tcPr>
          <w:p w14:paraId="2B8F064E">
            <w:pPr>
              <w:spacing w:after="62" w:line="280" w:lineRule="exact"/>
              <w:rPr>
                <w:rFonts w:ascii="仿宋" w:hAnsi="仿宋" w:eastAsia="仿宋"/>
                <w:bCs/>
                <w:color w:val="000000"/>
                <w:highlight w:val="none"/>
              </w:rPr>
            </w:pPr>
          </w:p>
        </w:tc>
      </w:tr>
      <w:tr w14:paraId="1F8C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248" w:type="dxa"/>
            <w:vMerge w:val="continue"/>
            <w:tcBorders>
              <w:top w:val="single" w:color="auto" w:sz="4" w:space="0"/>
              <w:left w:val="single" w:color="auto" w:sz="4" w:space="0"/>
              <w:bottom w:val="single" w:color="auto" w:sz="4" w:space="0"/>
              <w:right w:val="single" w:color="auto" w:sz="4" w:space="0"/>
            </w:tcBorders>
            <w:noWrap w:val="0"/>
            <w:vAlign w:val="center"/>
          </w:tcPr>
          <w:p w14:paraId="27C7F595">
            <w:pPr>
              <w:widowControl/>
              <w:spacing w:after="62"/>
              <w:rPr>
                <w:rFonts w:ascii="仿宋" w:hAnsi="仿宋" w:eastAsia="仿宋"/>
                <w:b/>
                <w:bCs/>
                <w:color w:val="000000"/>
                <w:highlight w:val="none"/>
              </w:rPr>
            </w:pPr>
          </w:p>
        </w:tc>
        <w:tc>
          <w:tcPr>
            <w:tcW w:w="2050" w:type="dxa"/>
            <w:gridSpan w:val="3"/>
            <w:tcBorders>
              <w:top w:val="single" w:color="auto" w:sz="4" w:space="0"/>
              <w:left w:val="single" w:color="auto" w:sz="4" w:space="0"/>
              <w:bottom w:val="single" w:color="auto" w:sz="4" w:space="0"/>
              <w:right w:val="single" w:color="auto" w:sz="4" w:space="0"/>
            </w:tcBorders>
            <w:noWrap w:val="0"/>
            <w:vAlign w:val="center"/>
          </w:tcPr>
          <w:p w14:paraId="4C5AB35B">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账户账号</w:t>
            </w:r>
          </w:p>
        </w:tc>
        <w:tc>
          <w:tcPr>
            <w:tcW w:w="5452" w:type="dxa"/>
            <w:gridSpan w:val="5"/>
            <w:tcBorders>
              <w:left w:val="single" w:color="auto" w:sz="4" w:space="0"/>
              <w:right w:val="single" w:color="auto" w:sz="4" w:space="0"/>
            </w:tcBorders>
            <w:noWrap w:val="0"/>
            <w:vAlign w:val="center"/>
          </w:tcPr>
          <w:p w14:paraId="2656EF97">
            <w:pPr>
              <w:spacing w:after="62" w:line="280" w:lineRule="exact"/>
              <w:rPr>
                <w:rFonts w:ascii="仿宋" w:hAnsi="仿宋" w:eastAsia="仿宋"/>
                <w:bCs/>
                <w:color w:val="000000"/>
                <w:highlight w:val="none"/>
              </w:rPr>
            </w:pPr>
          </w:p>
        </w:tc>
      </w:tr>
      <w:tr w14:paraId="5069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248" w:type="dxa"/>
            <w:vMerge w:val="continue"/>
            <w:tcBorders>
              <w:top w:val="single" w:color="auto" w:sz="4" w:space="0"/>
              <w:left w:val="single" w:color="auto" w:sz="4" w:space="0"/>
              <w:bottom w:val="single" w:color="auto" w:sz="4" w:space="0"/>
              <w:right w:val="single" w:color="auto" w:sz="4" w:space="0"/>
            </w:tcBorders>
            <w:noWrap w:val="0"/>
            <w:vAlign w:val="center"/>
          </w:tcPr>
          <w:p w14:paraId="665B07F6">
            <w:pPr>
              <w:widowControl/>
              <w:spacing w:after="62"/>
              <w:rPr>
                <w:rFonts w:ascii="仿宋" w:hAnsi="仿宋" w:eastAsia="仿宋"/>
                <w:b/>
                <w:bCs/>
                <w:color w:val="000000"/>
                <w:highlight w:val="none"/>
              </w:rPr>
            </w:pPr>
          </w:p>
        </w:tc>
        <w:tc>
          <w:tcPr>
            <w:tcW w:w="2050" w:type="dxa"/>
            <w:gridSpan w:val="3"/>
            <w:tcBorders>
              <w:top w:val="single" w:color="auto" w:sz="4" w:space="0"/>
              <w:left w:val="single" w:color="auto" w:sz="4" w:space="0"/>
              <w:bottom w:val="single" w:color="auto" w:sz="4" w:space="0"/>
              <w:right w:val="single" w:color="auto" w:sz="4" w:space="0"/>
            </w:tcBorders>
            <w:noWrap w:val="0"/>
            <w:vAlign w:val="center"/>
          </w:tcPr>
          <w:p w14:paraId="2DFAA421">
            <w:pPr>
              <w:spacing w:after="62" w:line="280" w:lineRule="exact"/>
              <w:rPr>
                <w:rFonts w:hint="eastAsia" w:ascii="仿宋" w:hAnsi="仿宋" w:eastAsia="仿宋"/>
                <w:bCs/>
                <w:color w:val="000000"/>
                <w:highlight w:val="none"/>
              </w:rPr>
            </w:pPr>
            <w:r>
              <w:rPr>
                <w:rFonts w:ascii="仿宋" w:hAnsi="仿宋" w:eastAsia="仿宋"/>
                <w:bCs/>
                <w:color w:val="000000"/>
                <w:highlight w:val="none"/>
              </w:rPr>
              <w:t>账户</w:t>
            </w:r>
            <w:r>
              <w:rPr>
                <w:rFonts w:hint="eastAsia" w:ascii="仿宋" w:hAnsi="仿宋" w:eastAsia="仿宋"/>
                <w:bCs/>
                <w:color w:val="000000"/>
                <w:highlight w:val="none"/>
              </w:rPr>
              <w:t>名称</w:t>
            </w:r>
          </w:p>
        </w:tc>
        <w:tc>
          <w:tcPr>
            <w:tcW w:w="5452" w:type="dxa"/>
            <w:gridSpan w:val="5"/>
            <w:tcBorders>
              <w:left w:val="single" w:color="auto" w:sz="4" w:space="0"/>
              <w:bottom w:val="single" w:color="auto" w:sz="4" w:space="0"/>
              <w:right w:val="single" w:color="auto" w:sz="4" w:space="0"/>
            </w:tcBorders>
            <w:noWrap w:val="0"/>
            <w:vAlign w:val="center"/>
          </w:tcPr>
          <w:p w14:paraId="7D5FCFD4">
            <w:pPr>
              <w:spacing w:after="62" w:line="280" w:lineRule="exact"/>
              <w:rPr>
                <w:rFonts w:ascii="仿宋" w:hAnsi="仿宋" w:eastAsia="仿宋"/>
                <w:bCs/>
                <w:color w:val="000000"/>
                <w:highlight w:val="none"/>
              </w:rPr>
            </w:pPr>
          </w:p>
        </w:tc>
      </w:tr>
      <w:tr w14:paraId="499D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9750" w:type="dxa"/>
            <w:gridSpan w:val="9"/>
            <w:tcBorders>
              <w:top w:val="single" w:color="auto" w:sz="4" w:space="0"/>
              <w:left w:val="single" w:color="auto" w:sz="4" w:space="0"/>
              <w:right w:val="single" w:color="auto" w:sz="4" w:space="0"/>
            </w:tcBorders>
            <w:shd w:val="clear" w:color="auto" w:fill="BEBEBE"/>
            <w:noWrap w:val="0"/>
            <w:vAlign w:val="center"/>
          </w:tcPr>
          <w:p w14:paraId="001033EA">
            <w:pPr>
              <w:spacing w:after="62" w:line="280" w:lineRule="exact"/>
              <w:rPr>
                <w:rFonts w:hint="eastAsia" w:ascii="仿宋" w:hAnsi="仿宋" w:eastAsia="仿宋" w:cs="宋体"/>
                <w:bCs/>
                <w:color w:val="000000"/>
                <w:kern w:val="0"/>
                <w:highlight w:val="none"/>
              </w:rPr>
            </w:pPr>
            <w:r>
              <w:rPr>
                <w:rFonts w:hint="eastAsia" w:ascii="仿宋" w:hAnsi="仿宋" w:eastAsia="仿宋"/>
                <w:bCs/>
                <w:color w:val="000000"/>
                <w:highlight w:val="none"/>
              </w:rPr>
              <w:t>方式二：选择在上海清算所开立资金结算专户作为DVP结算账户</w:t>
            </w:r>
          </w:p>
        </w:tc>
      </w:tr>
      <w:tr w14:paraId="70DE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48" w:type="dxa"/>
            <w:vMerge w:val="restart"/>
            <w:tcBorders>
              <w:top w:val="single" w:color="auto" w:sz="4" w:space="0"/>
              <w:left w:val="single" w:color="auto" w:sz="4" w:space="0"/>
              <w:right w:val="single" w:color="auto" w:sz="4" w:space="0"/>
            </w:tcBorders>
            <w:noWrap w:val="0"/>
            <w:vAlign w:val="center"/>
          </w:tcPr>
          <w:p w14:paraId="14AD5E48">
            <w:pPr>
              <w:spacing w:after="62" w:line="280" w:lineRule="exact"/>
              <w:ind w:left="38" w:leftChars="16"/>
              <w:rPr>
                <w:rFonts w:hint="eastAsia" w:ascii="仿宋" w:hAnsi="仿宋" w:eastAsia="仿宋"/>
                <w:bCs/>
                <w:color w:val="000000"/>
                <w:highlight w:val="none"/>
              </w:rPr>
            </w:pPr>
            <w:r>
              <w:rPr>
                <w:rFonts w:hint="eastAsia" w:ascii="仿宋" w:hAnsi="仿宋" w:eastAsia="仿宋"/>
                <w:bCs/>
                <w:color w:val="000000"/>
                <w:highlight w:val="none"/>
              </w:rPr>
              <w:t>右栏填写默认收款账户信息，选择资金余额退回方式，指定付息兑付资金收款账户</w:t>
            </w:r>
          </w:p>
          <w:p w14:paraId="4AB9D2E3">
            <w:pPr>
              <w:spacing w:after="62" w:line="280" w:lineRule="exact"/>
              <w:ind w:left="38" w:leftChars="16"/>
              <w:rPr>
                <w:rFonts w:ascii="仿宋" w:hAnsi="仿宋" w:eastAsia="仿宋"/>
                <w:bCs/>
                <w:color w:val="000000"/>
                <w:highlight w:val="none"/>
              </w:rPr>
            </w:pPr>
            <w:r>
              <w:rPr>
                <w:rFonts w:hint="eastAsia" w:ascii="仿宋" w:hAnsi="仿宋" w:eastAsia="仿宋"/>
                <w:bCs/>
                <w:color w:val="000000"/>
                <w:highlight w:val="none"/>
              </w:rPr>
              <w:t>默认收款账户用于提取和自动退回结算资金，须为开户单位的实名账户</w:t>
            </w:r>
          </w:p>
        </w:tc>
        <w:tc>
          <w:tcPr>
            <w:tcW w:w="505" w:type="dxa"/>
            <w:vMerge w:val="restart"/>
            <w:tcBorders>
              <w:left w:val="single" w:color="auto" w:sz="4" w:space="0"/>
              <w:right w:val="single" w:color="auto" w:sz="4" w:space="0"/>
            </w:tcBorders>
            <w:noWrap w:val="0"/>
            <w:vAlign w:val="center"/>
          </w:tcPr>
          <w:p w14:paraId="7D7629B0">
            <w:pPr>
              <w:spacing w:after="62" w:line="260" w:lineRule="exact"/>
              <w:rPr>
                <w:rFonts w:hint="eastAsia" w:ascii="仿宋" w:hAnsi="仿宋" w:eastAsia="仿宋"/>
                <w:bCs/>
                <w:color w:val="000000"/>
                <w:highlight w:val="none"/>
              </w:rPr>
            </w:pPr>
            <w:r>
              <w:rPr>
                <w:rFonts w:hint="eastAsia" w:ascii="仿宋" w:hAnsi="仿宋" w:eastAsia="仿宋"/>
                <w:bCs/>
                <w:color w:val="000000"/>
                <w:highlight w:val="none"/>
              </w:rPr>
              <w:t>默认收款账户</w:t>
            </w:r>
          </w:p>
        </w:tc>
        <w:tc>
          <w:tcPr>
            <w:tcW w:w="1545" w:type="dxa"/>
            <w:gridSpan w:val="2"/>
            <w:tcBorders>
              <w:left w:val="single" w:color="auto" w:sz="4" w:space="0"/>
              <w:right w:val="single" w:color="auto" w:sz="4" w:space="0"/>
            </w:tcBorders>
            <w:noWrap w:val="0"/>
            <w:vAlign w:val="center"/>
          </w:tcPr>
          <w:p w14:paraId="35C8CA88">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开户行名称</w:t>
            </w:r>
          </w:p>
        </w:tc>
        <w:tc>
          <w:tcPr>
            <w:tcW w:w="5452" w:type="dxa"/>
            <w:gridSpan w:val="5"/>
            <w:tcBorders>
              <w:top w:val="single" w:color="auto" w:sz="4" w:space="0"/>
              <w:left w:val="single" w:color="auto" w:sz="4" w:space="0"/>
              <w:right w:val="single" w:color="auto" w:sz="4" w:space="0"/>
            </w:tcBorders>
            <w:noWrap w:val="0"/>
            <w:vAlign w:val="center"/>
          </w:tcPr>
          <w:p w14:paraId="401E0170">
            <w:pPr>
              <w:spacing w:after="62" w:line="280" w:lineRule="exact"/>
              <w:rPr>
                <w:rFonts w:hint="eastAsia" w:ascii="仿宋" w:hAnsi="仿宋" w:eastAsia="仿宋" w:cs="宋体"/>
                <w:color w:val="000000"/>
                <w:kern w:val="0"/>
                <w:highlight w:val="none"/>
              </w:rPr>
            </w:pPr>
          </w:p>
        </w:tc>
      </w:tr>
      <w:tr w14:paraId="0636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248" w:type="dxa"/>
            <w:vMerge w:val="continue"/>
            <w:tcBorders>
              <w:left w:val="single" w:color="auto" w:sz="4" w:space="0"/>
              <w:right w:val="single" w:color="auto" w:sz="4" w:space="0"/>
            </w:tcBorders>
            <w:noWrap w:val="0"/>
            <w:vAlign w:val="center"/>
          </w:tcPr>
          <w:p w14:paraId="4161EECF">
            <w:pPr>
              <w:spacing w:after="62" w:line="280" w:lineRule="exact"/>
              <w:rPr>
                <w:color w:val="000000"/>
                <w:highlight w:val="none"/>
              </w:rPr>
            </w:pPr>
          </w:p>
        </w:tc>
        <w:tc>
          <w:tcPr>
            <w:tcW w:w="505" w:type="dxa"/>
            <w:vMerge w:val="continue"/>
            <w:tcBorders>
              <w:left w:val="single" w:color="auto" w:sz="4" w:space="0"/>
              <w:right w:val="single" w:color="auto" w:sz="4" w:space="0"/>
            </w:tcBorders>
            <w:noWrap w:val="0"/>
            <w:vAlign w:val="center"/>
          </w:tcPr>
          <w:p w14:paraId="753DB90D">
            <w:pPr>
              <w:spacing w:after="62" w:line="260" w:lineRule="exact"/>
              <w:rPr>
                <w:rFonts w:hint="eastAsia" w:ascii="仿宋" w:hAnsi="仿宋" w:eastAsia="仿宋"/>
                <w:color w:val="000000"/>
                <w:highlight w:val="none"/>
              </w:rPr>
            </w:pPr>
          </w:p>
        </w:tc>
        <w:tc>
          <w:tcPr>
            <w:tcW w:w="1545" w:type="dxa"/>
            <w:gridSpan w:val="2"/>
            <w:tcBorders>
              <w:left w:val="single" w:color="auto" w:sz="4" w:space="0"/>
              <w:right w:val="single" w:color="auto" w:sz="4" w:space="0"/>
            </w:tcBorders>
            <w:noWrap w:val="0"/>
            <w:vAlign w:val="center"/>
          </w:tcPr>
          <w:p w14:paraId="0DD83C2A">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开户行行号</w:t>
            </w:r>
          </w:p>
        </w:tc>
        <w:tc>
          <w:tcPr>
            <w:tcW w:w="5452" w:type="dxa"/>
            <w:gridSpan w:val="5"/>
            <w:tcBorders>
              <w:left w:val="single" w:color="auto" w:sz="4" w:space="0"/>
              <w:right w:val="single" w:color="auto" w:sz="4" w:space="0"/>
            </w:tcBorders>
            <w:noWrap w:val="0"/>
            <w:vAlign w:val="center"/>
          </w:tcPr>
          <w:p w14:paraId="0C3231DB">
            <w:pPr>
              <w:spacing w:after="62" w:line="280" w:lineRule="exact"/>
              <w:rPr>
                <w:rFonts w:hint="eastAsia" w:ascii="仿宋" w:hAnsi="仿宋" w:eastAsia="仿宋" w:cs="宋体"/>
                <w:color w:val="000000"/>
                <w:kern w:val="0"/>
                <w:highlight w:val="none"/>
              </w:rPr>
            </w:pPr>
          </w:p>
        </w:tc>
      </w:tr>
      <w:tr w14:paraId="1A2E7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248" w:type="dxa"/>
            <w:vMerge w:val="continue"/>
            <w:tcBorders>
              <w:left w:val="single" w:color="auto" w:sz="4" w:space="0"/>
              <w:right w:val="single" w:color="auto" w:sz="4" w:space="0"/>
            </w:tcBorders>
            <w:noWrap w:val="0"/>
            <w:vAlign w:val="center"/>
          </w:tcPr>
          <w:p w14:paraId="66CF19CE">
            <w:pPr>
              <w:spacing w:after="62" w:line="280" w:lineRule="exact"/>
              <w:rPr>
                <w:rFonts w:hint="eastAsia" w:ascii="仿宋" w:hAnsi="仿宋" w:eastAsia="仿宋" w:cs="宋体"/>
                <w:color w:val="000000"/>
                <w:kern w:val="0"/>
                <w:highlight w:val="none"/>
              </w:rPr>
            </w:pPr>
          </w:p>
        </w:tc>
        <w:tc>
          <w:tcPr>
            <w:tcW w:w="505" w:type="dxa"/>
            <w:vMerge w:val="continue"/>
            <w:tcBorders>
              <w:left w:val="single" w:color="auto" w:sz="4" w:space="0"/>
              <w:right w:val="single" w:color="auto" w:sz="4" w:space="0"/>
            </w:tcBorders>
            <w:noWrap w:val="0"/>
            <w:vAlign w:val="center"/>
          </w:tcPr>
          <w:p w14:paraId="0BB42FCC">
            <w:pPr>
              <w:spacing w:after="62" w:line="260" w:lineRule="exact"/>
              <w:rPr>
                <w:rFonts w:hint="eastAsia" w:ascii="仿宋" w:hAnsi="仿宋" w:eastAsia="仿宋"/>
                <w:color w:val="000000"/>
                <w:highlight w:val="none"/>
              </w:rPr>
            </w:pPr>
          </w:p>
        </w:tc>
        <w:tc>
          <w:tcPr>
            <w:tcW w:w="1545" w:type="dxa"/>
            <w:gridSpan w:val="2"/>
            <w:tcBorders>
              <w:left w:val="single" w:color="auto" w:sz="4" w:space="0"/>
              <w:right w:val="single" w:color="auto" w:sz="4" w:space="0"/>
            </w:tcBorders>
            <w:noWrap w:val="0"/>
            <w:vAlign w:val="center"/>
          </w:tcPr>
          <w:p w14:paraId="5A285FD3">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账户账号</w:t>
            </w:r>
          </w:p>
        </w:tc>
        <w:tc>
          <w:tcPr>
            <w:tcW w:w="5452" w:type="dxa"/>
            <w:gridSpan w:val="5"/>
            <w:tcBorders>
              <w:left w:val="single" w:color="auto" w:sz="4" w:space="0"/>
              <w:right w:val="single" w:color="auto" w:sz="4" w:space="0"/>
            </w:tcBorders>
            <w:noWrap w:val="0"/>
            <w:vAlign w:val="center"/>
          </w:tcPr>
          <w:p w14:paraId="0CCB45DD">
            <w:pPr>
              <w:spacing w:after="62" w:line="280" w:lineRule="exact"/>
              <w:rPr>
                <w:rFonts w:hint="eastAsia" w:ascii="仿宋" w:hAnsi="仿宋" w:eastAsia="仿宋" w:cs="宋体"/>
                <w:color w:val="000000"/>
                <w:kern w:val="0"/>
                <w:highlight w:val="none"/>
              </w:rPr>
            </w:pPr>
          </w:p>
        </w:tc>
      </w:tr>
      <w:tr w14:paraId="2686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2248" w:type="dxa"/>
            <w:vMerge w:val="continue"/>
            <w:tcBorders>
              <w:left w:val="single" w:color="auto" w:sz="4" w:space="0"/>
              <w:right w:val="single" w:color="auto" w:sz="4" w:space="0"/>
            </w:tcBorders>
            <w:noWrap w:val="0"/>
            <w:vAlign w:val="center"/>
          </w:tcPr>
          <w:p w14:paraId="05A4C7E4">
            <w:pPr>
              <w:spacing w:after="62" w:line="280" w:lineRule="exact"/>
              <w:rPr>
                <w:rFonts w:hint="eastAsia" w:ascii="仿宋" w:hAnsi="仿宋" w:eastAsia="仿宋" w:cs="宋体"/>
                <w:color w:val="000000"/>
                <w:kern w:val="0"/>
                <w:highlight w:val="none"/>
              </w:rPr>
            </w:pPr>
          </w:p>
        </w:tc>
        <w:tc>
          <w:tcPr>
            <w:tcW w:w="505" w:type="dxa"/>
            <w:vMerge w:val="continue"/>
            <w:tcBorders>
              <w:left w:val="single" w:color="auto" w:sz="4" w:space="0"/>
              <w:bottom w:val="single" w:color="auto" w:sz="4" w:space="0"/>
              <w:right w:val="single" w:color="auto" w:sz="4" w:space="0"/>
            </w:tcBorders>
            <w:noWrap w:val="0"/>
            <w:vAlign w:val="center"/>
          </w:tcPr>
          <w:p w14:paraId="6E3CED24">
            <w:pPr>
              <w:spacing w:after="62" w:line="280" w:lineRule="exact"/>
              <w:rPr>
                <w:rFonts w:hint="eastAsia" w:ascii="仿宋" w:hAnsi="仿宋" w:eastAsia="仿宋"/>
                <w:bCs/>
                <w:color w:val="000000"/>
                <w:highlight w:val="none"/>
              </w:rPr>
            </w:pPr>
          </w:p>
        </w:tc>
        <w:tc>
          <w:tcPr>
            <w:tcW w:w="1545" w:type="dxa"/>
            <w:gridSpan w:val="2"/>
            <w:tcBorders>
              <w:left w:val="single" w:color="auto" w:sz="4" w:space="0"/>
              <w:bottom w:val="single" w:color="auto" w:sz="4" w:space="0"/>
              <w:right w:val="single" w:color="auto" w:sz="4" w:space="0"/>
            </w:tcBorders>
            <w:noWrap w:val="0"/>
            <w:vAlign w:val="center"/>
          </w:tcPr>
          <w:p w14:paraId="3B01C884">
            <w:pPr>
              <w:spacing w:after="62" w:line="280" w:lineRule="exact"/>
              <w:rPr>
                <w:rFonts w:hint="eastAsia" w:ascii="仿宋" w:hAnsi="仿宋" w:eastAsia="仿宋"/>
                <w:bCs/>
                <w:color w:val="000000"/>
                <w:highlight w:val="none"/>
              </w:rPr>
            </w:pPr>
            <w:r>
              <w:rPr>
                <w:rFonts w:hint="eastAsia" w:ascii="仿宋" w:hAnsi="仿宋" w:eastAsia="仿宋"/>
                <w:bCs/>
                <w:color w:val="000000"/>
                <w:highlight w:val="none"/>
              </w:rPr>
              <w:t>账户名称</w:t>
            </w:r>
          </w:p>
        </w:tc>
        <w:tc>
          <w:tcPr>
            <w:tcW w:w="5452" w:type="dxa"/>
            <w:gridSpan w:val="5"/>
            <w:tcBorders>
              <w:left w:val="single" w:color="auto" w:sz="4" w:space="0"/>
              <w:bottom w:val="single" w:color="auto" w:sz="4" w:space="0"/>
              <w:right w:val="single" w:color="auto" w:sz="4" w:space="0"/>
            </w:tcBorders>
            <w:noWrap w:val="0"/>
            <w:vAlign w:val="center"/>
          </w:tcPr>
          <w:p w14:paraId="58F477FF">
            <w:pPr>
              <w:spacing w:after="62" w:line="280" w:lineRule="exact"/>
              <w:rPr>
                <w:rFonts w:hint="eastAsia" w:ascii="仿宋" w:hAnsi="仿宋" w:eastAsia="仿宋" w:cs="宋体"/>
                <w:color w:val="000000"/>
                <w:kern w:val="0"/>
                <w:highlight w:val="none"/>
              </w:rPr>
            </w:pPr>
          </w:p>
        </w:tc>
      </w:tr>
      <w:tr w14:paraId="008C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48" w:type="dxa"/>
            <w:vMerge w:val="continue"/>
            <w:tcBorders>
              <w:left w:val="single" w:color="auto" w:sz="4" w:space="0"/>
              <w:right w:val="single" w:color="auto" w:sz="4" w:space="0"/>
            </w:tcBorders>
            <w:noWrap w:val="0"/>
            <w:vAlign w:val="center"/>
          </w:tcPr>
          <w:p w14:paraId="4E829143">
            <w:pPr>
              <w:spacing w:after="62" w:line="280" w:lineRule="exact"/>
              <w:ind w:left="38" w:leftChars="16"/>
              <w:rPr>
                <w:rFonts w:hint="eastAsia" w:ascii="仿宋" w:hAnsi="仿宋" w:eastAsia="仿宋"/>
                <w:bCs/>
                <w:color w:val="000000"/>
                <w:highlight w:val="none"/>
              </w:rPr>
            </w:pPr>
          </w:p>
        </w:tc>
        <w:tc>
          <w:tcPr>
            <w:tcW w:w="7502" w:type="dxa"/>
            <w:gridSpan w:val="8"/>
            <w:tcBorders>
              <w:top w:val="single" w:color="auto" w:sz="4" w:space="0"/>
              <w:left w:val="single" w:color="auto" w:sz="4" w:space="0"/>
              <w:bottom w:val="single" w:color="auto" w:sz="4" w:space="0"/>
              <w:right w:val="single" w:color="auto" w:sz="4" w:space="0"/>
            </w:tcBorders>
            <w:noWrap w:val="0"/>
            <w:vAlign w:val="center"/>
          </w:tcPr>
          <w:p w14:paraId="6A173CB6">
            <w:pPr>
              <w:spacing w:after="62" w:line="260" w:lineRule="exact"/>
              <w:rPr>
                <w:rFonts w:hint="eastAsia" w:ascii="仿宋" w:hAnsi="仿宋" w:eastAsia="仿宋"/>
                <w:bCs/>
                <w:color w:val="000000"/>
                <w:highlight w:val="none"/>
              </w:rPr>
            </w:pPr>
            <w:r>
              <w:rPr>
                <w:rFonts w:hint="eastAsia" w:ascii="仿宋" w:hAnsi="仿宋" w:eastAsia="仿宋"/>
                <w:bCs/>
                <w:color w:val="000000"/>
                <w:highlight w:val="none"/>
              </w:rPr>
              <w:t>资金余额退回方式：□自动退回（默认） □自主划回</w:t>
            </w:r>
          </w:p>
        </w:tc>
      </w:tr>
      <w:tr w14:paraId="5D48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248" w:type="dxa"/>
            <w:vMerge w:val="continue"/>
            <w:tcBorders>
              <w:left w:val="single" w:color="auto" w:sz="4" w:space="0"/>
              <w:right w:val="single" w:color="auto" w:sz="4" w:space="0"/>
            </w:tcBorders>
            <w:noWrap w:val="0"/>
            <w:vAlign w:val="center"/>
          </w:tcPr>
          <w:p w14:paraId="5160CC46">
            <w:pPr>
              <w:spacing w:after="62" w:line="280" w:lineRule="exact"/>
              <w:ind w:left="38" w:leftChars="16"/>
              <w:rPr>
                <w:rFonts w:hint="eastAsia" w:ascii="仿宋" w:hAnsi="仿宋" w:eastAsia="仿宋"/>
                <w:bCs/>
                <w:color w:val="000000"/>
                <w:highlight w:val="none"/>
              </w:rPr>
            </w:pPr>
          </w:p>
        </w:tc>
        <w:tc>
          <w:tcPr>
            <w:tcW w:w="7502" w:type="dxa"/>
            <w:gridSpan w:val="8"/>
            <w:tcBorders>
              <w:top w:val="single" w:color="auto" w:sz="4" w:space="0"/>
              <w:left w:val="single" w:color="auto" w:sz="4" w:space="0"/>
              <w:bottom w:val="single" w:color="auto" w:sz="4" w:space="0"/>
              <w:right w:val="single" w:color="auto" w:sz="4" w:space="0"/>
            </w:tcBorders>
            <w:noWrap w:val="0"/>
            <w:vAlign w:val="center"/>
          </w:tcPr>
          <w:p w14:paraId="5A34A61E">
            <w:pPr>
              <w:spacing w:after="62" w:line="260" w:lineRule="exact"/>
              <w:rPr>
                <w:rFonts w:hint="eastAsia" w:ascii="仿宋" w:hAnsi="仿宋" w:eastAsia="仿宋"/>
                <w:bCs/>
                <w:color w:val="000000"/>
                <w:highlight w:val="none"/>
              </w:rPr>
            </w:pPr>
            <w:r>
              <w:rPr>
                <w:rFonts w:hint="eastAsia" w:ascii="仿宋" w:hAnsi="仿宋" w:eastAsia="仿宋"/>
                <w:bCs/>
                <w:color w:val="000000"/>
                <w:highlight w:val="none"/>
              </w:rPr>
              <w:t xml:space="preserve">付息兑付资金收款账户：□使用在上海清算所开立的资金结算专户 </w:t>
            </w:r>
          </w:p>
          <w:p w14:paraId="24724530">
            <w:pPr>
              <w:spacing w:after="62" w:line="260" w:lineRule="exact"/>
              <w:ind w:firstLine="2640" w:firstLineChars="1100"/>
              <w:rPr>
                <w:rFonts w:hint="eastAsia" w:ascii="仿宋" w:hAnsi="仿宋" w:eastAsia="仿宋"/>
                <w:bCs/>
                <w:color w:val="000000"/>
                <w:highlight w:val="none"/>
              </w:rPr>
            </w:pPr>
            <w:r>
              <w:rPr>
                <w:rFonts w:hint="eastAsia" w:ascii="仿宋" w:hAnsi="仿宋" w:eastAsia="仿宋"/>
                <w:bCs/>
                <w:color w:val="000000"/>
                <w:highlight w:val="none"/>
              </w:rPr>
              <w:t>□使用默认收款账户</w:t>
            </w:r>
          </w:p>
        </w:tc>
      </w:tr>
      <w:tr w14:paraId="496F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48" w:type="dxa"/>
            <w:vMerge w:val="restart"/>
            <w:tcBorders>
              <w:top w:val="single" w:color="auto" w:sz="4" w:space="0"/>
              <w:left w:val="single" w:color="auto" w:sz="4" w:space="0"/>
              <w:bottom w:val="single" w:color="auto" w:sz="4" w:space="0"/>
              <w:right w:val="single" w:color="auto" w:sz="4" w:space="0"/>
            </w:tcBorders>
            <w:noWrap w:val="0"/>
            <w:vAlign w:val="center"/>
          </w:tcPr>
          <w:p w14:paraId="10D3C099">
            <w:pPr>
              <w:spacing w:after="62" w:line="280" w:lineRule="exact"/>
              <w:ind w:left="38" w:leftChars="16"/>
              <w:rPr>
                <w:rFonts w:ascii="仿宋" w:hAnsi="仿宋" w:eastAsia="仿宋"/>
                <w:b/>
                <w:color w:val="000000"/>
                <w:highlight w:val="none"/>
              </w:rPr>
            </w:pPr>
            <w:r>
              <w:rPr>
                <w:rFonts w:hint="eastAsia" w:ascii="仿宋" w:hAnsi="仿宋" w:eastAsia="仿宋"/>
                <w:b/>
                <w:color w:val="000000"/>
                <w:highlight w:val="none"/>
              </w:rPr>
              <w:t>授权经办人员信息</w:t>
            </w:r>
          </w:p>
        </w:tc>
        <w:tc>
          <w:tcPr>
            <w:tcW w:w="1180" w:type="dxa"/>
            <w:gridSpan w:val="2"/>
            <w:tcBorders>
              <w:top w:val="single" w:color="auto" w:sz="4" w:space="0"/>
              <w:left w:val="single" w:color="auto" w:sz="4" w:space="0"/>
              <w:bottom w:val="single" w:color="auto" w:sz="4" w:space="0"/>
              <w:right w:val="single" w:color="auto" w:sz="4" w:space="0"/>
            </w:tcBorders>
            <w:noWrap w:val="0"/>
            <w:vAlign w:val="center"/>
          </w:tcPr>
          <w:p w14:paraId="16E8EAB6">
            <w:pPr>
              <w:spacing w:after="62" w:line="280" w:lineRule="exact"/>
              <w:ind w:left="38" w:leftChars="16"/>
              <w:rPr>
                <w:rFonts w:ascii="仿宋" w:hAnsi="仿宋" w:eastAsia="仿宋"/>
                <w:bCs/>
                <w:color w:val="000000"/>
                <w:highlight w:val="none"/>
              </w:rPr>
            </w:pPr>
            <w:r>
              <w:rPr>
                <w:rFonts w:hint="eastAsia" w:ascii="仿宋" w:hAnsi="仿宋" w:eastAsia="仿宋"/>
                <w:bCs/>
                <w:color w:val="000000"/>
                <w:highlight w:val="none"/>
              </w:rPr>
              <w:t>姓名</w:t>
            </w:r>
          </w:p>
        </w:tc>
        <w:tc>
          <w:tcPr>
            <w:tcW w:w="1650" w:type="dxa"/>
            <w:gridSpan w:val="2"/>
            <w:tcBorders>
              <w:top w:val="single" w:color="auto" w:sz="4" w:space="0"/>
              <w:left w:val="single" w:color="auto" w:sz="4" w:space="0"/>
              <w:bottom w:val="single" w:color="auto" w:sz="4" w:space="0"/>
              <w:right w:val="single" w:color="auto" w:sz="4" w:space="0"/>
            </w:tcBorders>
            <w:noWrap w:val="0"/>
            <w:vAlign w:val="center"/>
          </w:tcPr>
          <w:p w14:paraId="56566FCB">
            <w:pPr>
              <w:spacing w:after="62" w:line="280" w:lineRule="exact"/>
              <w:rPr>
                <w:rFonts w:ascii="仿宋" w:hAnsi="仿宋" w:eastAsia="仿宋"/>
                <w:bCs/>
                <w:color w:val="000000"/>
                <w:highlight w:val="none"/>
              </w:rPr>
            </w:pPr>
            <w:r>
              <w:rPr>
                <w:rFonts w:hint="eastAsia" w:ascii="仿宋" w:hAnsi="仿宋" w:eastAsia="仿宋"/>
                <w:bCs/>
                <w:color w:val="000000"/>
                <w:highlight w:val="none"/>
              </w:rPr>
              <w:t>身份证号码</w:t>
            </w:r>
          </w:p>
        </w:tc>
        <w:tc>
          <w:tcPr>
            <w:tcW w:w="1095" w:type="dxa"/>
            <w:gridSpan w:val="2"/>
            <w:tcBorders>
              <w:top w:val="single" w:color="auto" w:sz="4" w:space="0"/>
              <w:left w:val="single" w:color="auto" w:sz="4" w:space="0"/>
              <w:bottom w:val="single" w:color="auto" w:sz="4" w:space="0"/>
              <w:right w:val="single" w:color="auto" w:sz="4" w:space="0"/>
            </w:tcBorders>
            <w:noWrap w:val="0"/>
            <w:vAlign w:val="center"/>
          </w:tcPr>
          <w:p w14:paraId="1353221B">
            <w:pPr>
              <w:spacing w:after="62" w:line="280" w:lineRule="exact"/>
              <w:rPr>
                <w:rFonts w:ascii="仿宋" w:hAnsi="仿宋" w:eastAsia="仿宋"/>
                <w:bCs/>
                <w:color w:val="000000"/>
                <w:highlight w:val="none"/>
              </w:rPr>
            </w:pPr>
            <w:r>
              <w:rPr>
                <w:rFonts w:hint="eastAsia" w:ascii="仿宋" w:hAnsi="仿宋" w:eastAsia="仿宋"/>
                <w:bCs/>
                <w:color w:val="000000"/>
                <w:highlight w:val="none"/>
              </w:rPr>
              <w:t>电话</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10FC2B85">
            <w:pPr>
              <w:spacing w:after="62" w:line="280" w:lineRule="exact"/>
              <w:rPr>
                <w:rFonts w:ascii="仿宋" w:hAnsi="仿宋" w:eastAsia="仿宋"/>
                <w:bCs/>
                <w:color w:val="000000"/>
                <w:highlight w:val="none"/>
              </w:rPr>
            </w:pPr>
            <w:r>
              <w:rPr>
                <w:rFonts w:hint="eastAsia" w:ascii="仿宋" w:hAnsi="仿宋" w:eastAsia="仿宋"/>
                <w:bCs/>
                <w:color w:val="000000"/>
                <w:highlight w:val="none"/>
              </w:rPr>
              <w:t>手机</w:t>
            </w:r>
          </w:p>
        </w:tc>
        <w:tc>
          <w:tcPr>
            <w:tcW w:w="2032" w:type="dxa"/>
            <w:tcBorders>
              <w:top w:val="single" w:color="auto" w:sz="4" w:space="0"/>
              <w:left w:val="single" w:color="auto" w:sz="4" w:space="0"/>
              <w:bottom w:val="single" w:color="auto" w:sz="4" w:space="0"/>
              <w:right w:val="single" w:color="auto" w:sz="4" w:space="0"/>
            </w:tcBorders>
            <w:noWrap w:val="0"/>
            <w:vAlign w:val="center"/>
          </w:tcPr>
          <w:p w14:paraId="4EAB358E">
            <w:pPr>
              <w:spacing w:after="62" w:line="280" w:lineRule="exact"/>
              <w:ind w:left="38" w:leftChars="16"/>
              <w:rPr>
                <w:rFonts w:ascii="仿宋" w:hAnsi="仿宋" w:eastAsia="仿宋"/>
                <w:bCs/>
                <w:color w:val="000000"/>
                <w:highlight w:val="none"/>
              </w:rPr>
            </w:pPr>
            <w:r>
              <w:rPr>
                <w:rFonts w:hint="eastAsia" w:ascii="仿宋" w:hAnsi="仿宋" w:eastAsia="仿宋"/>
                <w:bCs/>
                <w:color w:val="000000"/>
                <w:highlight w:val="none"/>
              </w:rPr>
              <w:t>邮箱</w:t>
            </w:r>
          </w:p>
        </w:tc>
      </w:tr>
      <w:tr w14:paraId="61BD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48" w:type="dxa"/>
            <w:vMerge w:val="continue"/>
            <w:tcBorders>
              <w:top w:val="single" w:color="auto" w:sz="4" w:space="0"/>
              <w:left w:val="single" w:color="auto" w:sz="4" w:space="0"/>
              <w:bottom w:val="single" w:color="auto" w:sz="4" w:space="0"/>
              <w:right w:val="single" w:color="auto" w:sz="4" w:space="0"/>
            </w:tcBorders>
            <w:noWrap w:val="0"/>
            <w:vAlign w:val="center"/>
          </w:tcPr>
          <w:p w14:paraId="0A4E81EE">
            <w:pPr>
              <w:widowControl/>
              <w:spacing w:after="62"/>
              <w:rPr>
                <w:rFonts w:ascii="仿宋" w:hAnsi="仿宋" w:eastAsia="仿宋"/>
                <w:b/>
                <w:color w:val="000000"/>
                <w:highlight w:val="none"/>
              </w:rPr>
            </w:pPr>
          </w:p>
        </w:tc>
        <w:tc>
          <w:tcPr>
            <w:tcW w:w="1180" w:type="dxa"/>
            <w:gridSpan w:val="2"/>
            <w:tcBorders>
              <w:top w:val="single" w:color="auto" w:sz="4" w:space="0"/>
              <w:left w:val="single" w:color="auto" w:sz="4" w:space="0"/>
              <w:bottom w:val="single" w:color="auto" w:sz="4" w:space="0"/>
              <w:right w:val="single" w:color="auto" w:sz="4" w:space="0"/>
            </w:tcBorders>
            <w:noWrap w:val="0"/>
            <w:vAlign w:val="center"/>
          </w:tcPr>
          <w:p w14:paraId="0FE38804">
            <w:pPr>
              <w:spacing w:after="62" w:line="280" w:lineRule="exact"/>
              <w:ind w:left="38" w:leftChars="16"/>
              <w:rPr>
                <w:rFonts w:ascii="仿宋" w:hAnsi="仿宋" w:eastAsia="仿宋"/>
                <w:bCs/>
                <w:color w:val="000000"/>
                <w:highlight w:val="none"/>
              </w:rPr>
            </w:pPr>
          </w:p>
        </w:tc>
        <w:tc>
          <w:tcPr>
            <w:tcW w:w="1650" w:type="dxa"/>
            <w:gridSpan w:val="2"/>
            <w:tcBorders>
              <w:top w:val="single" w:color="auto" w:sz="4" w:space="0"/>
              <w:left w:val="single" w:color="auto" w:sz="4" w:space="0"/>
              <w:bottom w:val="single" w:color="auto" w:sz="4" w:space="0"/>
              <w:right w:val="single" w:color="auto" w:sz="4" w:space="0"/>
            </w:tcBorders>
            <w:noWrap w:val="0"/>
            <w:vAlign w:val="center"/>
          </w:tcPr>
          <w:p w14:paraId="2FB4F2C1">
            <w:pPr>
              <w:spacing w:after="62" w:line="280" w:lineRule="exact"/>
              <w:ind w:left="38" w:leftChars="16"/>
              <w:rPr>
                <w:rFonts w:ascii="仿宋" w:hAnsi="仿宋" w:eastAsia="仿宋"/>
                <w:bCs/>
                <w:color w:val="000000"/>
                <w:highlight w:val="none"/>
              </w:rPr>
            </w:pPr>
          </w:p>
        </w:tc>
        <w:tc>
          <w:tcPr>
            <w:tcW w:w="1095" w:type="dxa"/>
            <w:gridSpan w:val="2"/>
            <w:tcBorders>
              <w:top w:val="single" w:color="auto" w:sz="4" w:space="0"/>
              <w:left w:val="single" w:color="auto" w:sz="4" w:space="0"/>
              <w:bottom w:val="single" w:color="auto" w:sz="4" w:space="0"/>
              <w:right w:val="single" w:color="auto" w:sz="4" w:space="0"/>
            </w:tcBorders>
            <w:noWrap w:val="0"/>
            <w:vAlign w:val="center"/>
          </w:tcPr>
          <w:p w14:paraId="062B3032">
            <w:pPr>
              <w:spacing w:after="62" w:line="280" w:lineRule="exact"/>
              <w:ind w:left="38" w:leftChars="16"/>
              <w:rPr>
                <w:rFonts w:ascii="仿宋" w:hAnsi="仿宋" w:eastAsia="仿宋"/>
                <w:bCs/>
                <w:color w:val="000000"/>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7D16600F">
            <w:pPr>
              <w:spacing w:after="62" w:line="280" w:lineRule="exact"/>
              <w:ind w:left="38" w:leftChars="16"/>
              <w:rPr>
                <w:rFonts w:ascii="仿宋" w:hAnsi="仿宋" w:eastAsia="仿宋"/>
                <w:bCs/>
                <w:color w:val="000000"/>
                <w:highlight w:val="none"/>
              </w:rPr>
            </w:pPr>
          </w:p>
        </w:tc>
        <w:tc>
          <w:tcPr>
            <w:tcW w:w="2032" w:type="dxa"/>
            <w:tcBorders>
              <w:top w:val="single" w:color="auto" w:sz="4" w:space="0"/>
              <w:left w:val="single" w:color="auto" w:sz="4" w:space="0"/>
              <w:bottom w:val="single" w:color="auto" w:sz="4" w:space="0"/>
              <w:right w:val="single" w:color="auto" w:sz="4" w:space="0"/>
            </w:tcBorders>
            <w:noWrap w:val="0"/>
            <w:vAlign w:val="center"/>
          </w:tcPr>
          <w:p w14:paraId="1C5DC237">
            <w:pPr>
              <w:spacing w:after="62" w:line="280" w:lineRule="exact"/>
              <w:ind w:left="38" w:leftChars="16"/>
              <w:rPr>
                <w:rFonts w:ascii="仿宋" w:hAnsi="仿宋" w:eastAsia="仿宋"/>
                <w:bCs/>
                <w:color w:val="000000"/>
                <w:highlight w:val="none"/>
              </w:rPr>
            </w:pPr>
          </w:p>
        </w:tc>
      </w:tr>
      <w:tr w14:paraId="6B92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48" w:type="dxa"/>
            <w:vMerge w:val="continue"/>
            <w:tcBorders>
              <w:top w:val="single" w:color="auto" w:sz="4" w:space="0"/>
              <w:left w:val="single" w:color="auto" w:sz="4" w:space="0"/>
              <w:bottom w:val="single" w:color="auto" w:sz="4" w:space="0"/>
              <w:right w:val="single" w:color="auto" w:sz="4" w:space="0"/>
            </w:tcBorders>
            <w:noWrap w:val="0"/>
            <w:vAlign w:val="center"/>
          </w:tcPr>
          <w:p w14:paraId="6342D3DE">
            <w:pPr>
              <w:widowControl/>
              <w:spacing w:after="62"/>
              <w:rPr>
                <w:rFonts w:ascii="仿宋" w:hAnsi="仿宋" w:eastAsia="仿宋"/>
                <w:b/>
                <w:color w:val="000000"/>
                <w:highlight w:val="none"/>
              </w:rPr>
            </w:pPr>
          </w:p>
        </w:tc>
        <w:tc>
          <w:tcPr>
            <w:tcW w:w="1180" w:type="dxa"/>
            <w:gridSpan w:val="2"/>
            <w:tcBorders>
              <w:top w:val="single" w:color="auto" w:sz="4" w:space="0"/>
              <w:left w:val="single" w:color="auto" w:sz="4" w:space="0"/>
              <w:bottom w:val="single" w:color="auto" w:sz="4" w:space="0"/>
              <w:right w:val="single" w:color="auto" w:sz="4" w:space="0"/>
            </w:tcBorders>
            <w:noWrap w:val="0"/>
            <w:vAlign w:val="center"/>
          </w:tcPr>
          <w:p w14:paraId="194381EB">
            <w:pPr>
              <w:spacing w:after="62" w:line="280" w:lineRule="exact"/>
              <w:ind w:left="38" w:leftChars="16"/>
              <w:rPr>
                <w:rFonts w:ascii="仿宋" w:hAnsi="仿宋" w:eastAsia="仿宋"/>
                <w:bCs/>
                <w:color w:val="000000"/>
                <w:highlight w:val="none"/>
              </w:rPr>
            </w:pPr>
          </w:p>
        </w:tc>
        <w:tc>
          <w:tcPr>
            <w:tcW w:w="1650" w:type="dxa"/>
            <w:gridSpan w:val="2"/>
            <w:tcBorders>
              <w:top w:val="single" w:color="auto" w:sz="4" w:space="0"/>
              <w:left w:val="single" w:color="auto" w:sz="4" w:space="0"/>
              <w:bottom w:val="single" w:color="auto" w:sz="4" w:space="0"/>
              <w:right w:val="single" w:color="auto" w:sz="4" w:space="0"/>
            </w:tcBorders>
            <w:noWrap w:val="0"/>
            <w:vAlign w:val="center"/>
          </w:tcPr>
          <w:p w14:paraId="508D99FD">
            <w:pPr>
              <w:spacing w:after="62" w:line="280" w:lineRule="exact"/>
              <w:ind w:left="38" w:leftChars="16"/>
              <w:rPr>
                <w:rFonts w:ascii="仿宋" w:hAnsi="仿宋" w:eastAsia="仿宋"/>
                <w:bCs/>
                <w:color w:val="000000"/>
                <w:highlight w:val="none"/>
              </w:rPr>
            </w:pPr>
          </w:p>
        </w:tc>
        <w:tc>
          <w:tcPr>
            <w:tcW w:w="1095" w:type="dxa"/>
            <w:gridSpan w:val="2"/>
            <w:tcBorders>
              <w:top w:val="single" w:color="auto" w:sz="4" w:space="0"/>
              <w:left w:val="single" w:color="auto" w:sz="4" w:space="0"/>
              <w:bottom w:val="single" w:color="auto" w:sz="4" w:space="0"/>
              <w:right w:val="single" w:color="auto" w:sz="4" w:space="0"/>
            </w:tcBorders>
            <w:noWrap w:val="0"/>
            <w:vAlign w:val="center"/>
          </w:tcPr>
          <w:p w14:paraId="40E67F8D">
            <w:pPr>
              <w:spacing w:after="62" w:line="280" w:lineRule="exact"/>
              <w:ind w:left="38" w:leftChars="16"/>
              <w:rPr>
                <w:rFonts w:ascii="仿宋" w:hAnsi="仿宋" w:eastAsia="仿宋"/>
                <w:bCs/>
                <w:color w:val="000000"/>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14659164">
            <w:pPr>
              <w:spacing w:after="62" w:line="280" w:lineRule="exact"/>
              <w:ind w:left="38" w:leftChars="16"/>
              <w:rPr>
                <w:rFonts w:ascii="仿宋" w:hAnsi="仿宋" w:eastAsia="仿宋"/>
                <w:bCs/>
                <w:color w:val="000000"/>
                <w:highlight w:val="none"/>
              </w:rPr>
            </w:pPr>
          </w:p>
        </w:tc>
        <w:tc>
          <w:tcPr>
            <w:tcW w:w="2032" w:type="dxa"/>
            <w:tcBorders>
              <w:top w:val="single" w:color="auto" w:sz="4" w:space="0"/>
              <w:left w:val="single" w:color="auto" w:sz="4" w:space="0"/>
              <w:bottom w:val="single" w:color="auto" w:sz="4" w:space="0"/>
              <w:right w:val="single" w:color="auto" w:sz="4" w:space="0"/>
            </w:tcBorders>
            <w:noWrap w:val="0"/>
            <w:vAlign w:val="center"/>
          </w:tcPr>
          <w:p w14:paraId="3EDF8617">
            <w:pPr>
              <w:spacing w:after="62" w:line="280" w:lineRule="exact"/>
              <w:ind w:left="38" w:leftChars="16"/>
              <w:rPr>
                <w:rFonts w:ascii="仿宋" w:hAnsi="仿宋" w:eastAsia="仿宋"/>
                <w:bCs/>
                <w:color w:val="000000"/>
                <w:highlight w:val="none"/>
              </w:rPr>
            </w:pPr>
          </w:p>
        </w:tc>
      </w:tr>
      <w:tr w14:paraId="5471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5" w:hRule="atLeast"/>
          <w:jc w:val="center"/>
        </w:trPr>
        <w:tc>
          <w:tcPr>
            <w:tcW w:w="9750" w:type="dxa"/>
            <w:gridSpan w:val="9"/>
            <w:tcBorders>
              <w:top w:val="single" w:color="auto" w:sz="4" w:space="0"/>
              <w:left w:val="single" w:color="auto" w:sz="4" w:space="0"/>
              <w:bottom w:val="single" w:color="auto" w:sz="4" w:space="0"/>
              <w:right w:val="single" w:color="auto" w:sz="4" w:space="0"/>
            </w:tcBorders>
            <w:noWrap w:val="0"/>
            <w:vAlign w:val="top"/>
          </w:tcPr>
          <w:p w14:paraId="7A53FAAF">
            <w:pPr>
              <w:spacing w:after="62"/>
              <w:rPr>
                <w:rFonts w:ascii="仿宋" w:hAnsi="仿宋" w:eastAsia="仿宋"/>
                <w:color w:val="000000"/>
                <w:highlight w:val="none"/>
              </w:rPr>
            </w:pPr>
            <w:r>
              <w:rPr>
                <w:rFonts w:hint="eastAsia" w:ascii="仿宋" w:hAnsi="仿宋" w:eastAsia="仿宋"/>
                <w:color w:val="000000"/>
                <w:highlight w:val="none"/>
              </w:rPr>
              <w:t xml:space="preserve">银行间市场清算所股份有限公司：    </w:t>
            </w:r>
          </w:p>
          <w:p w14:paraId="7E447496">
            <w:pPr>
              <w:spacing w:after="62"/>
              <w:ind w:firstLine="480" w:firstLineChars="200"/>
              <w:rPr>
                <w:rFonts w:ascii="仿宋" w:hAnsi="仿宋" w:eastAsia="仿宋"/>
                <w:color w:val="000000"/>
                <w:highlight w:val="none"/>
              </w:rPr>
            </w:pPr>
            <w:r>
              <w:rPr>
                <w:rFonts w:hint="eastAsia" w:ascii="仿宋" w:hAnsi="仿宋" w:eastAsia="仿宋"/>
                <w:color w:val="000000"/>
                <w:highlight w:val="none"/>
              </w:rPr>
              <w:t>我单位授权以上经办人员通过贵公司为我单位办理券款对付资金结算账户相关业务。我单位指定上述DVP资金结算账户用于银行间市场有关产品交易的券款对付结算，并授权贵公司根据成交指令、结算指令进行直接借记或贷记处理。</w:t>
            </w:r>
          </w:p>
          <w:p w14:paraId="5CCEA4DC">
            <w:pPr>
              <w:spacing w:after="62"/>
              <w:ind w:firstLine="480" w:firstLineChars="200"/>
              <w:rPr>
                <w:rFonts w:ascii="仿宋" w:hAnsi="仿宋" w:eastAsia="仿宋"/>
                <w:color w:val="000000"/>
                <w:highlight w:val="none"/>
              </w:rPr>
            </w:pPr>
            <w:r>
              <w:rPr>
                <w:rFonts w:hint="eastAsia" w:ascii="仿宋" w:hAnsi="仿宋" w:eastAsia="仿宋"/>
                <w:color w:val="000000"/>
                <w:highlight w:val="none"/>
              </w:rPr>
              <w:t>如我单位存在登记托管结算业务费用逾期未支付情况，贵公司有权直接在上述DVP资金结算账户中主动扣收相关费用。</w:t>
            </w:r>
          </w:p>
          <w:p w14:paraId="65292BA5">
            <w:pPr>
              <w:spacing w:after="62" w:line="200" w:lineRule="atLeast"/>
              <w:rPr>
                <w:rFonts w:ascii="仿宋" w:hAnsi="仿宋" w:eastAsia="仿宋"/>
                <w:color w:val="000000"/>
                <w:highlight w:val="none"/>
              </w:rPr>
            </w:pPr>
          </w:p>
          <w:p w14:paraId="166CD73F">
            <w:pPr>
              <w:spacing w:after="62" w:line="200" w:lineRule="atLeast"/>
              <w:rPr>
                <w:rFonts w:hint="eastAsia" w:ascii="仿宋" w:hAnsi="仿宋" w:eastAsia="仿宋"/>
                <w:color w:val="000000"/>
                <w:highlight w:val="none"/>
              </w:rPr>
            </w:pPr>
          </w:p>
          <w:p w14:paraId="72CD0A66">
            <w:pPr>
              <w:spacing w:after="62" w:line="200" w:lineRule="atLeast"/>
              <w:rPr>
                <w:rFonts w:ascii="仿宋" w:hAnsi="仿宋" w:eastAsia="仿宋"/>
                <w:color w:val="000000"/>
                <w:highlight w:val="none"/>
              </w:rPr>
            </w:pPr>
            <w:r>
              <w:rPr>
                <w:rFonts w:hint="eastAsia" w:ascii="仿宋" w:hAnsi="仿宋" w:eastAsia="仿宋"/>
                <w:color w:val="000000"/>
                <w:highlight w:val="none"/>
              </w:rPr>
              <w:t>开户申请单位法定代表人签名或盖章：               申请单位名称（公章或</w:t>
            </w:r>
            <w:r>
              <w:rPr>
                <w:rFonts w:ascii="仿宋" w:hAnsi="仿宋" w:eastAsia="仿宋"/>
                <w:color w:val="000000"/>
                <w:highlight w:val="none"/>
              </w:rPr>
              <w:t>预留印鉴</w:t>
            </w:r>
            <w:r>
              <w:rPr>
                <w:rFonts w:hint="eastAsia" w:ascii="仿宋" w:hAnsi="仿宋" w:eastAsia="仿宋"/>
                <w:color w:val="000000"/>
                <w:highlight w:val="none"/>
              </w:rPr>
              <w:t xml:space="preserve">章）：    </w:t>
            </w:r>
          </w:p>
          <w:p w14:paraId="473E16C0">
            <w:pPr>
              <w:spacing w:after="62" w:line="360" w:lineRule="auto"/>
              <w:jc w:val="right"/>
              <w:rPr>
                <w:rFonts w:ascii="仿宋" w:hAnsi="仿宋" w:eastAsia="仿宋"/>
                <w:color w:val="000000"/>
                <w:highlight w:val="none"/>
              </w:rPr>
            </w:pPr>
            <w:r>
              <w:rPr>
                <w:rFonts w:hint="eastAsia" w:ascii="仿宋" w:hAnsi="仿宋" w:eastAsia="仿宋"/>
                <w:color w:val="000000"/>
                <w:highlight w:val="none"/>
              </w:rPr>
              <w:t>年     月    日</w:t>
            </w:r>
          </w:p>
        </w:tc>
      </w:tr>
    </w:tbl>
    <w:p w14:paraId="1A988A95">
      <w:pPr>
        <w:spacing w:after="62"/>
        <w:rPr>
          <w:color w:val="000000"/>
          <w:highlight w:val="none"/>
        </w:rPr>
      </w:pPr>
    </w:p>
    <w:p w14:paraId="2CC19BA1">
      <w:pPr>
        <w:spacing w:after="62"/>
        <w:rPr>
          <w:color w:val="000000"/>
          <w:highlight w:val="none"/>
        </w:rPr>
      </w:pPr>
    </w:p>
    <w:p w14:paraId="17974455">
      <w:pPr>
        <w:spacing w:after="62"/>
        <w:rPr>
          <w:color w:val="000000"/>
          <w:highlight w:val="none"/>
        </w:rPr>
      </w:pPr>
    </w:p>
    <w:p w14:paraId="5876E761">
      <w:pPr>
        <w:spacing w:after="62"/>
        <w:rPr>
          <w:color w:val="000000"/>
          <w:highlight w:val="none"/>
        </w:rPr>
      </w:pPr>
    </w:p>
    <w:p w14:paraId="3E44E77B">
      <w:pPr>
        <w:spacing w:after="62"/>
        <w:rPr>
          <w:color w:val="000000"/>
          <w:highlight w:val="none"/>
        </w:rPr>
      </w:pPr>
    </w:p>
    <w:p w14:paraId="488B66D7">
      <w:pPr>
        <w:spacing w:after="62"/>
        <w:rPr>
          <w:color w:val="000000"/>
          <w:highlight w:val="none"/>
        </w:rPr>
      </w:pPr>
    </w:p>
    <w:p w14:paraId="7ACA1C2C">
      <w:pPr>
        <w:spacing w:after="62"/>
        <w:rPr>
          <w:color w:val="000000"/>
          <w:highlight w:val="none"/>
        </w:rPr>
      </w:pPr>
    </w:p>
    <w:p w14:paraId="305DC0AE">
      <w:pPr>
        <w:spacing w:after="62"/>
        <w:rPr>
          <w:color w:val="000000"/>
          <w:highlight w:val="none"/>
        </w:rPr>
      </w:pPr>
    </w:p>
    <w:p w14:paraId="08020179">
      <w:pPr>
        <w:spacing w:after="62"/>
        <w:rPr>
          <w:color w:val="000000"/>
          <w:highlight w:val="none"/>
        </w:rPr>
      </w:pPr>
    </w:p>
    <w:p w14:paraId="5587F3EC">
      <w:pPr>
        <w:spacing w:after="62"/>
        <w:rPr>
          <w:color w:val="000000"/>
          <w:highlight w:val="none"/>
        </w:rPr>
      </w:pPr>
    </w:p>
    <w:p w14:paraId="0728B578">
      <w:pPr>
        <w:spacing w:after="62"/>
        <w:rPr>
          <w:color w:val="000000"/>
          <w:highlight w:val="none"/>
        </w:rPr>
      </w:pPr>
    </w:p>
    <w:p w14:paraId="4103ECD0">
      <w:pPr>
        <w:spacing w:after="62"/>
        <w:rPr>
          <w:color w:val="000000"/>
          <w:highlight w:val="none"/>
        </w:rPr>
      </w:pPr>
    </w:p>
    <w:p w14:paraId="13175F1E">
      <w:pPr>
        <w:spacing w:after="62"/>
        <w:rPr>
          <w:color w:val="000000"/>
          <w:highlight w:val="none"/>
        </w:rPr>
      </w:pPr>
    </w:p>
    <w:p w14:paraId="6FD8B4B4">
      <w:pPr>
        <w:spacing w:after="62"/>
        <w:rPr>
          <w:color w:val="000000"/>
          <w:highlight w:val="none"/>
        </w:rPr>
      </w:pPr>
    </w:p>
    <w:p w14:paraId="30B8F345">
      <w:pPr>
        <w:spacing w:after="62"/>
        <w:rPr>
          <w:color w:val="000000"/>
          <w:highlight w:val="none"/>
        </w:rPr>
      </w:pPr>
    </w:p>
    <w:p w14:paraId="351B4D56">
      <w:pPr>
        <w:spacing w:after="62"/>
        <w:rPr>
          <w:color w:val="000000"/>
          <w:highlight w:val="none"/>
        </w:rPr>
      </w:pPr>
    </w:p>
    <w:p w14:paraId="37E6B281">
      <w:pPr>
        <w:spacing w:after="62"/>
        <w:rPr>
          <w:color w:val="000000"/>
          <w:highlight w:val="none"/>
        </w:rPr>
      </w:pPr>
    </w:p>
    <w:p w14:paraId="4597267D">
      <w:pPr>
        <w:spacing w:after="62"/>
        <w:rPr>
          <w:color w:val="000000"/>
          <w:highlight w:val="none"/>
        </w:rPr>
      </w:pPr>
    </w:p>
    <w:p w14:paraId="698CDA26">
      <w:pPr>
        <w:spacing w:after="62"/>
        <w:rPr>
          <w:color w:val="000000"/>
          <w:highlight w:val="none"/>
        </w:rPr>
      </w:pPr>
    </w:p>
    <w:p w14:paraId="43480D7D">
      <w:pPr>
        <w:spacing w:after="62"/>
        <w:rPr>
          <w:color w:val="000000"/>
          <w:highlight w:val="none"/>
        </w:rPr>
      </w:pPr>
    </w:p>
    <w:p w14:paraId="07734F1B">
      <w:pPr>
        <w:spacing w:after="62"/>
        <w:rPr>
          <w:color w:val="000000"/>
          <w:highlight w:val="none"/>
        </w:rPr>
      </w:pPr>
    </w:p>
    <w:p w14:paraId="20647C4E">
      <w:pPr>
        <w:spacing w:before="374" w:after="249"/>
        <w:rPr>
          <w:rFonts w:hint="eastAsia" w:ascii="仿宋" w:hAnsi="仿宋" w:eastAsia="仿宋" w:cs="Times New Roman"/>
          <w:b/>
          <w:bCs w:val="0"/>
          <w:color w:val="000000"/>
          <w:sz w:val="30"/>
          <w:szCs w:val="30"/>
          <w:highlight w:val="none"/>
        </w:rPr>
      </w:pPr>
      <w:bookmarkStart w:id="685" w:name="_Toc1823319503"/>
      <w:bookmarkStart w:id="686" w:name="_Toc1835132943"/>
      <w:bookmarkStart w:id="687" w:name="_Toc325395962"/>
      <w:bookmarkStart w:id="688" w:name="_Toc382876418"/>
      <w:r>
        <w:rPr>
          <w:rFonts w:hint="eastAsia" w:ascii="仿宋" w:hAnsi="仿宋" w:eastAsia="仿宋" w:cs="Times New Roman"/>
          <w:b/>
          <w:bCs w:val="0"/>
          <w:color w:val="000000"/>
          <w:sz w:val="30"/>
          <w:szCs w:val="30"/>
          <w:highlight w:val="none"/>
        </w:rPr>
        <w:br w:type="page"/>
      </w:r>
    </w:p>
    <w:p w14:paraId="7F3ACC95">
      <w:pPr>
        <w:pStyle w:val="3"/>
        <w:spacing w:before="0" w:beforeLines="0" w:after="0" w:afterLines="0" w:line="580" w:lineRule="exact"/>
        <w:rPr>
          <w:rFonts w:hint="eastAsia" w:ascii="黑体" w:hAnsi="黑体" w:eastAsia="黑体" w:cs="黑体"/>
          <w:b w:val="0"/>
          <w:color w:val="000000"/>
          <w:sz w:val="32"/>
          <w:szCs w:val="32"/>
          <w:highlight w:val="none"/>
        </w:rPr>
      </w:pPr>
      <w:bookmarkStart w:id="689" w:name="_Toc976126382"/>
      <w:bookmarkStart w:id="690" w:name="_Toc649012571"/>
      <w:bookmarkStart w:id="691" w:name="_Toc227628860"/>
      <w:bookmarkStart w:id="692" w:name="_Toc955560667"/>
      <w:r>
        <w:rPr>
          <w:rFonts w:hint="eastAsia" w:ascii="黑体" w:hAnsi="黑体" w:eastAsia="黑体" w:cs="黑体"/>
          <w:b w:val="0"/>
          <w:color w:val="000000"/>
          <w:sz w:val="32"/>
          <w:szCs w:val="32"/>
          <w:highlight w:val="none"/>
        </w:rPr>
        <w:t>附件28</w:t>
      </w:r>
      <w:bookmarkEnd w:id="685"/>
      <w:bookmarkEnd w:id="686"/>
      <w:bookmarkEnd w:id="687"/>
      <w:bookmarkEnd w:id="688"/>
      <w:bookmarkEnd w:id="689"/>
      <w:bookmarkEnd w:id="690"/>
      <w:bookmarkEnd w:id="691"/>
      <w:bookmarkEnd w:id="692"/>
    </w:p>
    <w:p w14:paraId="7D80FB5D">
      <w:pPr>
        <w:spacing w:after="62"/>
        <w:rPr>
          <w:color w:val="000000"/>
          <w:highlight w:val="none"/>
        </w:rPr>
      </w:pPr>
    </w:p>
    <w:p w14:paraId="0BFF2E08">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0C15E55F">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结算成员</w:t>
      </w:r>
      <w:r>
        <w:rPr>
          <w:rFonts w:ascii="黑体" w:hAnsi="黑体" w:eastAsia="黑体"/>
          <w:color w:val="000000"/>
          <w:sz w:val="36"/>
          <w:szCs w:val="36"/>
          <w:highlight w:val="none"/>
        </w:rPr>
        <w:t>类型变更</w:t>
      </w:r>
      <w:r>
        <w:rPr>
          <w:rFonts w:hint="eastAsia" w:ascii="黑体" w:hAnsi="黑体" w:eastAsia="黑体"/>
          <w:color w:val="000000"/>
          <w:sz w:val="36"/>
          <w:szCs w:val="36"/>
          <w:highlight w:val="none"/>
        </w:rPr>
        <w:t>申请</w:t>
      </w:r>
      <w:r>
        <w:rPr>
          <w:rFonts w:ascii="黑体" w:hAnsi="黑体" w:eastAsia="黑体"/>
          <w:color w:val="000000"/>
          <w:sz w:val="36"/>
          <w:szCs w:val="36"/>
          <w:highlight w:val="none"/>
        </w:rPr>
        <w:t>书</w:t>
      </w:r>
    </w:p>
    <w:p w14:paraId="60C779C6">
      <w:pPr>
        <w:spacing w:after="62"/>
        <w:rPr>
          <w:rFonts w:ascii="仿宋" w:hAnsi="仿宋" w:eastAsia="仿宋"/>
          <w:b/>
          <w:color w:val="000000"/>
          <w:sz w:val="30"/>
          <w:szCs w:val="30"/>
          <w:highlight w:val="none"/>
        </w:rPr>
      </w:pPr>
    </w:p>
    <w:p w14:paraId="19F8339E">
      <w:pPr>
        <w:spacing w:after="62"/>
        <w:rPr>
          <w:rFonts w:ascii="仿宋" w:hAnsi="仿宋" w:eastAsia="仿宋"/>
          <w:b/>
          <w:color w:val="000000"/>
          <w:sz w:val="30"/>
          <w:szCs w:val="30"/>
          <w:highlight w:val="none"/>
        </w:rPr>
      </w:pPr>
      <w:r>
        <w:rPr>
          <w:rFonts w:hint="eastAsia" w:ascii="仿宋" w:hAnsi="仿宋" w:eastAsia="仿宋"/>
          <w:b/>
          <w:color w:val="000000"/>
          <w:sz w:val="30"/>
          <w:szCs w:val="30"/>
          <w:highlight w:val="none"/>
        </w:rPr>
        <w:t>银行间市场清算所股份有限公司：</w:t>
      </w:r>
    </w:p>
    <w:p w14:paraId="085A0CAE">
      <w:pPr>
        <w:spacing w:after="62"/>
        <w:rPr>
          <w:rFonts w:ascii="仿宋" w:hAnsi="仿宋" w:eastAsia="仿宋"/>
          <w:b/>
          <w:color w:val="000000"/>
          <w:sz w:val="30"/>
          <w:szCs w:val="30"/>
          <w:highlight w:val="none"/>
        </w:rPr>
      </w:pPr>
    </w:p>
    <w:p w14:paraId="5DB67AB7">
      <w:pPr>
        <w:spacing w:after="62"/>
        <w:rPr>
          <w:rFonts w:ascii="仿宋" w:hAnsi="仿宋" w:eastAsia="仿宋"/>
          <w:color w:val="000000"/>
          <w:sz w:val="28"/>
          <w:szCs w:val="28"/>
          <w:highlight w:val="none"/>
        </w:rPr>
      </w:pPr>
      <w:r>
        <w:rPr>
          <w:rFonts w:hint="eastAsia" w:ascii="仿宋" w:hAnsi="仿宋" w:eastAsia="仿宋"/>
          <w:bCs/>
          <w:color w:val="000000"/>
          <w:sz w:val="30"/>
          <w:szCs w:val="30"/>
          <w:highlight w:val="none"/>
        </w:rPr>
        <w:t xml:space="preserve">    </w:t>
      </w:r>
      <w:r>
        <w:rPr>
          <w:rFonts w:hint="eastAsia" w:ascii="仿宋" w:hAnsi="仿宋" w:eastAsia="仿宋"/>
          <w:color w:val="000000"/>
          <w:sz w:val="28"/>
          <w:szCs w:val="28"/>
          <w:highlight w:val="none"/>
        </w:rPr>
        <w:t>根据</w:t>
      </w:r>
      <w:r>
        <w:rPr>
          <w:rFonts w:hint="eastAsia" w:ascii="仿宋" w:hAnsi="仿宋" w:eastAsia="仿宋"/>
          <w:color w:val="000000"/>
          <w:sz w:val="28"/>
          <w:szCs w:val="28"/>
          <w:highlight w:val="none"/>
          <w:u w:val="single"/>
        </w:rPr>
        <w:t xml:space="preserve">  (中国人民银行行政许可决定书</w:t>
      </w:r>
      <w:r>
        <w:rPr>
          <w:rFonts w:ascii="仿宋" w:hAnsi="仿宋" w:eastAsia="仿宋"/>
          <w:color w:val="000000"/>
          <w:sz w:val="28"/>
          <w:szCs w:val="28"/>
          <w:highlight w:val="none"/>
          <w:u w:val="single"/>
        </w:rPr>
        <w:t>文号</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，我单位申请自</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年</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月</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日变更结算成员类型，由</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变更为</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w:t>
      </w:r>
    </w:p>
    <w:p w14:paraId="24FE7DA6">
      <w:pPr>
        <w:spacing w:after="62"/>
        <w:rPr>
          <w:rFonts w:ascii="仿宋" w:hAnsi="仿宋" w:eastAsia="仿宋"/>
          <w:color w:val="000000"/>
          <w:sz w:val="28"/>
          <w:szCs w:val="28"/>
          <w:highlight w:val="none"/>
        </w:rPr>
      </w:pPr>
      <w:r>
        <w:rPr>
          <w:rFonts w:hint="eastAsia" w:ascii="仿宋" w:hAnsi="仿宋" w:eastAsia="仿宋"/>
          <w:color w:val="000000"/>
          <w:sz w:val="28"/>
          <w:szCs w:val="28"/>
          <w:highlight w:val="none"/>
        </w:rPr>
        <w:t xml:space="preserve">  </w:t>
      </w:r>
    </w:p>
    <w:p w14:paraId="57C0DF22">
      <w:pPr>
        <w:spacing w:after="62"/>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结算</w:t>
      </w:r>
      <w:r>
        <w:rPr>
          <w:rFonts w:ascii="仿宋" w:hAnsi="仿宋" w:eastAsia="仿宋"/>
          <w:color w:val="000000"/>
          <w:sz w:val="28"/>
          <w:szCs w:val="28"/>
          <w:highlight w:val="none"/>
        </w:rPr>
        <w:t>代理人持有人</w:t>
      </w:r>
      <w:r>
        <w:rPr>
          <w:rFonts w:hint="eastAsia" w:ascii="仿宋" w:hAnsi="仿宋" w:eastAsia="仿宋"/>
          <w:color w:val="000000"/>
          <w:sz w:val="28"/>
          <w:szCs w:val="28"/>
          <w:highlight w:val="none"/>
        </w:rPr>
        <w:t>账号</w:t>
      </w:r>
      <w:r>
        <w:rPr>
          <w:rFonts w:ascii="仿宋" w:hAnsi="仿宋" w:eastAsia="仿宋"/>
          <w:color w:val="000000"/>
          <w:sz w:val="28"/>
          <w:szCs w:val="28"/>
          <w:highlight w:val="none"/>
        </w:rPr>
        <w:t>：</w:t>
      </w:r>
    </w:p>
    <w:p w14:paraId="3644A46A">
      <w:pPr>
        <w:spacing w:after="62"/>
        <w:rPr>
          <w:rFonts w:ascii="仿宋" w:hAnsi="仿宋" w:eastAsia="仿宋"/>
          <w:color w:val="000000"/>
          <w:sz w:val="28"/>
          <w:szCs w:val="28"/>
          <w:highlight w:val="none"/>
        </w:rPr>
      </w:pPr>
      <w:r>
        <w:rPr>
          <w:rFonts w:hint="eastAsia" w:ascii="仿宋" w:hAnsi="仿宋" w:eastAsia="仿宋"/>
          <w:color w:val="000000"/>
          <w:sz w:val="28"/>
          <w:szCs w:val="28"/>
          <w:highlight w:val="none"/>
        </w:rPr>
        <w:t>结算代理人名称：</w:t>
      </w:r>
    </w:p>
    <w:p w14:paraId="292CA7E6">
      <w:pPr>
        <w:spacing w:after="62"/>
        <w:rPr>
          <w:rFonts w:ascii="仿宋" w:hAnsi="仿宋" w:eastAsia="仿宋"/>
          <w:color w:val="000000"/>
          <w:sz w:val="28"/>
          <w:szCs w:val="28"/>
          <w:highlight w:val="none"/>
        </w:rPr>
      </w:pPr>
      <w:r>
        <w:rPr>
          <w:rFonts w:hint="eastAsia" w:ascii="仿宋" w:hAnsi="仿宋" w:eastAsia="仿宋"/>
          <w:color w:val="000000"/>
          <w:sz w:val="28"/>
          <w:szCs w:val="28"/>
          <w:highlight w:val="none"/>
        </w:rPr>
        <w:t>注：该表适用于自营结算及代理结算的结算类型变更。</w:t>
      </w:r>
    </w:p>
    <w:p w14:paraId="28E2E001">
      <w:pPr>
        <w:spacing w:after="62"/>
        <w:rPr>
          <w:rFonts w:ascii="仿宋" w:hAnsi="仿宋" w:eastAsia="仿宋"/>
          <w:color w:val="000000"/>
          <w:highlight w:val="none"/>
        </w:rPr>
      </w:pPr>
    </w:p>
    <w:p w14:paraId="6EA38374">
      <w:pPr>
        <w:spacing w:after="62"/>
        <w:rPr>
          <w:rFonts w:ascii="仿宋" w:hAnsi="仿宋" w:eastAsia="仿宋"/>
          <w:color w:val="000000"/>
          <w:highlight w:val="none"/>
        </w:rPr>
      </w:pPr>
    </w:p>
    <w:p w14:paraId="5652724A">
      <w:pPr>
        <w:spacing w:after="62"/>
        <w:rPr>
          <w:rFonts w:ascii="仿宋" w:hAnsi="仿宋" w:eastAsia="仿宋"/>
          <w:color w:val="000000"/>
          <w:highlight w:val="none"/>
        </w:rPr>
      </w:pPr>
    </w:p>
    <w:p w14:paraId="5ED5CF0D">
      <w:pPr>
        <w:spacing w:after="62"/>
        <w:rPr>
          <w:rFonts w:ascii="仿宋" w:hAnsi="仿宋" w:eastAsia="仿宋"/>
          <w:color w:val="000000"/>
          <w:highlight w:val="none"/>
        </w:rPr>
      </w:pPr>
      <w:r>
        <w:rPr>
          <w:rFonts w:hint="eastAsia" w:ascii="仿宋" w:hAnsi="仿宋" w:eastAsia="仿宋"/>
          <w:color w:val="000000"/>
          <w:highlight w:val="none"/>
        </w:rPr>
        <w:t xml:space="preserve">                           </w:t>
      </w:r>
    </w:p>
    <w:p w14:paraId="056CF109">
      <w:pPr>
        <w:spacing w:after="62"/>
        <w:rPr>
          <w:rFonts w:ascii="仿宋" w:hAnsi="仿宋" w:eastAsia="仿宋"/>
          <w:color w:val="000000"/>
          <w:highlight w:val="none"/>
        </w:rPr>
      </w:pPr>
    </w:p>
    <w:p w14:paraId="1223350A">
      <w:pPr>
        <w:spacing w:after="62"/>
        <w:rPr>
          <w:rFonts w:ascii="仿宋" w:hAnsi="仿宋" w:eastAsia="仿宋"/>
          <w:color w:val="000000"/>
          <w:sz w:val="28"/>
          <w:szCs w:val="28"/>
          <w:highlight w:val="none"/>
        </w:rPr>
      </w:pPr>
      <w:r>
        <w:rPr>
          <w:rFonts w:hint="eastAsia" w:ascii="仿宋" w:hAnsi="仿宋" w:eastAsia="仿宋"/>
          <w:color w:val="000000"/>
          <w:highlight w:val="none"/>
        </w:rPr>
        <w:t xml:space="preserve">                                     </w:t>
      </w:r>
      <w:r>
        <w:rPr>
          <w:rFonts w:hint="eastAsia" w:ascii="仿宋" w:hAnsi="仿宋" w:eastAsia="仿宋"/>
          <w:color w:val="000000"/>
          <w:sz w:val="28"/>
          <w:szCs w:val="28"/>
          <w:highlight w:val="none"/>
        </w:rPr>
        <w:t>申请单位名称（公章）：</w:t>
      </w:r>
    </w:p>
    <w:p w14:paraId="2FEA3E5A">
      <w:pPr>
        <w:spacing w:after="62"/>
        <w:rPr>
          <w:rFonts w:ascii="仿宋" w:hAnsi="仿宋" w:eastAsia="仿宋"/>
          <w:color w:val="000000"/>
          <w:sz w:val="28"/>
          <w:szCs w:val="28"/>
          <w:highlight w:val="none"/>
        </w:rPr>
      </w:pPr>
    </w:p>
    <w:p w14:paraId="0825E823">
      <w:pPr>
        <w:spacing w:after="62"/>
        <w:ind w:firstLine="2878" w:firstLineChars="1028"/>
        <w:rPr>
          <w:rFonts w:ascii="仿宋" w:hAnsi="仿宋" w:eastAsia="仿宋"/>
          <w:color w:val="000000"/>
          <w:sz w:val="28"/>
          <w:szCs w:val="28"/>
          <w:highlight w:val="none"/>
        </w:rPr>
      </w:pPr>
      <w:r>
        <w:rPr>
          <w:rFonts w:hint="eastAsia" w:ascii="仿宋" w:hAnsi="仿宋" w:eastAsia="仿宋"/>
          <w:color w:val="000000"/>
          <w:sz w:val="28"/>
          <w:szCs w:val="28"/>
          <w:highlight w:val="none"/>
        </w:rPr>
        <w:t xml:space="preserve">         </w:t>
      </w:r>
      <w:r>
        <w:rPr>
          <w:rFonts w:hint="eastAsia" w:ascii="仿宋" w:hAnsi="仿宋" w:eastAsia="仿宋"/>
          <w:color w:val="000000"/>
          <w:sz w:val="28"/>
          <w:szCs w:val="28"/>
          <w:highlight w:val="none"/>
          <w:lang w:eastAsia="zh-CN"/>
        </w:rPr>
        <w:t>法定代表人</w:t>
      </w:r>
      <w:r>
        <w:rPr>
          <w:rFonts w:hint="eastAsia" w:ascii="仿宋" w:hAnsi="仿宋" w:eastAsia="仿宋"/>
          <w:color w:val="000000"/>
          <w:sz w:val="28"/>
          <w:szCs w:val="28"/>
          <w:highlight w:val="none"/>
        </w:rPr>
        <w:t>或其授权代表签章：</w:t>
      </w:r>
    </w:p>
    <w:p w14:paraId="40FFB984">
      <w:pPr>
        <w:spacing w:after="62"/>
        <w:ind w:firstLine="2878" w:firstLineChars="1028"/>
        <w:rPr>
          <w:rFonts w:ascii="仿宋" w:hAnsi="仿宋" w:eastAsia="仿宋"/>
          <w:color w:val="000000"/>
          <w:sz w:val="28"/>
          <w:szCs w:val="28"/>
          <w:highlight w:val="none"/>
        </w:rPr>
      </w:pPr>
    </w:p>
    <w:p w14:paraId="590483FD">
      <w:pPr>
        <w:spacing w:after="62"/>
        <w:ind w:firstLine="3640"/>
        <w:rPr>
          <w:rFonts w:hint="eastAsia" w:ascii="仿宋" w:hAnsi="仿宋" w:eastAsia="仿宋"/>
          <w:b/>
          <w:color w:val="000000"/>
          <w:sz w:val="30"/>
          <w:szCs w:val="30"/>
          <w:highlight w:val="none"/>
        </w:rPr>
      </w:pPr>
      <w:r>
        <w:rPr>
          <w:rFonts w:hint="eastAsia" w:ascii="仿宋" w:hAnsi="仿宋" w:eastAsia="仿宋"/>
          <w:color w:val="000000"/>
          <w:sz w:val="28"/>
          <w:szCs w:val="28"/>
          <w:highlight w:val="none"/>
        </w:rPr>
        <w:t xml:space="preserve">          年   月   日</w:t>
      </w:r>
    </w:p>
    <w:p w14:paraId="5DF5FEE3">
      <w:pPr>
        <w:spacing w:after="62"/>
        <w:rPr>
          <w:rFonts w:hint="eastAsia" w:ascii="仿宋" w:hAnsi="仿宋" w:eastAsia="仿宋"/>
          <w:color w:val="000000"/>
          <w:sz w:val="30"/>
          <w:szCs w:val="30"/>
          <w:highlight w:val="none"/>
        </w:rPr>
      </w:pPr>
    </w:p>
    <w:p w14:paraId="7CEA182A">
      <w:pPr>
        <w:spacing w:after="62"/>
        <w:rPr>
          <w:rFonts w:hint="eastAsia" w:ascii="仿宋" w:hAnsi="仿宋" w:eastAsia="仿宋"/>
          <w:color w:val="000000"/>
          <w:sz w:val="30"/>
          <w:szCs w:val="30"/>
          <w:highlight w:val="none"/>
        </w:rPr>
      </w:pPr>
    </w:p>
    <w:p w14:paraId="68117D57">
      <w:pPr>
        <w:pStyle w:val="3"/>
        <w:spacing w:before="0" w:beforeLines="0" w:after="0" w:afterLines="0" w:line="580" w:lineRule="exact"/>
        <w:rPr>
          <w:rFonts w:hint="eastAsia" w:ascii="黑体" w:hAnsi="黑体" w:eastAsia="黑体" w:cs="黑体"/>
          <w:b w:val="0"/>
          <w:color w:val="000000"/>
          <w:sz w:val="32"/>
          <w:szCs w:val="32"/>
          <w:highlight w:val="none"/>
        </w:rPr>
      </w:pPr>
      <w:bookmarkStart w:id="693" w:name="_Toc760766846"/>
      <w:bookmarkStart w:id="694" w:name="_Toc780593788"/>
      <w:bookmarkStart w:id="695" w:name="_Toc1865303024"/>
      <w:bookmarkStart w:id="696" w:name="_Toc1338393193"/>
      <w:bookmarkStart w:id="697" w:name="_Toc1733942601"/>
      <w:bookmarkStart w:id="698" w:name="_Toc1808697848"/>
      <w:bookmarkStart w:id="699" w:name="_Toc1070267467"/>
      <w:bookmarkStart w:id="700" w:name="_Toc510477562"/>
      <w:r>
        <w:rPr>
          <w:rFonts w:hint="eastAsia" w:ascii="黑体" w:hAnsi="黑体" w:eastAsia="黑体" w:cs="黑体"/>
          <w:b w:val="0"/>
          <w:color w:val="000000"/>
          <w:sz w:val="32"/>
          <w:szCs w:val="32"/>
          <w:highlight w:val="none"/>
        </w:rPr>
        <w:t>附件29</w:t>
      </w:r>
      <w:bookmarkEnd w:id="693"/>
      <w:bookmarkEnd w:id="694"/>
      <w:bookmarkEnd w:id="695"/>
      <w:bookmarkEnd w:id="696"/>
      <w:bookmarkEnd w:id="697"/>
      <w:bookmarkEnd w:id="698"/>
      <w:bookmarkEnd w:id="699"/>
      <w:bookmarkEnd w:id="700"/>
    </w:p>
    <w:p w14:paraId="68C1581F">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02907BA6">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结算代理人</w:t>
      </w:r>
      <w:r>
        <w:rPr>
          <w:rFonts w:ascii="黑体" w:hAnsi="黑体" w:eastAsia="黑体"/>
          <w:color w:val="000000"/>
          <w:sz w:val="36"/>
          <w:szCs w:val="36"/>
          <w:highlight w:val="none"/>
        </w:rPr>
        <w:t>变更</w:t>
      </w:r>
      <w:r>
        <w:rPr>
          <w:rFonts w:hint="eastAsia" w:ascii="黑体" w:hAnsi="黑体" w:eastAsia="黑体"/>
          <w:color w:val="000000"/>
          <w:sz w:val="36"/>
          <w:szCs w:val="36"/>
          <w:highlight w:val="none"/>
        </w:rPr>
        <w:t>申请</w:t>
      </w:r>
      <w:r>
        <w:rPr>
          <w:rFonts w:ascii="黑体" w:hAnsi="黑体" w:eastAsia="黑体"/>
          <w:color w:val="000000"/>
          <w:sz w:val="36"/>
          <w:szCs w:val="36"/>
          <w:highlight w:val="none"/>
        </w:rPr>
        <w:t>书</w:t>
      </w:r>
    </w:p>
    <w:p w14:paraId="5A4F8E6A">
      <w:pPr>
        <w:spacing w:after="62"/>
        <w:rPr>
          <w:rFonts w:ascii="仿宋" w:hAnsi="仿宋" w:eastAsia="仿宋"/>
          <w:b/>
          <w:color w:val="000000"/>
          <w:sz w:val="30"/>
          <w:szCs w:val="30"/>
          <w:highlight w:val="none"/>
        </w:rPr>
      </w:pPr>
    </w:p>
    <w:p w14:paraId="64E7A9D9">
      <w:pPr>
        <w:spacing w:after="62"/>
        <w:rPr>
          <w:rFonts w:ascii="仿宋" w:hAnsi="仿宋" w:eastAsia="仿宋"/>
          <w:b/>
          <w:color w:val="000000"/>
          <w:sz w:val="30"/>
          <w:szCs w:val="30"/>
          <w:highlight w:val="none"/>
        </w:rPr>
      </w:pPr>
      <w:r>
        <w:rPr>
          <w:rFonts w:hint="eastAsia" w:ascii="仿宋" w:hAnsi="仿宋" w:eastAsia="仿宋"/>
          <w:b/>
          <w:color w:val="000000"/>
          <w:sz w:val="30"/>
          <w:szCs w:val="30"/>
          <w:highlight w:val="none"/>
        </w:rPr>
        <w:t>银行间市场清算所股份有限公司：</w:t>
      </w:r>
    </w:p>
    <w:p w14:paraId="54BA467D">
      <w:pPr>
        <w:spacing w:after="62"/>
        <w:rPr>
          <w:rFonts w:ascii="仿宋" w:hAnsi="仿宋" w:eastAsia="仿宋"/>
          <w:b/>
          <w:color w:val="000000"/>
          <w:sz w:val="30"/>
          <w:szCs w:val="30"/>
          <w:highlight w:val="none"/>
        </w:rPr>
      </w:pPr>
    </w:p>
    <w:p w14:paraId="146D4353">
      <w:pPr>
        <w:spacing w:after="62"/>
        <w:ind w:firstLine="600"/>
        <w:rPr>
          <w:rFonts w:ascii="仿宋" w:hAnsi="仿宋" w:eastAsia="仿宋"/>
          <w:color w:val="000000"/>
          <w:sz w:val="28"/>
          <w:szCs w:val="28"/>
          <w:highlight w:val="none"/>
          <w:u w:val="single"/>
        </w:rPr>
      </w:pPr>
      <w:r>
        <w:rPr>
          <w:rFonts w:hint="eastAsia" w:ascii="仿宋" w:hAnsi="仿宋" w:eastAsia="仿宋"/>
          <w:color w:val="000000"/>
          <w:sz w:val="28"/>
          <w:szCs w:val="28"/>
          <w:highlight w:val="none"/>
        </w:rPr>
        <w:t>我单位申请自</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年</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月</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日变更结算代理人，由</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变更为</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。为此，特授权</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办理变更有关事宜。（管理人、原结算代理人、新结算代理人共同承诺：如有尚未完成的成交指令、结算指令及未结清的债权债务，由新结算代理人承接办理。结算代理人变更生效当日起，委托人所有登记托管结算业务通过新结算代理人办理。）</w:t>
      </w:r>
    </w:p>
    <w:p w14:paraId="285E823B">
      <w:pPr>
        <w:spacing w:after="62"/>
        <w:rPr>
          <w:rFonts w:ascii="仿宋" w:hAnsi="仿宋" w:eastAsia="仿宋"/>
          <w:color w:val="000000"/>
          <w:sz w:val="28"/>
          <w:szCs w:val="28"/>
          <w:highlight w:val="none"/>
        </w:rPr>
      </w:pPr>
      <w:r>
        <w:rPr>
          <w:rFonts w:hint="eastAsia" w:ascii="仿宋" w:hAnsi="仿宋" w:eastAsia="仿宋"/>
          <w:color w:val="000000"/>
          <w:sz w:val="28"/>
          <w:szCs w:val="28"/>
          <w:highlight w:val="none"/>
        </w:rPr>
        <w:t xml:space="preserve"> </w:t>
      </w:r>
    </w:p>
    <w:p w14:paraId="528ECF20">
      <w:pPr>
        <w:spacing w:after="62"/>
        <w:rPr>
          <w:rFonts w:ascii="仿宋" w:hAnsi="仿宋" w:eastAsia="仿宋"/>
          <w:color w:val="000000"/>
          <w:sz w:val="28"/>
          <w:szCs w:val="28"/>
          <w:highlight w:val="none"/>
        </w:rPr>
      </w:pPr>
    </w:p>
    <w:p w14:paraId="75367FFE">
      <w:pPr>
        <w:spacing w:after="62"/>
        <w:rPr>
          <w:rFonts w:ascii="仿宋" w:hAnsi="仿宋" w:eastAsia="仿宋"/>
          <w:color w:val="000000"/>
          <w:sz w:val="28"/>
          <w:szCs w:val="28"/>
          <w:highlight w:val="none"/>
        </w:rPr>
      </w:pPr>
      <w:r>
        <w:rPr>
          <w:rFonts w:hint="eastAsia" w:ascii="仿宋" w:hAnsi="仿宋" w:eastAsia="仿宋"/>
          <w:color w:val="000000"/>
          <w:sz w:val="28"/>
          <w:szCs w:val="28"/>
          <w:highlight w:val="none"/>
        </w:rPr>
        <w:t>原结算代理人名称（结算代理章）：</w:t>
      </w:r>
    </w:p>
    <w:p w14:paraId="4FD8DFD5">
      <w:pPr>
        <w:spacing w:after="62"/>
        <w:rPr>
          <w:rFonts w:ascii="仿宋" w:hAnsi="仿宋" w:eastAsia="仿宋"/>
          <w:color w:val="000000"/>
          <w:highlight w:val="none"/>
        </w:rPr>
      </w:pPr>
    </w:p>
    <w:p w14:paraId="069E9BDE">
      <w:pPr>
        <w:spacing w:after="62"/>
        <w:rPr>
          <w:rFonts w:ascii="仿宋" w:hAnsi="仿宋" w:eastAsia="仿宋"/>
          <w:color w:val="000000"/>
          <w:highlight w:val="none"/>
        </w:rPr>
      </w:pPr>
      <w:r>
        <w:rPr>
          <w:rFonts w:hint="eastAsia" w:ascii="仿宋" w:hAnsi="仿宋" w:eastAsia="仿宋"/>
          <w:color w:val="000000"/>
          <w:sz w:val="28"/>
          <w:szCs w:val="28"/>
          <w:highlight w:val="none"/>
        </w:rPr>
        <w:t>现结算代理人名称（结算代理章）：</w:t>
      </w:r>
    </w:p>
    <w:p w14:paraId="486A4815">
      <w:pPr>
        <w:spacing w:after="62"/>
        <w:rPr>
          <w:rFonts w:ascii="仿宋" w:hAnsi="仿宋" w:eastAsia="仿宋"/>
          <w:color w:val="000000"/>
          <w:highlight w:val="none"/>
        </w:rPr>
      </w:pPr>
    </w:p>
    <w:p w14:paraId="19E4C820">
      <w:pPr>
        <w:spacing w:after="62"/>
        <w:rPr>
          <w:rFonts w:ascii="仿宋" w:hAnsi="仿宋" w:eastAsia="仿宋"/>
          <w:color w:val="000000"/>
          <w:highlight w:val="none"/>
        </w:rPr>
      </w:pPr>
    </w:p>
    <w:p w14:paraId="1E8AC26E">
      <w:pPr>
        <w:spacing w:after="62"/>
        <w:rPr>
          <w:rFonts w:hint="eastAsia" w:ascii="仿宋" w:hAnsi="仿宋" w:eastAsia="仿宋"/>
          <w:color w:val="000000"/>
          <w:sz w:val="28"/>
          <w:szCs w:val="28"/>
          <w:highlight w:val="none"/>
        </w:rPr>
      </w:pPr>
      <w:r>
        <w:rPr>
          <w:rFonts w:hint="eastAsia" w:ascii="仿宋" w:hAnsi="仿宋" w:eastAsia="仿宋"/>
          <w:color w:val="000000"/>
          <w:highlight w:val="none"/>
        </w:rPr>
        <w:t xml:space="preserve">                                     </w:t>
      </w:r>
      <w:r>
        <w:rPr>
          <w:rFonts w:hint="eastAsia" w:ascii="仿宋" w:hAnsi="仿宋" w:eastAsia="仿宋"/>
          <w:color w:val="000000"/>
          <w:sz w:val="28"/>
          <w:szCs w:val="28"/>
          <w:highlight w:val="none"/>
        </w:rPr>
        <w:t>申请单位名称（公章）：</w:t>
      </w:r>
    </w:p>
    <w:p w14:paraId="463AA6CC">
      <w:pPr>
        <w:spacing w:after="62"/>
        <w:ind w:firstLine="2878" w:firstLineChars="1028"/>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 xml:space="preserve">         法</w:t>
      </w:r>
      <w:r>
        <w:rPr>
          <w:rFonts w:hint="eastAsia" w:ascii="仿宋" w:hAnsi="仿宋" w:eastAsia="仿宋"/>
          <w:color w:val="000000"/>
          <w:sz w:val="28"/>
          <w:szCs w:val="28"/>
          <w:highlight w:val="none"/>
          <w:lang w:eastAsia="zh-CN"/>
        </w:rPr>
        <w:t>定代表人</w:t>
      </w:r>
      <w:r>
        <w:rPr>
          <w:rFonts w:hint="eastAsia" w:ascii="仿宋" w:hAnsi="仿宋" w:eastAsia="仿宋"/>
          <w:color w:val="000000"/>
          <w:sz w:val="28"/>
          <w:szCs w:val="28"/>
          <w:highlight w:val="none"/>
        </w:rPr>
        <w:t>或其授权代表签章：</w:t>
      </w:r>
    </w:p>
    <w:p w14:paraId="0CA49122">
      <w:pPr>
        <w:spacing w:after="62"/>
        <w:ind w:firstLine="3640"/>
        <w:rPr>
          <w:color w:val="000000"/>
          <w:highlight w:val="none"/>
        </w:rPr>
      </w:pPr>
      <w:r>
        <w:rPr>
          <w:rFonts w:hint="eastAsia" w:ascii="仿宋" w:hAnsi="仿宋" w:eastAsia="仿宋"/>
          <w:color w:val="000000"/>
          <w:sz w:val="28"/>
          <w:szCs w:val="28"/>
          <w:highlight w:val="none"/>
        </w:rPr>
        <w:t xml:space="preserve">          年   月   日</w:t>
      </w:r>
    </w:p>
    <w:p w14:paraId="3EBE6B38">
      <w:pPr>
        <w:spacing w:after="62"/>
        <w:rPr>
          <w:color w:val="000000"/>
          <w:highlight w:val="none"/>
        </w:rPr>
      </w:pPr>
    </w:p>
    <w:p w14:paraId="4D68C0B0">
      <w:pPr>
        <w:spacing w:after="62"/>
        <w:rPr>
          <w:color w:val="000000"/>
          <w:highlight w:val="none"/>
        </w:rPr>
      </w:pPr>
    </w:p>
    <w:p w14:paraId="2C229D05">
      <w:pPr>
        <w:spacing w:after="62"/>
        <w:rPr>
          <w:color w:val="000000"/>
          <w:highlight w:val="none"/>
        </w:rPr>
      </w:pPr>
    </w:p>
    <w:p w14:paraId="028F390A">
      <w:pPr>
        <w:spacing w:after="62"/>
        <w:rPr>
          <w:color w:val="000000"/>
          <w:highlight w:val="none"/>
        </w:rPr>
      </w:pPr>
    </w:p>
    <w:p w14:paraId="69078D0A">
      <w:pPr>
        <w:pStyle w:val="3"/>
        <w:spacing w:before="374" w:after="249" w:line="240" w:lineRule="auto"/>
        <w:rPr>
          <w:rFonts w:hint="eastAsia" w:ascii="仿宋" w:hAnsi="仿宋" w:eastAsia="仿宋"/>
          <w:b w:val="0"/>
          <w:color w:val="000000"/>
          <w:sz w:val="30"/>
          <w:szCs w:val="30"/>
          <w:highlight w:val="none"/>
        </w:rPr>
        <w:sectPr>
          <w:footerReference r:id="rId5" w:type="default"/>
          <w:footerReference r:id="rId6" w:type="even"/>
          <w:pgSz w:w="11906" w:h="16838"/>
          <w:pgMar w:top="2041" w:right="1474" w:bottom="1928"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F354640">
      <w:pPr>
        <w:pStyle w:val="3"/>
        <w:spacing w:before="0" w:beforeLines="0" w:after="0" w:afterLines="0" w:line="580" w:lineRule="exact"/>
        <w:rPr>
          <w:rFonts w:hint="eastAsia" w:ascii="黑体" w:hAnsi="黑体" w:eastAsia="黑体" w:cs="黑体"/>
          <w:b w:val="0"/>
          <w:color w:val="000000"/>
          <w:sz w:val="32"/>
          <w:szCs w:val="32"/>
          <w:highlight w:val="none"/>
        </w:rPr>
      </w:pPr>
      <w:bookmarkStart w:id="701" w:name="_Toc1122678925"/>
      <w:bookmarkStart w:id="702" w:name="_Toc1678069915"/>
      <w:bookmarkStart w:id="703" w:name="_Toc2133121050"/>
      <w:bookmarkStart w:id="704" w:name="_Toc1186865905"/>
      <w:bookmarkStart w:id="705" w:name="_Toc997263398"/>
      <w:bookmarkStart w:id="706" w:name="_Toc1994063860"/>
      <w:bookmarkStart w:id="707" w:name="_Toc240447267"/>
      <w:bookmarkStart w:id="708" w:name="_Toc1373522687"/>
      <w:r>
        <w:rPr>
          <w:rFonts w:hint="eastAsia" w:ascii="黑体" w:hAnsi="黑体" w:eastAsia="黑体" w:cs="黑体"/>
          <w:b w:val="0"/>
          <w:color w:val="000000"/>
          <w:sz w:val="32"/>
          <w:szCs w:val="32"/>
          <w:highlight w:val="none"/>
        </w:rPr>
        <w:t>附件30</w:t>
      </w:r>
      <w:bookmarkEnd w:id="701"/>
      <w:bookmarkEnd w:id="702"/>
      <w:bookmarkEnd w:id="703"/>
      <w:bookmarkEnd w:id="704"/>
      <w:bookmarkEnd w:id="705"/>
      <w:bookmarkEnd w:id="706"/>
      <w:bookmarkEnd w:id="707"/>
      <w:bookmarkEnd w:id="708"/>
    </w:p>
    <w:p w14:paraId="6FEA568F">
      <w:pPr>
        <w:spacing w:after="62"/>
        <w:jc w:val="center"/>
        <w:rPr>
          <w:rFonts w:hint="eastAsia" w:ascii="黑体" w:hAnsi="黑体" w:eastAsia="黑体"/>
          <w:color w:val="000000"/>
          <w:sz w:val="32"/>
          <w:szCs w:val="36"/>
          <w:highlight w:val="none"/>
        </w:rPr>
      </w:pPr>
      <w:r>
        <w:rPr>
          <w:rFonts w:hint="eastAsia" w:ascii="黑体" w:hAnsi="黑体" w:eastAsia="黑体"/>
          <w:color w:val="000000"/>
          <w:sz w:val="32"/>
          <w:szCs w:val="36"/>
          <w:highlight w:val="none"/>
        </w:rPr>
        <w:t>银行间市场清算所股份有限公司非默认</w:t>
      </w:r>
      <w:r>
        <w:rPr>
          <w:rFonts w:ascii="黑体" w:hAnsi="黑体" w:eastAsia="黑体"/>
          <w:color w:val="000000"/>
          <w:sz w:val="32"/>
          <w:szCs w:val="36"/>
          <w:highlight w:val="none"/>
        </w:rPr>
        <w:t>收款账户</w:t>
      </w:r>
      <w:r>
        <w:rPr>
          <w:rFonts w:hint="eastAsia" w:ascii="黑体" w:hAnsi="黑体" w:eastAsia="黑体"/>
          <w:color w:val="000000"/>
          <w:sz w:val="32"/>
          <w:szCs w:val="36"/>
          <w:highlight w:val="none"/>
        </w:rPr>
        <w:t>信息申请表</w:t>
      </w:r>
    </w:p>
    <w:p w14:paraId="611D5C2B">
      <w:pPr>
        <w:spacing w:after="62"/>
        <w:rPr>
          <w:rFonts w:ascii="仿宋" w:hAnsi="仿宋" w:eastAsia="仿宋"/>
          <w:color w:val="000000"/>
          <w:highlight w:val="none"/>
        </w:rPr>
      </w:pPr>
      <w:r>
        <w:rPr>
          <w:rFonts w:hint="eastAsia" w:ascii="仿宋" w:hAnsi="仿宋" w:eastAsia="仿宋"/>
          <w:color w:val="000000"/>
          <w:highlight w:val="none"/>
        </w:rPr>
        <w:t>银行间市场清算所股份有限公司：</w:t>
      </w:r>
    </w:p>
    <w:p w14:paraId="1C4B45AF">
      <w:pPr>
        <w:spacing w:after="62"/>
        <w:rPr>
          <w:rFonts w:hint="eastAsia" w:ascii="仿宋" w:hAnsi="仿宋" w:eastAsia="仿宋"/>
          <w:color w:val="000000"/>
          <w:sz w:val="28"/>
          <w:szCs w:val="28"/>
          <w:highlight w:val="none"/>
        </w:rPr>
      </w:pPr>
      <w:r>
        <w:rPr>
          <w:rFonts w:hint="eastAsia" w:ascii="仿宋" w:hAnsi="仿宋" w:eastAsia="仿宋"/>
          <w:color w:val="000000"/>
          <w:highlight w:val="none"/>
        </w:rPr>
        <w:t xml:space="preserve">    因</w:t>
      </w:r>
      <w:r>
        <w:rPr>
          <w:rFonts w:hint="eastAsia" w:ascii="仿宋" w:hAnsi="仿宋" w:eastAsia="仿宋"/>
          <w:color w:val="000000"/>
          <w:highlight w:val="none"/>
          <w:u w:val="single"/>
        </w:rPr>
        <w:t xml:space="preserve">            </w:t>
      </w:r>
      <w:r>
        <w:rPr>
          <w:rFonts w:hint="eastAsia" w:ascii="仿宋" w:hAnsi="仿宋" w:eastAsia="仿宋"/>
          <w:color w:val="000000"/>
          <w:highlight w:val="none"/>
        </w:rPr>
        <w:t>需要，现申请对以下开立在上海清算所的资金账户设置外部非默认收款账户，</w:t>
      </w:r>
      <w:r>
        <w:rPr>
          <w:rFonts w:ascii="仿宋" w:hAnsi="仿宋" w:eastAsia="仿宋"/>
          <w:color w:val="000000"/>
          <w:highlight w:val="none"/>
        </w:rPr>
        <w:t>用于</w:t>
      </w:r>
      <w:r>
        <w:rPr>
          <w:rFonts w:hint="eastAsia" w:ascii="仿宋" w:hAnsi="仿宋" w:eastAsia="仿宋"/>
          <w:color w:val="000000"/>
          <w:highlight w:val="none"/>
        </w:rPr>
        <w:t>提取资金。</w:t>
      </w:r>
    </w:p>
    <w:tbl>
      <w:tblPr>
        <w:tblStyle w:val="31"/>
        <w:tblW w:w="135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070"/>
        <w:gridCol w:w="1276"/>
        <w:gridCol w:w="1984"/>
        <w:gridCol w:w="1701"/>
        <w:gridCol w:w="1701"/>
        <w:gridCol w:w="1418"/>
        <w:gridCol w:w="1417"/>
        <w:gridCol w:w="1276"/>
        <w:gridCol w:w="1276"/>
      </w:tblGrid>
      <w:tr w14:paraId="3959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restart"/>
            <w:noWrap w:val="0"/>
            <w:vAlign w:val="center"/>
          </w:tcPr>
          <w:p w14:paraId="5EE79457">
            <w:pPr>
              <w:spacing w:after="62"/>
              <w:jc w:val="center"/>
              <w:rPr>
                <w:rFonts w:ascii="仿宋" w:hAnsi="仿宋" w:eastAsia="仿宋"/>
                <w:color w:val="000000"/>
                <w:highlight w:val="none"/>
              </w:rPr>
            </w:pPr>
            <w:r>
              <w:rPr>
                <w:rFonts w:hint="eastAsia" w:ascii="仿宋" w:hAnsi="仿宋" w:eastAsia="仿宋"/>
                <w:color w:val="000000"/>
                <w:highlight w:val="none"/>
              </w:rPr>
              <w:t>序号</w:t>
            </w:r>
          </w:p>
        </w:tc>
        <w:tc>
          <w:tcPr>
            <w:tcW w:w="1070" w:type="dxa"/>
            <w:vMerge w:val="restart"/>
            <w:noWrap w:val="0"/>
            <w:vAlign w:val="center"/>
          </w:tcPr>
          <w:p w14:paraId="6EA07E5C">
            <w:pPr>
              <w:spacing w:after="62"/>
              <w:jc w:val="center"/>
              <w:rPr>
                <w:rFonts w:ascii="仿宋" w:hAnsi="仿宋" w:eastAsia="仿宋"/>
                <w:color w:val="000000"/>
                <w:highlight w:val="none"/>
              </w:rPr>
            </w:pPr>
            <w:r>
              <w:rPr>
                <w:rFonts w:hint="eastAsia" w:ascii="仿宋" w:hAnsi="仿宋" w:eastAsia="仿宋"/>
                <w:color w:val="000000"/>
                <w:highlight w:val="none"/>
              </w:rPr>
              <w:t>持有人账号</w:t>
            </w:r>
          </w:p>
        </w:tc>
        <w:tc>
          <w:tcPr>
            <w:tcW w:w="1276" w:type="dxa"/>
            <w:vMerge w:val="restart"/>
            <w:noWrap w:val="0"/>
            <w:vAlign w:val="center"/>
          </w:tcPr>
          <w:p w14:paraId="727BAE03">
            <w:pPr>
              <w:spacing w:after="62"/>
              <w:jc w:val="center"/>
              <w:rPr>
                <w:rFonts w:ascii="仿宋" w:hAnsi="仿宋" w:eastAsia="仿宋"/>
                <w:color w:val="000000"/>
                <w:highlight w:val="none"/>
              </w:rPr>
            </w:pPr>
            <w:r>
              <w:rPr>
                <w:rFonts w:hint="eastAsia" w:ascii="仿宋" w:hAnsi="仿宋" w:eastAsia="仿宋"/>
                <w:color w:val="000000"/>
                <w:highlight w:val="none"/>
              </w:rPr>
              <w:t>持有人账户简称</w:t>
            </w:r>
          </w:p>
        </w:tc>
        <w:tc>
          <w:tcPr>
            <w:tcW w:w="1984" w:type="dxa"/>
            <w:vMerge w:val="restart"/>
            <w:noWrap w:val="0"/>
            <w:vAlign w:val="center"/>
          </w:tcPr>
          <w:p w14:paraId="05A56B62">
            <w:pPr>
              <w:spacing w:after="62" w:line="280" w:lineRule="exact"/>
              <w:jc w:val="center"/>
              <w:rPr>
                <w:rFonts w:hint="eastAsia" w:ascii="仿宋" w:hAnsi="仿宋" w:eastAsia="仿宋" w:cs="宋体"/>
                <w:color w:val="000000"/>
                <w:kern w:val="0"/>
                <w:highlight w:val="none"/>
              </w:rPr>
            </w:pPr>
            <w:r>
              <w:rPr>
                <w:rFonts w:hint="eastAsia" w:ascii="仿宋" w:hAnsi="仿宋" w:eastAsia="仿宋" w:cs="宋体"/>
                <w:color w:val="000000"/>
                <w:kern w:val="0"/>
                <w:highlight w:val="none"/>
              </w:rPr>
              <w:t>类型</w:t>
            </w:r>
          </w:p>
        </w:tc>
        <w:tc>
          <w:tcPr>
            <w:tcW w:w="3402" w:type="dxa"/>
            <w:gridSpan w:val="2"/>
            <w:noWrap w:val="0"/>
            <w:vAlign w:val="center"/>
          </w:tcPr>
          <w:p w14:paraId="2E083170">
            <w:pPr>
              <w:spacing w:after="62" w:line="280" w:lineRule="exact"/>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资金账户信息</w:t>
            </w:r>
          </w:p>
          <w:p w14:paraId="48AF7F12">
            <w:pPr>
              <w:spacing w:after="62"/>
              <w:jc w:val="center"/>
              <w:rPr>
                <w:rFonts w:ascii="仿宋" w:hAnsi="仿宋" w:eastAsia="仿宋"/>
                <w:color w:val="000000"/>
                <w:highlight w:val="none"/>
              </w:rPr>
            </w:pPr>
            <w:r>
              <w:rPr>
                <w:rFonts w:hint="eastAsia" w:ascii="仿宋" w:hAnsi="仿宋" w:eastAsia="仿宋" w:cs="宋体"/>
                <w:color w:val="000000"/>
                <w:kern w:val="0"/>
                <w:highlight w:val="none"/>
              </w:rPr>
              <w:t>（开立在上海清算所）</w:t>
            </w:r>
          </w:p>
        </w:tc>
        <w:tc>
          <w:tcPr>
            <w:tcW w:w="5387" w:type="dxa"/>
            <w:gridSpan w:val="4"/>
            <w:noWrap w:val="0"/>
            <w:vAlign w:val="center"/>
          </w:tcPr>
          <w:p w14:paraId="3A92984E">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非默认收款账户信息</w:t>
            </w:r>
          </w:p>
          <w:p w14:paraId="1F9BF2EA">
            <w:pPr>
              <w:spacing w:after="62" w:line="280" w:lineRule="exact"/>
              <w:jc w:val="center"/>
              <w:rPr>
                <w:rFonts w:ascii="仿宋" w:hAnsi="仿宋" w:eastAsia="仿宋"/>
                <w:color w:val="000000"/>
                <w:highlight w:val="none"/>
              </w:rPr>
            </w:pPr>
            <w:r>
              <w:rPr>
                <w:rFonts w:hint="eastAsia" w:ascii="仿宋" w:hAnsi="仿宋" w:eastAsia="仿宋"/>
                <w:bCs/>
                <w:color w:val="000000"/>
                <w:highlight w:val="none"/>
              </w:rPr>
              <w:t>（开立在商业银行或其他托管机构）</w:t>
            </w:r>
          </w:p>
        </w:tc>
      </w:tr>
      <w:tr w14:paraId="636E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continue"/>
            <w:noWrap w:val="0"/>
            <w:vAlign w:val="center"/>
          </w:tcPr>
          <w:p w14:paraId="30FB5188">
            <w:pPr>
              <w:spacing w:after="62"/>
              <w:jc w:val="center"/>
              <w:rPr>
                <w:rFonts w:ascii="仿宋" w:hAnsi="仿宋" w:eastAsia="仿宋"/>
                <w:color w:val="000000"/>
                <w:highlight w:val="none"/>
              </w:rPr>
            </w:pPr>
          </w:p>
        </w:tc>
        <w:tc>
          <w:tcPr>
            <w:tcW w:w="1070" w:type="dxa"/>
            <w:vMerge w:val="continue"/>
            <w:noWrap w:val="0"/>
            <w:vAlign w:val="center"/>
          </w:tcPr>
          <w:p w14:paraId="10D64231">
            <w:pPr>
              <w:spacing w:after="62"/>
              <w:jc w:val="center"/>
              <w:rPr>
                <w:rFonts w:ascii="仿宋" w:hAnsi="仿宋" w:eastAsia="仿宋"/>
                <w:color w:val="000000"/>
                <w:highlight w:val="none"/>
              </w:rPr>
            </w:pPr>
          </w:p>
        </w:tc>
        <w:tc>
          <w:tcPr>
            <w:tcW w:w="1276" w:type="dxa"/>
            <w:vMerge w:val="continue"/>
            <w:noWrap w:val="0"/>
            <w:vAlign w:val="center"/>
          </w:tcPr>
          <w:p w14:paraId="4BFA9A5C">
            <w:pPr>
              <w:spacing w:after="62"/>
              <w:jc w:val="center"/>
              <w:rPr>
                <w:rFonts w:ascii="仿宋" w:hAnsi="仿宋" w:eastAsia="仿宋"/>
                <w:color w:val="000000"/>
                <w:highlight w:val="none"/>
              </w:rPr>
            </w:pPr>
          </w:p>
        </w:tc>
        <w:tc>
          <w:tcPr>
            <w:tcW w:w="1984" w:type="dxa"/>
            <w:vMerge w:val="continue"/>
            <w:noWrap w:val="0"/>
            <w:vAlign w:val="center"/>
          </w:tcPr>
          <w:p w14:paraId="3F2E6F9B">
            <w:pPr>
              <w:spacing w:after="62" w:line="260" w:lineRule="exact"/>
              <w:jc w:val="center"/>
              <w:rPr>
                <w:rFonts w:hint="eastAsia" w:ascii="仿宋" w:hAnsi="仿宋" w:eastAsia="仿宋"/>
                <w:color w:val="000000"/>
                <w:highlight w:val="none"/>
              </w:rPr>
            </w:pPr>
          </w:p>
        </w:tc>
        <w:tc>
          <w:tcPr>
            <w:tcW w:w="1701" w:type="dxa"/>
            <w:noWrap w:val="0"/>
            <w:vAlign w:val="center"/>
          </w:tcPr>
          <w:p w14:paraId="2D763D35">
            <w:pPr>
              <w:spacing w:after="62"/>
              <w:jc w:val="center"/>
              <w:rPr>
                <w:rFonts w:ascii="仿宋" w:hAnsi="仿宋" w:eastAsia="仿宋"/>
                <w:color w:val="000000"/>
                <w:highlight w:val="none"/>
              </w:rPr>
            </w:pPr>
            <w:r>
              <w:rPr>
                <w:rFonts w:hint="eastAsia" w:ascii="仿宋" w:hAnsi="仿宋" w:eastAsia="仿宋"/>
                <w:color w:val="000000"/>
                <w:highlight w:val="none"/>
              </w:rPr>
              <w:t>资金账户户名</w:t>
            </w:r>
          </w:p>
        </w:tc>
        <w:tc>
          <w:tcPr>
            <w:tcW w:w="1701" w:type="dxa"/>
            <w:noWrap w:val="0"/>
            <w:vAlign w:val="center"/>
          </w:tcPr>
          <w:p w14:paraId="054270E5">
            <w:pPr>
              <w:spacing w:after="62"/>
              <w:jc w:val="center"/>
              <w:rPr>
                <w:rFonts w:ascii="仿宋" w:hAnsi="仿宋" w:eastAsia="仿宋"/>
                <w:color w:val="000000"/>
                <w:highlight w:val="none"/>
              </w:rPr>
            </w:pPr>
            <w:r>
              <w:rPr>
                <w:rFonts w:hint="eastAsia" w:ascii="仿宋" w:hAnsi="仿宋" w:eastAsia="仿宋"/>
                <w:color w:val="000000"/>
                <w:highlight w:val="none"/>
              </w:rPr>
              <w:t>资金账户账号</w:t>
            </w:r>
          </w:p>
        </w:tc>
        <w:tc>
          <w:tcPr>
            <w:tcW w:w="1418" w:type="dxa"/>
            <w:noWrap w:val="0"/>
            <w:vAlign w:val="center"/>
          </w:tcPr>
          <w:p w14:paraId="2AB7627A">
            <w:pPr>
              <w:spacing w:after="62" w:line="260" w:lineRule="exact"/>
              <w:jc w:val="center"/>
              <w:rPr>
                <w:rFonts w:ascii="仿宋" w:hAnsi="仿宋" w:eastAsia="仿宋"/>
                <w:bCs/>
                <w:color w:val="000000"/>
                <w:highlight w:val="none"/>
              </w:rPr>
            </w:pPr>
            <w:r>
              <w:rPr>
                <w:rFonts w:hint="eastAsia" w:ascii="仿宋" w:hAnsi="仿宋" w:eastAsia="仿宋"/>
                <w:bCs/>
                <w:color w:val="000000"/>
                <w:highlight w:val="none"/>
              </w:rPr>
              <w:t>开户行名称</w:t>
            </w:r>
          </w:p>
        </w:tc>
        <w:tc>
          <w:tcPr>
            <w:tcW w:w="1417" w:type="dxa"/>
            <w:noWrap w:val="0"/>
            <w:vAlign w:val="center"/>
          </w:tcPr>
          <w:p w14:paraId="6040C551">
            <w:pPr>
              <w:spacing w:after="62" w:line="260" w:lineRule="exact"/>
              <w:jc w:val="center"/>
              <w:rPr>
                <w:rFonts w:ascii="仿宋" w:hAnsi="仿宋" w:eastAsia="仿宋"/>
                <w:bCs/>
                <w:color w:val="000000"/>
                <w:highlight w:val="none"/>
              </w:rPr>
            </w:pPr>
            <w:r>
              <w:rPr>
                <w:rFonts w:hint="eastAsia" w:ascii="仿宋" w:hAnsi="仿宋" w:eastAsia="仿宋"/>
                <w:bCs/>
                <w:color w:val="000000"/>
                <w:highlight w:val="none"/>
              </w:rPr>
              <w:t>开户行行号</w:t>
            </w:r>
          </w:p>
        </w:tc>
        <w:tc>
          <w:tcPr>
            <w:tcW w:w="1276" w:type="dxa"/>
            <w:noWrap w:val="0"/>
            <w:vAlign w:val="center"/>
          </w:tcPr>
          <w:p w14:paraId="6910C4EC">
            <w:pPr>
              <w:spacing w:after="62" w:line="260" w:lineRule="exact"/>
              <w:jc w:val="center"/>
              <w:rPr>
                <w:rFonts w:ascii="仿宋" w:hAnsi="仿宋" w:eastAsia="仿宋"/>
                <w:color w:val="000000"/>
                <w:highlight w:val="none"/>
              </w:rPr>
            </w:pPr>
            <w:r>
              <w:rPr>
                <w:rFonts w:hint="eastAsia" w:ascii="仿宋" w:hAnsi="仿宋" w:eastAsia="仿宋"/>
                <w:color w:val="000000"/>
                <w:highlight w:val="none"/>
              </w:rPr>
              <w:t>账户名称</w:t>
            </w:r>
          </w:p>
        </w:tc>
        <w:tc>
          <w:tcPr>
            <w:tcW w:w="1276" w:type="dxa"/>
            <w:noWrap w:val="0"/>
            <w:vAlign w:val="center"/>
          </w:tcPr>
          <w:p w14:paraId="2EAC49B3">
            <w:pPr>
              <w:spacing w:after="62"/>
              <w:jc w:val="center"/>
              <w:rPr>
                <w:rFonts w:ascii="仿宋" w:hAnsi="仿宋" w:eastAsia="仿宋"/>
                <w:color w:val="000000"/>
                <w:highlight w:val="none"/>
              </w:rPr>
            </w:pPr>
            <w:r>
              <w:rPr>
                <w:rFonts w:hint="eastAsia" w:ascii="仿宋" w:hAnsi="仿宋" w:eastAsia="仿宋"/>
                <w:color w:val="000000"/>
                <w:highlight w:val="none"/>
              </w:rPr>
              <w:t>账户账号</w:t>
            </w:r>
          </w:p>
        </w:tc>
      </w:tr>
      <w:tr w14:paraId="3171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noWrap w:val="0"/>
            <w:vAlign w:val="center"/>
          </w:tcPr>
          <w:p w14:paraId="678E6D4F">
            <w:pPr>
              <w:spacing w:after="62"/>
              <w:jc w:val="center"/>
              <w:rPr>
                <w:rFonts w:ascii="仿宋" w:hAnsi="仿宋" w:eastAsia="仿宋"/>
                <w:color w:val="000000"/>
                <w:highlight w:val="none"/>
              </w:rPr>
            </w:pPr>
            <w:r>
              <w:rPr>
                <w:rFonts w:hint="eastAsia" w:ascii="仿宋" w:hAnsi="仿宋" w:eastAsia="仿宋"/>
                <w:color w:val="000000"/>
                <w:highlight w:val="none"/>
              </w:rPr>
              <w:t>1</w:t>
            </w:r>
          </w:p>
        </w:tc>
        <w:tc>
          <w:tcPr>
            <w:tcW w:w="1070" w:type="dxa"/>
            <w:noWrap w:val="0"/>
            <w:vAlign w:val="center"/>
          </w:tcPr>
          <w:p w14:paraId="556F428D">
            <w:pPr>
              <w:spacing w:after="62"/>
              <w:jc w:val="center"/>
              <w:rPr>
                <w:rFonts w:ascii="仿宋" w:hAnsi="仿宋" w:eastAsia="仿宋"/>
                <w:color w:val="000000"/>
                <w:highlight w:val="none"/>
              </w:rPr>
            </w:pPr>
          </w:p>
        </w:tc>
        <w:tc>
          <w:tcPr>
            <w:tcW w:w="1276" w:type="dxa"/>
            <w:noWrap w:val="0"/>
            <w:vAlign w:val="center"/>
          </w:tcPr>
          <w:p w14:paraId="54D044EB">
            <w:pPr>
              <w:spacing w:after="62"/>
              <w:jc w:val="center"/>
              <w:rPr>
                <w:rFonts w:ascii="仿宋" w:hAnsi="仿宋" w:eastAsia="仿宋"/>
                <w:color w:val="000000"/>
                <w:highlight w:val="none"/>
              </w:rPr>
            </w:pPr>
          </w:p>
        </w:tc>
        <w:tc>
          <w:tcPr>
            <w:tcW w:w="1984" w:type="dxa"/>
            <w:noWrap w:val="0"/>
            <w:vAlign w:val="center"/>
          </w:tcPr>
          <w:p w14:paraId="7C578392">
            <w:pPr>
              <w:spacing w:after="62"/>
              <w:jc w:val="center"/>
              <w:rPr>
                <w:rFonts w:ascii="仿宋" w:hAnsi="仿宋" w:eastAsia="仿宋"/>
                <w:color w:val="000000"/>
                <w:highlight w:val="none"/>
              </w:rPr>
            </w:pPr>
            <w:r>
              <w:rPr>
                <w:rFonts w:hint="eastAsia" w:ascii="仿宋" w:hAnsi="仿宋" w:eastAsia="仿宋"/>
                <w:bCs/>
                <w:color w:val="000000"/>
                <w:highlight w:val="none"/>
              </w:rPr>
              <w:t>□新增  □删除</w:t>
            </w:r>
          </w:p>
        </w:tc>
        <w:tc>
          <w:tcPr>
            <w:tcW w:w="1701" w:type="dxa"/>
            <w:noWrap w:val="0"/>
            <w:vAlign w:val="center"/>
          </w:tcPr>
          <w:p w14:paraId="4C79C682">
            <w:pPr>
              <w:spacing w:after="62"/>
              <w:jc w:val="center"/>
              <w:rPr>
                <w:rFonts w:ascii="仿宋" w:hAnsi="仿宋" w:eastAsia="仿宋"/>
                <w:color w:val="000000"/>
                <w:highlight w:val="none"/>
              </w:rPr>
            </w:pPr>
          </w:p>
        </w:tc>
        <w:tc>
          <w:tcPr>
            <w:tcW w:w="1701" w:type="dxa"/>
            <w:noWrap w:val="0"/>
            <w:vAlign w:val="center"/>
          </w:tcPr>
          <w:p w14:paraId="57B4D367">
            <w:pPr>
              <w:spacing w:after="62"/>
              <w:jc w:val="center"/>
              <w:rPr>
                <w:rFonts w:ascii="仿宋" w:hAnsi="仿宋" w:eastAsia="仿宋"/>
                <w:color w:val="000000"/>
                <w:highlight w:val="none"/>
              </w:rPr>
            </w:pPr>
          </w:p>
        </w:tc>
        <w:tc>
          <w:tcPr>
            <w:tcW w:w="1418" w:type="dxa"/>
            <w:noWrap w:val="0"/>
            <w:vAlign w:val="center"/>
          </w:tcPr>
          <w:p w14:paraId="48ED7889">
            <w:pPr>
              <w:spacing w:after="62"/>
              <w:jc w:val="center"/>
              <w:rPr>
                <w:rFonts w:ascii="仿宋" w:hAnsi="仿宋" w:eastAsia="仿宋"/>
                <w:color w:val="000000"/>
                <w:highlight w:val="none"/>
              </w:rPr>
            </w:pPr>
          </w:p>
        </w:tc>
        <w:tc>
          <w:tcPr>
            <w:tcW w:w="1417" w:type="dxa"/>
            <w:noWrap w:val="0"/>
            <w:vAlign w:val="center"/>
          </w:tcPr>
          <w:p w14:paraId="542B2C17">
            <w:pPr>
              <w:spacing w:after="62"/>
              <w:jc w:val="center"/>
              <w:rPr>
                <w:rFonts w:ascii="仿宋" w:hAnsi="仿宋" w:eastAsia="仿宋"/>
                <w:color w:val="000000"/>
                <w:highlight w:val="none"/>
              </w:rPr>
            </w:pPr>
          </w:p>
        </w:tc>
        <w:tc>
          <w:tcPr>
            <w:tcW w:w="1276" w:type="dxa"/>
            <w:noWrap w:val="0"/>
            <w:vAlign w:val="center"/>
          </w:tcPr>
          <w:p w14:paraId="4DF381E0">
            <w:pPr>
              <w:spacing w:after="62" w:line="260" w:lineRule="exact"/>
              <w:jc w:val="center"/>
              <w:rPr>
                <w:rFonts w:ascii="仿宋" w:hAnsi="仿宋" w:eastAsia="仿宋"/>
                <w:color w:val="000000"/>
                <w:highlight w:val="none"/>
              </w:rPr>
            </w:pPr>
          </w:p>
        </w:tc>
        <w:tc>
          <w:tcPr>
            <w:tcW w:w="1276" w:type="dxa"/>
            <w:noWrap w:val="0"/>
            <w:vAlign w:val="center"/>
          </w:tcPr>
          <w:p w14:paraId="009F4093">
            <w:pPr>
              <w:spacing w:after="62"/>
              <w:jc w:val="center"/>
              <w:rPr>
                <w:rFonts w:ascii="仿宋" w:hAnsi="仿宋" w:eastAsia="仿宋"/>
                <w:color w:val="000000"/>
                <w:highlight w:val="none"/>
              </w:rPr>
            </w:pPr>
          </w:p>
        </w:tc>
      </w:tr>
      <w:tr w14:paraId="54CF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noWrap w:val="0"/>
            <w:vAlign w:val="center"/>
          </w:tcPr>
          <w:p w14:paraId="50BBBEE3">
            <w:pPr>
              <w:spacing w:after="62"/>
              <w:jc w:val="center"/>
              <w:rPr>
                <w:rFonts w:ascii="仿宋" w:hAnsi="仿宋" w:eastAsia="仿宋"/>
                <w:color w:val="000000"/>
                <w:highlight w:val="none"/>
              </w:rPr>
            </w:pPr>
            <w:r>
              <w:rPr>
                <w:rFonts w:hint="eastAsia" w:ascii="仿宋" w:hAnsi="仿宋" w:eastAsia="仿宋"/>
                <w:color w:val="000000"/>
                <w:highlight w:val="none"/>
              </w:rPr>
              <w:t>2</w:t>
            </w:r>
          </w:p>
        </w:tc>
        <w:tc>
          <w:tcPr>
            <w:tcW w:w="1070" w:type="dxa"/>
            <w:noWrap w:val="0"/>
            <w:vAlign w:val="center"/>
          </w:tcPr>
          <w:p w14:paraId="5CD9B1C8">
            <w:pPr>
              <w:spacing w:after="62"/>
              <w:jc w:val="center"/>
              <w:rPr>
                <w:rFonts w:ascii="仿宋" w:hAnsi="仿宋" w:eastAsia="仿宋"/>
                <w:color w:val="000000"/>
                <w:highlight w:val="none"/>
              </w:rPr>
            </w:pPr>
          </w:p>
        </w:tc>
        <w:tc>
          <w:tcPr>
            <w:tcW w:w="1276" w:type="dxa"/>
            <w:noWrap w:val="0"/>
            <w:vAlign w:val="center"/>
          </w:tcPr>
          <w:p w14:paraId="7096D833">
            <w:pPr>
              <w:spacing w:after="62"/>
              <w:jc w:val="center"/>
              <w:rPr>
                <w:rFonts w:ascii="仿宋" w:hAnsi="仿宋" w:eastAsia="仿宋"/>
                <w:color w:val="000000"/>
                <w:highlight w:val="none"/>
              </w:rPr>
            </w:pPr>
          </w:p>
        </w:tc>
        <w:tc>
          <w:tcPr>
            <w:tcW w:w="1984" w:type="dxa"/>
            <w:noWrap w:val="0"/>
            <w:vAlign w:val="center"/>
          </w:tcPr>
          <w:p w14:paraId="54D279D8">
            <w:pPr>
              <w:spacing w:after="62"/>
              <w:jc w:val="center"/>
              <w:rPr>
                <w:rFonts w:ascii="仿宋" w:hAnsi="仿宋" w:eastAsia="仿宋"/>
                <w:color w:val="000000"/>
                <w:highlight w:val="none"/>
              </w:rPr>
            </w:pPr>
            <w:r>
              <w:rPr>
                <w:rFonts w:hint="eastAsia" w:ascii="仿宋" w:hAnsi="仿宋" w:eastAsia="仿宋"/>
                <w:bCs/>
                <w:color w:val="000000"/>
                <w:highlight w:val="none"/>
              </w:rPr>
              <w:t>□新增  □删除</w:t>
            </w:r>
          </w:p>
        </w:tc>
        <w:tc>
          <w:tcPr>
            <w:tcW w:w="1701" w:type="dxa"/>
            <w:noWrap w:val="0"/>
            <w:vAlign w:val="center"/>
          </w:tcPr>
          <w:p w14:paraId="5581673F">
            <w:pPr>
              <w:spacing w:after="62"/>
              <w:jc w:val="center"/>
              <w:rPr>
                <w:rFonts w:ascii="仿宋" w:hAnsi="仿宋" w:eastAsia="仿宋"/>
                <w:color w:val="000000"/>
                <w:highlight w:val="none"/>
              </w:rPr>
            </w:pPr>
          </w:p>
        </w:tc>
        <w:tc>
          <w:tcPr>
            <w:tcW w:w="1701" w:type="dxa"/>
            <w:noWrap w:val="0"/>
            <w:vAlign w:val="center"/>
          </w:tcPr>
          <w:p w14:paraId="781A597E">
            <w:pPr>
              <w:spacing w:after="62"/>
              <w:jc w:val="center"/>
              <w:rPr>
                <w:rFonts w:ascii="仿宋" w:hAnsi="仿宋" w:eastAsia="仿宋"/>
                <w:color w:val="000000"/>
                <w:highlight w:val="none"/>
              </w:rPr>
            </w:pPr>
          </w:p>
        </w:tc>
        <w:tc>
          <w:tcPr>
            <w:tcW w:w="1418" w:type="dxa"/>
            <w:noWrap w:val="0"/>
            <w:vAlign w:val="center"/>
          </w:tcPr>
          <w:p w14:paraId="007A8AE5">
            <w:pPr>
              <w:spacing w:after="62"/>
              <w:jc w:val="center"/>
              <w:rPr>
                <w:rFonts w:ascii="仿宋" w:hAnsi="仿宋" w:eastAsia="仿宋"/>
                <w:color w:val="000000"/>
                <w:highlight w:val="none"/>
              </w:rPr>
            </w:pPr>
          </w:p>
        </w:tc>
        <w:tc>
          <w:tcPr>
            <w:tcW w:w="1417" w:type="dxa"/>
            <w:noWrap w:val="0"/>
            <w:vAlign w:val="center"/>
          </w:tcPr>
          <w:p w14:paraId="4A1FD641">
            <w:pPr>
              <w:spacing w:after="62"/>
              <w:jc w:val="center"/>
              <w:rPr>
                <w:rFonts w:ascii="仿宋" w:hAnsi="仿宋" w:eastAsia="仿宋"/>
                <w:color w:val="000000"/>
                <w:highlight w:val="none"/>
              </w:rPr>
            </w:pPr>
          </w:p>
        </w:tc>
        <w:tc>
          <w:tcPr>
            <w:tcW w:w="1276" w:type="dxa"/>
            <w:noWrap w:val="0"/>
            <w:vAlign w:val="center"/>
          </w:tcPr>
          <w:p w14:paraId="4789F9A1">
            <w:pPr>
              <w:spacing w:after="62"/>
              <w:jc w:val="center"/>
              <w:rPr>
                <w:rFonts w:ascii="仿宋" w:hAnsi="仿宋" w:eastAsia="仿宋"/>
                <w:color w:val="000000"/>
                <w:highlight w:val="none"/>
              </w:rPr>
            </w:pPr>
          </w:p>
        </w:tc>
        <w:tc>
          <w:tcPr>
            <w:tcW w:w="1276" w:type="dxa"/>
            <w:noWrap w:val="0"/>
            <w:vAlign w:val="center"/>
          </w:tcPr>
          <w:p w14:paraId="4808D698">
            <w:pPr>
              <w:spacing w:after="62"/>
              <w:jc w:val="center"/>
              <w:rPr>
                <w:rFonts w:ascii="仿宋" w:hAnsi="仿宋" w:eastAsia="仿宋"/>
                <w:color w:val="000000"/>
                <w:highlight w:val="none"/>
              </w:rPr>
            </w:pPr>
          </w:p>
        </w:tc>
      </w:tr>
    </w:tbl>
    <w:p w14:paraId="0E546394">
      <w:pPr>
        <w:spacing w:after="62"/>
        <w:rPr>
          <w:rFonts w:hint="eastAsia" w:ascii="仿宋" w:hAnsi="仿宋" w:eastAsia="仿宋"/>
          <w:color w:val="000000"/>
          <w:sz w:val="10"/>
          <w:szCs w:val="10"/>
          <w:highlight w:val="none"/>
        </w:rPr>
      </w:pPr>
    </w:p>
    <w:tbl>
      <w:tblPr>
        <w:tblStyle w:val="31"/>
        <w:tblW w:w="135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070"/>
        <w:gridCol w:w="1276"/>
        <w:gridCol w:w="992"/>
        <w:gridCol w:w="992"/>
        <w:gridCol w:w="1701"/>
        <w:gridCol w:w="1701"/>
        <w:gridCol w:w="1418"/>
        <w:gridCol w:w="1417"/>
        <w:gridCol w:w="1276"/>
        <w:gridCol w:w="1276"/>
      </w:tblGrid>
      <w:tr w14:paraId="5B8F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restart"/>
            <w:noWrap w:val="0"/>
            <w:vAlign w:val="center"/>
          </w:tcPr>
          <w:p w14:paraId="55568399">
            <w:pPr>
              <w:spacing w:after="62"/>
              <w:jc w:val="center"/>
              <w:rPr>
                <w:rFonts w:ascii="仿宋" w:hAnsi="仿宋" w:eastAsia="仿宋"/>
                <w:color w:val="000000"/>
                <w:highlight w:val="none"/>
              </w:rPr>
            </w:pPr>
            <w:r>
              <w:rPr>
                <w:rFonts w:hint="eastAsia" w:ascii="仿宋" w:hAnsi="仿宋" w:eastAsia="仿宋"/>
                <w:color w:val="000000"/>
                <w:highlight w:val="none"/>
              </w:rPr>
              <w:t>序号</w:t>
            </w:r>
          </w:p>
        </w:tc>
        <w:tc>
          <w:tcPr>
            <w:tcW w:w="1070" w:type="dxa"/>
            <w:vMerge w:val="restart"/>
            <w:noWrap w:val="0"/>
            <w:vAlign w:val="center"/>
          </w:tcPr>
          <w:p w14:paraId="4BA96658">
            <w:pPr>
              <w:spacing w:after="62"/>
              <w:jc w:val="center"/>
              <w:rPr>
                <w:rFonts w:ascii="仿宋" w:hAnsi="仿宋" w:eastAsia="仿宋"/>
                <w:color w:val="000000"/>
                <w:highlight w:val="none"/>
              </w:rPr>
            </w:pPr>
            <w:r>
              <w:rPr>
                <w:rFonts w:hint="eastAsia" w:ascii="仿宋" w:hAnsi="仿宋" w:eastAsia="仿宋"/>
                <w:color w:val="000000"/>
                <w:highlight w:val="none"/>
              </w:rPr>
              <w:t>持有人账号</w:t>
            </w:r>
          </w:p>
        </w:tc>
        <w:tc>
          <w:tcPr>
            <w:tcW w:w="1276" w:type="dxa"/>
            <w:vMerge w:val="restart"/>
            <w:noWrap w:val="0"/>
            <w:vAlign w:val="center"/>
          </w:tcPr>
          <w:p w14:paraId="498ECAA3">
            <w:pPr>
              <w:spacing w:after="62"/>
              <w:jc w:val="center"/>
              <w:rPr>
                <w:rFonts w:ascii="仿宋" w:hAnsi="仿宋" w:eastAsia="仿宋"/>
                <w:color w:val="000000"/>
                <w:highlight w:val="none"/>
              </w:rPr>
            </w:pPr>
            <w:r>
              <w:rPr>
                <w:rFonts w:hint="eastAsia" w:ascii="仿宋" w:hAnsi="仿宋" w:eastAsia="仿宋"/>
                <w:color w:val="000000"/>
                <w:highlight w:val="none"/>
              </w:rPr>
              <w:t>持有人账户简称</w:t>
            </w:r>
          </w:p>
        </w:tc>
        <w:tc>
          <w:tcPr>
            <w:tcW w:w="1984" w:type="dxa"/>
            <w:gridSpan w:val="2"/>
            <w:vMerge w:val="restart"/>
            <w:noWrap w:val="0"/>
            <w:vAlign w:val="center"/>
          </w:tcPr>
          <w:p w14:paraId="35A737BA">
            <w:pPr>
              <w:spacing w:after="62" w:line="280" w:lineRule="exact"/>
              <w:jc w:val="center"/>
              <w:rPr>
                <w:rFonts w:hint="eastAsia" w:ascii="仿宋" w:hAnsi="仿宋" w:eastAsia="仿宋" w:cs="宋体"/>
                <w:color w:val="000000"/>
                <w:kern w:val="0"/>
                <w:highlight w:val="none"/>
              </w:rPr>
            </w:pPr>
            <w:r>
              <w:rPr>
                <w:rFonts w:hint="eastAsia" w:ascii="仿宋" w:hAnsi="仿宋" w:eastAsia="仿宋" w:cs="宋体"/>
                <w:color w:val="000000"/>
                <w:kern w:val="0"/>
                <w:highlight w:val="none"/>
              </w:rPr>
              <w:t>类型</w:t>
            </w:r>
          </w:p>
        </w:tc>
        <w:tc>
          <w:tcPr>
            <w:tcW w:w="3402" w:type="dxa"/>
            <w:gridSpan w:val="2"/>
            <w:noWrap w:val="0"/>
            <w:vAlign w:val="center"/>
          </w:tcPr>
          <w:p w14:paraId="6529F772">
            <w:pPr>
              <w:spacing w:after="62" w:line="280" w:lineRule="exact"/>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资金账户信息</w:t>
            </w:r>
          </w:p>
          <w:p w14:paraId="07FF0EDF">
            <w:pPr>
              <w:spacing w:after="62"/>
              <w:jc w:val="center"/>
              <w:rPr>
                <w:rFonts w:ascii="仿宋" w:hAnsi="仿宋" w:eastAsia="仿宋"/>
                <w:color w:val="000000"/>
                <w:highlight w:val="none"/>
              </w:rPr>
            </w:pPr>
            <w:r>
              <w:rPr>
                <w:rFonts w:hint="eastAsia" w:ascii="仿宋" w:hAnsi="仿宋" w:eastAsia="仿宋" w:cs="宋体"/>
                <w:color w:val="000000"/>
                <w:kern w:val="0"/>
                <w:highlight w:val="none"/>
              </w:rPr>
              <w:t>（开立在上海清算所）</w:t>
            </w:r>
          </w:p>
        </w:tc>
        <w:tc>
          <w:tcPr>
            <w:tcW w:w="5387" w:type="dxa"/>
            <w:gridSpan w:val="4"/>
            <w:noWrap w:val="0"/>
            <w:vAlign w:val="center"/>
          </w:tcPr>
          <w:p w14:paraId="76BAFA93">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非默认收款账户信息</w:t>
            </w:r>
          </w:p>
          <w:p w14:paraId="54D15E47">
            <w:pPr>
              <w:spacing w:after="62" w:line="280" w:lineRule="exact"/>
              <w:jc w:val="center"/>
              <w:rPr>
                <w:rFonts w:ascii="仿宋" w:hAnsi="仿宋" w:eastAsia="仿宋"/>
                <w:color w:val="000000"/>
                <w:highlight w:val="none"/>
              </w:rPr>
            </w:pPr>
            <w:r>
              <w:rPr>
                <w:rFonts w:hint="eastAsia" w:ascii="仿宋" w:hAnsi="仿宋" w:eastAsia="仿宋"/>
                <w:bCs/>
                <w:color w:val="000000"/>
                <w:highlight w:val="none"/>
              </w:rPr>
              <w:t>（开立在商业银行或其他托管机构）</w:t>
            </w:r>
          </w:p>
        </w:tc>
      </w:tr>
      <w:tr w14:paraId="451D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continue"/>
            <w:noWrap w:val="0"/>
            <w:vAlign w:val="center"/>
          </w:tcPr>
          <w:p w14:paraId="428C91B9">
            <w:pPr>
              <w:spacing w:after="62"/>
              <w:jc w:val="center"/>
              <w:rPr>
                <w:rFonts w:ascii="仿宋" w:hAnsi="仿宋" w:eastAsia="仿宋"/>
                <w:color w:val="000000"/>
                <w:highlight w:val="none"/>
              </w:rPr>
            </w:pPr>
          </w:p>
        </w:tc>
        <w:tc>
          <w:tcPr>
            <w:tcW w:w="1070" w:type="dxa"/>
            <w:vMerge w:val="continue"/>
            <w:noWrap w:val="0"/>
            <w:vAlign w:val="center"/>
          </w:tcPr>
          <w:p w14:paraId="70519165">
            <w:pPr>
              <w:spacing w:after="62"/>
              <w:jc w:val="center"/>
              <w:rPr>
                <w:rFonts w:ascii="仿宋" w:hAnsi="仿宋" w:eastAsia="仿宋"/>
                <w:color w:val="000000"/>
                <w:highlight w:val="none"/>
              </w:rPr>
            </w:pPr>
          </w:p>
        </w:tc>
        <w:tc>
          <w:tcPr>
            <w:tcW w:w="1276" w:type="dxa"/>
            <w:vMerge w:val="continue"/>
            <w:noWrap w:val="0"/>
            <w:vAlign w:val="center"/>
          </w:tcPr>
          <w:p w14:paraId="4B736563">
            <w:pPr>
              <w:spacing w:after="62"/>
              <w:jc w:val="center"/>
              <w:rPr>
                <w:rFonts w:ascii="仿宋" w:hAnsi="仿宋" w:eastAsia="仿宋"/>
                <w:color w:val="000000"/>
                <w:highlight w:val="none"/>
              </w:rPr>
            </w:pPr>
          </w:p>
        </w:tc>
        <w:tc>
          <w:tcPr>
            <w:tcW w:w="1984" w:type="dxa"/>
            <w:gridSpan w:val="2"/>
            <w:vMerge w:val="continue"/>
            <w:noWrap w:val="0"/>
            <w:vAlign w:val="center"/>
          </w:tcPr>
          <w:p w14:paraId="32F486E7">
            <w:pPr>
              <w:spacing w:after="62" w:line="260" w:lineRule="exact"/>
              <w:jc w:val="center"/>
              <w:rPr>
                <w:rFonts w:hint="eastAsia" w:ascii="仿宋" w:hAnsi="仿宋" w:eastAsia="仿宋"/>
                <w:color w:val="000000"/>
                <w:highlight w:val="none"/>
              </w:rPr>
            </w:pPr>
          </w:p>
        </w:tc>
        <w:tc>
          <w:tcPr>
            <w:tcW w:w="1701" w:type="dxa"/>
            <w:noWrap w:val="0"/>
            <w:vAlign w:val="center"/>
          </w:tcPr>
          <w:p w14:paraId="6CDE0265">
            <w:pPr>
              <w:spacing w:after="62"/>
              <w:jc w:val="center"/>
              <w:rPr>
                <w:rFonts w:ascii="仿宋" w:hAnsi="仿宋" w:eastAsia="仿宋"/>
                <w:color w:val="000000"/>
                <w:highlight w:val="none"/>
              </w:rPr>
            </w:pPr>
            <w:r>
              <w:rPr>
                <w:rFonts w:hint="eastAsia" w:ascii="仿宋" w:hAnsi="仿宋" w:eastAsia="仿宋"/>
                <w:color w:val="000000"/>
                <w:highlight w:val="none"/>
              </w:rPr>
              <w:t>资金账户户名</w:t>
            </w:r>
          </w:p>
        </w:tc>
        <w:tc>
          <w:tcPr>
            <w:tcW w:w="1701" w:type="dxa"/>
            <w:noWrap w:val="0"/>
            <w:vAlign w:val="center"/>
          </w:tcPr>
          <w:p w14:paraId="78D220AB">
            <w:pPr>
              <w:spacing w:after="62"/>
              <w:jc w:val="center"/>
              <w:rPr>
                <w:rFonts w:ascii="仿宋" w:hAnsi="仿宋" w:eastAsia="仿宋"/>
                <w:color w:val="000000"/>
                <w:highlight w:val="none"/>
              </w:rPr>
            </w:pPr>
            <w:r>
              <w:rPr>
                <w:rFonts w:hint="eastAsia" w:ascii="仿宋" w:hAnsi="仿宋" w:eastAsia="仿宋"/>
                <w:color w:val="000000"/>
                <w:highlight w:val="none"/>
              </w:rPr>
              <w:t>资金账户账号</w:t>
            </w:r>
          </w:p>
        </w:tc>
        <w:tc>
          <w:tcPr>
            <w:tcW w:w="1418" w:type="dxa"/>
            <w:noWrap w:val="0"/>
            <w:vAlign w:val="center"/>
          </w:tcPr>
          <w:p w14:paraId="120161BC">
            <w:pPr>
              <w:spacing w:after="62" w:line="260" w:lineRule="exact"/>
              <w:jc w:val="center"/>
              <w:rPr>
                <w:rFonts w:ascii="仿宋" w:hAnsi="仿宋" w:eastAsia="仿宋"/>
                <w:bCs/>
                <w:color w:val="000000"/>
                <w:highlight w:val="none"/>
              </w:rPr>
            </w:pPr>
            <w:r>
              <w:rPr>
                <w:rFonts w:hint="eastAsia" w:ascii="仿宋" w:hAnsi="仿宋" w:eastAsia="仿宋"/>
                <w:bCs/>
                <w:color w:val="000000"/>
                <w:highlight w:val="none"/>
              </w:rPr>
              <w:t>开户行名称</w:t>
            </w:r>
          </w:p>
        </w:tc>
        <w:tc>
          <w:tcPr>
            <w:tcW w:w="1417" w:type="dxa"/>
            <w:noWrap w:val="0"/>
            <w:vAlign w:val="center"/>
          </w:tcPr>
          <w:p w14:paraId="3A26FBA6">
            <w:pPr>
              <w:spacing w:after="62" w:line="260" w:lineRule="exact"/>
              <w:jc w:val="center"/>
              <w:rPr>
                <w:rFonts w:ascii="仿宋" w:hAnsi="仿宋" w:eastAsia="仿宋"/>
                <w:bCs/>
                <w:color w:val="000000"/>
                <w:highlight w:val="none"/>
              </w:rPr>
            </w:pPr>
            <w:r>
              <w:rPr>
                <w:rFonts w:hint="eastAsia" w:ascii="仿宋" w:hAnsi="仿宋" w:eastAsia="仿宋"/>
                <w:bCs/>
                <w:color w:val="000000"/>
                <w:highlight w:val="none"/>
              </w:rPr>
              <w:t>开户行行号</w:t>
            </w:r>
          </w:p>
        </w:tc>
        <w:tc>
          <w:tcPr>
            <w:tcW w:w="1276" w:type="dxa"/>
            <w:noWrap w:val="0"/>
            <w:vAlign w:val="center"/>
          </w:tcPr>
          <w:p w14:paraId="3D1E763F">
            <w:pPr>
              <w:spacing w:after="62" w:line="260" w:lineRule="exact"/>
              <w:jc w:val="center"/>
              <w:rPr>
                <w:rFonts w:ascii="仿宋" w:hAnsi="仿宋" w:eastAsia="仿宋"/>
                <w:color w:val="000000"/>
                <w:highlight w:val="none"/>
              </w:rPr>
            </w:pPr>
            <w:r>
              <w:rPr>
                <w:rFonts w:hint="eastAsia" w:ascii="仿宋" w:hAnsi="仿宋" w:eastAsia="仿宋"/>
                <w:color w:val="000000"/>
                <w:highlight w:val="none"/>
              </w:rPr>
              <w:t>账户名称</w:t>
            </w:r>
          </w:p>
        </w:tc>
        <w:tc>
          <w:tcPr>
            <w:tcW w:w="1276" w:type="dxa"/>
            <w:noWrap w:val="0"/>
            <w:vAlign w:val="center"/>
          </w:tcPr>
          <w:p w14:paraId="06149836">
            <w:pPr>
              <w:spacing w:after="62"/>
              <w:jc w:val="center"/>
              <w:rPr>
                <w:rFonts w:ascii="仿宋" w:hAnsi="仿宋" w:eastAsia="仿宋"/>
                <w:color w:val="000000"/>
                <w:highlight w:val="none"/>
              </w:rPr>
            </w:pPr>
            <w:r>
              <w:rPr>
                <w:rFonts w:hint="eastAsia" w:ascii="仿宋" w:hAnsi="仿宋" w:eastAsia="仿宋"/>
                <w:color w:val="000000"/>
                <w:highlight w:val="none"/>
              </w:rPr>
              <w:t>账户账号</w:t>
            </w:r>
          </w:p>
        </w:tc>
      </w:tr>
      <w:tr w14:paraId="152C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restart"/>
            <w:noWrap w:val="0"/>
            <w:vAlign w:val="center"/>
          </w:tcPr>
          <w:p w14:paraId="366F6902">
            <w:pPr>
              <w:spacing w:after="62"/>
              <w:jc w:val="center"/>
              <w:rPr>
                <w:rFonts w:ascii="仿宋" w:hAnsi="仿宋" w:eastAsia="仿宋"/>
                <w:color w:val="000000"/>
                <w:highlight w:val="none"/>
              </w:rPr>
            </w:pPr>
            <w:r>
              <w:rPr>
                <w:rFonts w:hint="eastAsia" w:ascii="仿宋" w:hAnsi="仿宋" w:eastAsia="仿宋"/>
                <w:color w:val="000000"/>
                <w:highlight w:val="none"/>
              </w:rPr>
              <w:t>1</w:t>
            </w:r>
          </w:p>
        </w:tc>
        <w:tc>
          <w:tcPr>
            <w:tcW w:w="1070" w:type="dxa"/>
            <w:vMerge w:val="restart"/>
            <w:noWrap w:val="0"/>
            <w:vAlign w:val="center"/>
          </w:tcPr>
          <w:p w14:paraId="0968E002">
            <w:pPr>
              <w:spacing w:after="62"/>
              <w:jc w:val="center"/>
              <w:rPr>
                <w:rFonts w:ascii="仿宋" w:hAnsi="仿宋" w:eastAsia="仿宋"/>
                <w:color w:val="000000"/>
                <w:highlight w:val="none"/>
              </w:rPr>
            </w:pPr>
          </w:p>
        </w:tc>
        <w:tc>
          <w:tcPr>
            <w:tcW w:w="1276" w:type="dxa"/>
            <w:vMerge w:val="restart"/>
            <w:noWrap w:val="0"/>
            <w:vAlign w:val="center"/>
          </w:tcPr>
          <w:p w14:paraId="20D4BFA6">
            <w:pPr>
              <w:spacing w:after="62"/>
              <w:jc w:val="center"/>
              <w:rPr>
                <w:rFonts w:ascii="仿宋" w:hAnsi="仿宋" w:eastAsia="仿宋"/>
                <w:color w:val="000000"/>
                <w:highlight w:val="none"/>
              </w:rPr>
            </w:pPr>
          </w:p>
        </w:tc>
        <w:tc>
          <w:tcPr>
            <w:tcW w:w="992" w:type="dxa"/>
            <w:vMerge w:val="restart"/>
            <w:noWrap w:val="0"/>
            <w:vAlign w:val="center"/>
          </w:tcPr>
          <w:p w14:paraId="568ADED4">
            <w:pPr>
              <w:spacing w:after="62"/>
              <w:jc w:val="center"/>
              <w:rPr>
                <w:rFonts w:ascii="仿宋" w:hAnsi="仿宋" w:eastAsia="仿宋"/>
                <w:color w:val="000000"/>
                <w:highlight w:val="none"/>
              </w:rPr>
            </w:pPr>
            <w:r>
              <w:rPr>
                <w:rFonts w:hint="eastAsia" w:ascii="仿宋" w:hAnsi="仿宋" w:eastAsia="仿宋"/>
                <w:bCs/>
                <w:color w:val="000000"/>
                <w:highlight w:val="none"/>
              </w:rPr>
              <w:t>□变更</w:t>
            </w:r>
          </w:p>
        </w:tc>
        <w:tc>
          <w:tcPr>
            <w:tcW w:w="992" w:type="dxa"/>
            <w:noWrap w:val="0"/>
            <w:vAlign w:val="center"/>
          </w:tcPr>
          <w:p w14:paraId="491CBF35">
            <w:pPr>
              <w:spacing w:after="62"/>
              <w:jc w:val="center"/>
              <w:rPr>
                <w:rFonts w:ascii="仿宋" w:hAnsi="仿宋" w:eastAsia="仿宋"/>
                <w:color w:val="000000"/>
                <w:highlight w:val="none"/>
              </w:rPr>
            </w:pPr>
            <w:r>
              <w:rPr>
                <w:rFonts w:hint="eastAsia" w:ascii="仿宋" w:hAnsi="仿宋" w:eastAsia="仿宋"/>
                <w:color w:val="000000"/>
                <w:highlight w:val="none"/>
              </w:rPr>
              <w:t>原账户</w:t>
            </w:r>
          </w:p>
        </w:tc>
        <w:tc>
          <w:tcPr>
            <w:tcW w:w="1701" w:type="dxa"/>
            <w:noWrap w:val="0"/>
            <w:vAlign w:val="center"/>
          </w:tcPr>
          <w:p w14:paraId="1383EC27">
            <w:pPr>
              <w:spacing w:after="62"/>
              <w:jc w:val="center"/>
              <w:rPr>
                <w:rFonts w:ascii="仿宋" w:hAnsi="仿宋" w:eastAsia="仿宋"/>
                <w:color w:val="000000"/>
                <w:highlight w:val="none"/>
              </w:rPr>
            </w:pPr>
          </w:p>
        </w:tc>
        <w:tc>
          <w:tcPr>
            <w:tcW w:w="1701" w:type="dxa"/>
            <w:noWrap w:val="0"/>
            <w:vAlign w:val="center"/>
          </w:tcPr>
          <w:p w14:paraId="4A975D3B">
            <w:pPr>
              <w:spacing w:after="62"/>
              <w:jc w:val="center"/>
              <w:rPr>
                <w:rFonts w:ascii="仿宋" w:hAnsi="仿宋" w:eastAsia="仿宋"/>
                <w:color w:val="000000"/>
                <w:highlight w:val="none"/>
              </w:rPr>
            </w:pPr>
          </w:p>
        </w:tc>
        <w:tc>
          <w:tcPr>
            <w:tcW w:w="1418" w:type="dxa"/>
            <w:noWrap w:val="0"/>
            <w:vAlign w:val="center"/>
          </w:tcPr>
          <w:p w14:paraId="7310525F">
            <w:pPr>
              <w:spacing w:after="62"/>
              <w:jc w:val="center"/>
              <w:rPr>
                <w:rFonts w:ascii="仿宋" w:hAnsi="仿宋" w:eastAsia="仿宋"/>
                <w:color w:val="000000"/>
                <w:highlight w:val="none"/>
              </w:rPr>
            </w:pPr>
          </w:p>
        </w:tc>
        <w:tc>
          <w:tcPr>
            <w:tcW w:w="1417" w:type="dxa"/>
            <w:noWrap w:val="0"/>
            <w:vAlign w:val="center"/>
          </w:tcPr>
          <w:p w14:paraId="43B6577B">
            <w:pPr>
              <w:spacing w:after="62"/>
              <w:jc w:val="center"/>
              <w:rPr>
                <w:rFonts w:ascii="仿宋" w:hAnsi="仿宋" w:eastAsia="仿宋"/>
                <w:color w:val="000000"/>
                <w:highlight w:val="none"/>
              </w:rPr>
            </w:pPr>
          </w:p>
        </w:tc>
        <w:tc>
          <w:tcPr>
            <w:tcW w:w="1276" w:type="dxa"/>
            <w:noWrap w:val="0"/>
            <w:vAlign w:val="center"/>
          </w:tcPr>
          <w:p w14:paraId="7825F064">
            <w:pPr>
              <w:spacing w:after="62" w:line="260" w:lineRule="exact"/>
              <w:jc w:val="center"/>
              <w:rPr>
                <w:rFonts w:ascii="仿宋" w:hAnsi="仿宋" w:eastAsia="仿宋"/>
                <w:color w:val="000000"/>
                <w:highlight w:val="none"/>
              </w:rPr>
            </w:pPr>
          </w:p>
        </w:tc>
        <w:tc>
          <w:tcPr>
            <w:tcW w:w="1276" w:type="dxa"/>
            <w:noWrap w:val="0"/>
            <w:vAlign w:val="center"/>
          </w:tcPr>
          <w:p w14:paraId="6711CC20">
            <w:pPr>
              <w:spacing w:after="62"/>
              <w:jc w:val="center"/>
              <w:rPr>
                <w:rFonts w:ascii="仿宋" w:hAnsi="仿宋" w:eastAsia="仿宋"/>
                <w:color w:val="000000"/>
                <w:highlight w:val="none"/>
              </w:rPr>
            </w:pPr>
          </w:p>
        </w:tc>
      </w:tr>
      <w:tr w14:paraId="3E96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continue"/>
            <w:noWrap w:val="0"/>
            <w:vAlign w:val="center"/>
          </w:tcPr>
          <w:p w14:paraId="765BAF1B">
            <w:pPr>
              <w:spacing w:after="62"/>
              <w:jc w:val="center"/>
              <w:rPr>
                <w:rFonts w:ascii="仿宋" w:hAnsi="仿宋" w:eastAsia="仿宋"/>
                <w:color w:val="000000"/>
                <w:highlight w:val="none"/>
              </w:rPr>
            </w:pPr>
          </w:p>
        </w:tc>
        <w:tc>
          <w:tcPr>
            <w:tcW w:w="1070" w:type="dxa"/>
            <w:vMerge w:val="continue"/>
            <w:noWrap w:val="0"/>
            <w:vAlign w:val="center"/>
          </w:tcPr>
          <w:p w14:paraId="678FB7A7">
            <w:pPr>
              <w:spacing w:after="62"/>
              <w:jc w:val="center"/>
              <w:rPr>
                <w:rFonts w:ascii="仿宋" w:hAnsi="仿宋" w:eastAsia="仿宋"/>
                <w:color w:val="000000"/>
                <w:highlight w:val="none"/>
              </w:rPr>
            </w:pPr>
          </w:p>
        </w:tc>
        <w:tc>
          <w:tcPr>
            <w:tcW w:w="1276" w:type="dxa"/>
            <w:vMerge w:val="continue"/>
            <w:noWrap w:val="0"/>
            <w:vAlign w:val="center"/>
          </w:tcPr>
          <w:p w14:paraId="2D11033F">
            <w:pPr>
              <w:spacing w:after="62"/>
              <w:jc w:val="center"/>
              <w:rPr>
                <w:rFonts w:ascii="仿宋" w:hAnsi="仿宋" w:eastAsia="仿宋"/>
                <w:color w:val="000000"/>
                <w:highlight w:val="none"/>
              </w:rPr>
            </w:pPr>
          </w:p>
        </w:tc>
        <w:tc>
          <w:tcPr>
            <w:tcW w:w="992" w:type="dxa"/>
            <w:vMerge w:val="continue"/>
            <w:noWrap w:val="0"/>
            <w:vAlign w:val="center"/>
          </w:tcPr>
          <w:p w14:paraId="0C3404D3">
            <w:pPr>
              <w:spacing w:after="62"/>
              <w:jc w:val="center"/>
              <w:rPr>
                <w:rFonts w:ascii="仿宋" w:hAnsi="仿宋" w:eastAsia="仿宋"/>
                <w:color w:val="000000"/>
                <w:highlight w:val="none"/>
              </w:rPr>
            </w:pPr>
          </w:p>
        </w:tc>
        <w:tc>
          <w:tcPr>
            <w:tcW w:w="992" w:type="dxa"/>
            <w:noWrap w:val="0"/>
            <w:vAlign w:val="center"/>
          </w:tcPr>
          <w:p w14:paraId="03955405">
            <w:pPr>
              <w:spacing w:after="62"/>
              <w:jc w:val="center"/>
              <w:rPr>
                <w:rFonts w:ascii="仿宋" w:hAnsi="仿宋" w:eastAsia="仿宋"/>
                <w:color w:val="000000"/>
                <w:highlight w:val="none"/>
              </w:rPr>
            </w:pPr>
            <w:r>
              <w:rPr>
                <w:rFonts w:hint="eastAsia" w:ascii="仿宋" w:hAnsi="仿宋" w:eastAsia="仿宋"/>
                <w:color w:val="000000"/>
                <w:highlight w:val="none"/>
              </w:rPr>
              <w:t>新账户</w:t>
            </w:r>
          </w:p>
        </w:tc>
        <w:tc>
          <w:tcPr>
            <w:tcW w:w="1701" w:type="dxa"/>
            <w:noWrap w:val="0"/>
            <w:vAlign w:val="center"/>
          </w:tcPr>
          <w:p w14:paraId="57D343AC">
            <w:pPr>
              <w:spacing w:after="62"/>
              <w:jc w:val="center"/>
              <w:rPr>
                <w:rFonts w:ascii="仿宋" w:hAnsi="仿宋" w:eastAsia="仿宋"/>
                <w:color w:val="000000"/>
                <w:highlight w:val="none"/>
              </w:rPr>
            </w:pPr>
          </w:p>
        </w:tc>
        <w:tc>
          <w:tcPr>
            <w:tcW w:w="1701" w:type="dxa"/>
            <w:noWrap w:val="0"/>
            <w:vAlign w:val="center"/>
          </w:tcPr>
          <w:p w14:paraId="165FCBFC">
            <w:pPr>
              <w:spacing w:after="62"/>
              <w:jc w:val="center"/>
              <w:rPr>
                <w:rFonts w:ascii="仿宋" w:hAnsi="仿宋" w:eastAsia="仿宋"/>
                <w:color w:val="000000"/>
                <w:highlight w:val="none"/>
              </w:rPr>
            </w:pPr>
          </w:p>
        </w:tc>
        <w:tc>
          <w:tcPr>
            <w:tcW w:w="1418" w:type="dxa"/>
            <w:noWrap w:val="0"/>
            <w:vAlign w:val="center"/>
          </w:tcPr>
          <w:p w14:paraId="1BF33A35">
            <w:pPr>
              <w:spacing w:after="62"/>
              <w:jc w:val="center"/>
              <w:rPr>
                <w:rFonts w:ascii="仿宋" w:hAnsi="仿宋" w:eastAsia="仿宋"/>
                <w:color w:val="000000"/>
                <w:highlight w:val="none"/>
              </w:rPr>
            </w:pPr>
          </w:p>
        </w:tc>
        <w:tc>
          <w:tcPr>
            <w:tcW w:w="1417" w:type="dxa"/>
            <w:noWrap w:val="0"/>
            <w:vAlign w:val="center"/>
          </w:tcPr>
          <w:p w14:paraId="14B9DF52">
            <w:pPr>
              <w:spacing w:after="62"/>
              <w:jc w:val="center"/>
              <w:rPr>
                <w:rFonts w:ascii="仿宋" w:hAnsi="仿宋" w:eastAsia="仿宋"/>
                <w:color w:val="000000"/>
                <w:highlight w:val="none"/>
              </w:rPr>
            </w:pPr>
          </w:p>
        </w:tc>
        <w:tc>
          <w:tcPr>
            <w:tcW w:w="1276" w:type="dxa"/>
            <w:noWrap w:val="0"/>
            <w:vAlign w:val="center"/>
          </w:tcPr>
          <w:p w14:paraId="3E6D4B9F">
            <w:pPr>
              <w:spacing w:after="62"/>
              <w:jc w:val="center"/>
              <w:rPr>
                <w:rFonts w:ascii="仿宋" w:hAnsi="仿宋" w:eastAsia="仿宋"/>
                <w:color w:val="000000"/>
                <w:highlight w:val="none"/>
              </w:rPr>
            </w:pPr>
          </w:p>
        </w:tc>
        <w:tc>
          <w:tcPr>
            <w:tcW w:w="1276" w:type="dxa"/>
            <w:noWrap w:val="0"/>
            <w:vAlign w:val="center"/>
          </w:tcPr>
          <w:p w14:paraId="09D4560E">
            <w:pPr>
              <w:spacing w:after="62"/>
              <w:jc w:val="center"/>
              <w:rPr>
                <w:rFonts w:ascii="仿宋" w:hAnsi="仿宋" w:eastAsia="仿宋"/>
                <w:color w:val="000000"/>
                <w:highlight w:val="none"/>
              </w:rPr>
            </w:pPr>
          </w:p>
        </w:tc>
      </w:tr>
      <w:tr w14:paraId="1924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restart"/>
            <w:noWrap w:val="0"/>
            <w:vAlign w:val="center"/>
          </w:tcPr>
          <w:p w14:paraId="6865CA57">
            <w:pPr>
              <w:spacing w:after="62"/>
              <w:jc w:val="center"/>
              <w:rPr>
                <w:rFonts w:ascii="仿宋" w:hAnsi="仿宋" w:eastAsia="仿宋"/>
                <w:color w:val="000000"/>
                <w:highlight w:val="none"/>
              </w:rPr>
            </w:pPr>
            <w:r>
              <w:rPr>
                <w:rFonts w:hint="eastAsia" w:ascii="仿宋" w:hAnsi="仿宋" w:eastAsia="仿宋"/>
                <w:color w:val="000000"/>
                <w:highlight w:val="none"/>
              </w:rPr>
              <w:t>2</w:t>
            </w:r>
          </w:p>
        </w:tc>
        <w:tc>
          <w:tcPr>
            <w:tcW w:w="1070" w:type="dxa"/>
            <w:vMerge w:val="restart"/>
            <w:noWrap w:val="0"/>
            <w:vAlign w:val="center"/>
          </w:tcPr>
          <w:p w14:paraId="5D64DCD1">
            <w:pPr>
              <w:spacing w:after="62"/>
              <w:jc w:val="center"/>
              <w:rPr>
                <w:rFonts w:ascii="仿宋" w:hAnsi="仿宋" w:eastAsia="仿宋"/>
                <w:color w:val="000000"/>
                <w:highlight w:val="none"/>
              </w:rPr>
            </w:pPr>
          </w:p>
        </w:tc>
        <w:tc>
          <w:tcPr>
            <w:tcW w:w="1276" w:type="dxa"/>
            <w:vMerge w:val="restart"/>
            <w:noWrap w:val="0"/>
            <w:vAlign w:val="center"/>
          </w:tcPr>
          <w:p w14:paraId="45D4ED3B">
            <w:pPr>
              <w:spacing w:after="62"/>
              <w:jc w:val="center"/>
              <w:rPr>
                <w:rFonts w:ascii="仿宋" w:hAnsi="仿宋" w:eastAsia="仿宋"/>
                <w:color w:val="000000"/>
                <w:highlight w:val="none"/>
              </w:rPr>
            </w:pPr>
          </w:p>
        </w:tc>
        <w:tc>
          <w:tcPr>
            <w:tcW w:w="992" w:type="dxa"/>
            <w:vMerge w:val="restart"/>
            <w:noWrap w:val="0"/>
            <w:vAlign w:val="center"/>
          </w:tcPr>
          <w:p w14:paraId="4D8AA4B9">
            <w:pPr>
              <w:spacing w:after="62"/>
              <w:jc w:val="center"/>
              <w:rPr>
                <w:rFonts w:ascii="仿宋" w:hAnsi="仿宋" w:eastAsia="仿宋"/>
                <w:color w:val="000000"/>
                <w:highlight w:val="none"/>
              </w:rPr>
            </w:pPr>
            <w:r>
              <w:rPr>
                <w:rFonts w:hint="eastAsia" w:ascii="仿宋" w:hAnsi="仿宋" w:eastAsia="仿宋"/>
                <w:bCs/>
                <w:color w:val="000000"/>
                <w:highlight w:val="none"/>
              </w:rPr>
              <w:t>□变更</w:t>
            </w:r>
          </w:p>
        </w:tc>
        <w:tc>
          <w:tcPr>
            <w:tcW w:w="992" w:type="dxa"/>
            <w:noWrap w:val="0"/>
            <w:vAlign w:val="center"/>
          </w:tcPr>
          <w:p w14:paraId="62E5C8FB">
            <w:pPr>
              <w:spacing w:after="62"/>
              <w:jc w:val="center"/>
              <w:rPr>
                <w:rFonts w:ascii="仿宋" w:hAnsi="仿宋" w:eastAsia="仿宋"/>
                <w:color w:val="000000"/>
                <w:highlight w:val="none"/>
              </w:rPr>
            </w:pPr>
            <w:r>
              <w:rPr>
                <w:rFonts w:hint="eastAsia" w:ascii="仿宋" w:hAnsi="仿宋" w:eastAsia="仿宋"/>
                <w:color w:val="000000"/>
                <w:highlight w:val="none"/>
              </w:rPr>
              <w:t>原账户</w:t>
            </w:r>
          </w:p>
        </w:tc>
        <w:tc>
          <w:tcPr>
            <w:tcW w:w="1701" w:type="dxa"/>
            <w:noWrap w:val="0"/>
            <w:vAlign w:val="center"/>
          </w:tcPr>
          <w:p w14:paraId="4F5AB2C3">
            <w:pPr>
              <w:spacing w:after="62"/>
              <w:jc w:val="center"/>
              <w:rPr>
                <w:rFonts w:ascii="仿宋" w:hAnsi="仿宋" w:eastAsia="仿宋"/>
                <w:color w:val="000000"/>
                <w:highlight w:val="none"/>
              </w:rPr>
            </w:pPr>
          </w:p>
        </w:tc>
        <w:tc>
          <w:tcPr>
            <w:tcW w:w="1701" w:type="dxa"/>
            <w:noWrap w:val="0"/>
            <w:vAlign w:val="center"/>
          </w:tcPr>
          <w:p w14:paraId="1D476165">
            <w:pPr>
              <w:spacing w:after="62"/>
              <w:jc w:val="center"/>
              <w:rPr>
                <w:rFonts w:ascii="仿宋" w:hAnsi="仿宋" w:eastAsia="仿宋"/>
                <w:color w:val="000000"/>
                <w:highlight w:val="none"/>
              </w:rPr>
            </w:pPr>
          </w:p>
        </w:tc>
        <w:tc>
          <w:tcPr>
            <w:tcW w:w="1418" w:type="dxa"/>
            <w:noWrap w:val="0"/>
            <w:vAlign w:val="center"/>
          </w:tcPr>
          <w:p w14:paraId="190EF7BC">
            <w:pPr>
              <w:spacing w:after="62"/>
              <w:jc w:val="center"/>
              <w:rPr>
                <w:rFonts w:ascii="仿宋" w:hAnsi="仿宋" w:eastAsia="仿宋"/>
                <w:color w:val="000000"/>
                <w:highlight w:val="none"/>
              </w:rPr>
            </w:pPr>
          </w:p>
        </w:tc>
        <w:tc>
          <w:tcPr>
            <w:tcW w:w="1417" w:type="dxa"/>
            <w:noWrap w:val="0"/>
            <w:vAlign w:val="center"/>
          </w:tcPr>
          <w:p w14:paraId="3869965D">
            <w:pPr>
              <w:spacing w:after="62"/>
              <w:jc w:val="center"/>
              <w:rPr>
                <w:rFonts w:ascii="仿宋" w:hAnsi="仿宋" w:eastAsia="仿宋"/>
                <w:color w:val="000000"/>
                <w:highlight w:val="none"/>
              </w:rPr>
            </w:pPr>
          </w:p>
        </w:tc>
        <w:tc>
          <w:tcPr>
            <w:tcW w:w="1276" w:type="dxa"/>
            <w:noWrap w:val="0"/>
            <w:vAlign w:val="center"/>
          </w:tcPr>
          <w:p w14:paraId="5C0E20A3">
            <w:pPr>
              <w:spacing w:after="62"/>
              <w:jc w:val="center"/>
              <w:rPr>
                <w:rFonts w:ascii="仿宋" w:hAnsi="仿宋" w:eastAsia="仿宋"/>
                <w:color w:val="000000"/>
                <w:highlight w:val="none"/>
              </w:rPr>
            </w:pPr>
          </w:p>
        </w:tc>
        <w:tc>
          <w:tcPr>
            <w:tcW w:w="1276" w:type="dxa"/>
            <w:noWrap w:val="0"/>
            <w:vAlign w:val="center"/>
          </w:tcPr>
          <w:p w14:paraId="23349A24">
            <w:pPr>
              <w:spacing w:after="62"/>
              <w:jc w:val="center"/>
              <w:rPr>
                <w:rFonts w:ascii="仿宋" w:hAnsi="仿宋" w:eastAsia="仿宋"/>
                <w:color w:val="000000"/>
                <w:highlight w:val="none"/>
              </w:rPr>
            </w:pPr>
          </w:p>
        </w:tc>
      </w:tr>
      <w:tr w14:paraId="7CE8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continue"/>
            <w:noWrap w:val="0"/>
            <w:vAlign w:val="center"/>
          </w:tcPr>
          <w:p w14:paraId="13135E1D">
            <w:pPr>
              <w:spacing w:after="62"/>
              <w:jc w:val="center"/>
              <w:rPr>
                <w:rFonts w:ascii="仿宋" w:hAnsi="仿宋" w:eastAsia="仿宋"/>
                <w:color w:val="000000"/>
                <w:highlight w:val="none"/>
              </w:rPr>
            </w:pPr>
          </w:p>
        </w:tc>
        <w:tc>
          <w:tcPr>
            <w:tcW w:w="1070" w:type="dxa"/>
            <w:vMerge w:val="continue"/>
            <w:noWrap w:val="0"/>
            <w:vAlign w:val="center"/>
          </w:tcPr>
          <w:p w14:paraId="4DAB349F">
            <w:pPr>
              <w:spacing w:after="62"/>
              <w:jc w:val="center"/>
              <w:rPr>
                <w:rFonts w:ascii="仿宋" w:hAnsi="仿宋" w:eastAsia="仿宋"/>
                <w:color w:val="000000"/>
                <w:highlight w:val="none"/>
              </w:rPr>
            </w:pPr>
          </w:p>
        </w:tc>
        <w:tc>
          <w:tcPr>
            <w:tcW w:w="1276" w:type="dxa"/>
            <w:vMerge w:val="continue"/>
            <w:noWrap w:val="0"/>
            <w:vAlign w:val="center"/>
          </w:tcPr>
          <w:p w14:paraId="3F5F17C0">
            <w:pPr>
              <w:spacing w:after="62"/>
              <w:jc w:val="center"/>
              <w:rPr>
                <w:rFonts w:ascii="仿宋" w:hAnsi="仿宋" w:eastAsia="仿宋"/>
                <w:color w:val="000000"/>
                <w:highlight w:val="none"/>
              </w:rPr>
            </w:pPr>
          </w:p>
        </w:tc>
        <w:tc>
          <w:tcPr>
            <w:tcW w:w="992" w:type="dxa"/>
            <w:vMerge w:val="continue"/>
            <w:noWrap w:val="0"/>
            <w:vAlign w:val="center"/>
          </w:tcPr>
          <w:p w14:paraId="38730A05">
            <w:pPr>
              <w:spacing w:after="62"/>
              <w:jc w:val="center"/>
              <w:rPr>
                <w:rFonts w:ascii="仿宋" w:hAnsi="仿宋" w:eastAsia="仿宋"/>
                <w:color w:val="000000"/>
                <w:highlight w:val="none"/>
              </w:rPr>
            </w:pPr>
          </w:p>
        </w:tc>
        <w:tc>
          <w:tcPr>
            <w:tcW w:w="992" w:type="dxa"/>
            <w:noWrap w:val="0"/>
            <w:vAlign w:val="center"/>
          </w:tcPr>
          <w:p w14:paraId="234C2F10">
            <w:pPr>
              <w:spacing w:after="62"/>
              <w:jc w:val="center"/>
              <w:rPr>
                <w:rFonts w:ascii="仿宋" w:hAnsi="仿宋" w:eastAsia="仿宋"/>
                <w:color w:val="000000"/>
                <w:highlight w:val="none"/>
              </w:rPr>
            </w:pPr>
            <w:r>
              <w:rPr>
                <w:rFonts w:hint="eastAsia" w:ascii="仿宋" w:hAnsi="仿宋" w:eastAsia="仿宋"/>
                <w:color w:val="000000"/>
                <w:highlight w:val="none"/>
              </w:rPr>
              <w:t>新账户</w:t>
            </w:r>
          </w:p>
        </w:tc>
        <w:tc>
          <w:tcPr>
            <w:tcW w:w="1701" w:type="dxa"/>
            <w:noWrap w:val="0"/>
            <w:vAlign w:val="center"/>
          </w:tcPr>
          <w:p w14:paraId="2DB7D6AA">
            <w:pPr>
              <w:spacing w:after="62"/>
              <w:jc w:val="center"/>
              <w:rPr>
                <w:rFonts w:ascii="仿宋" w:hAnsi="仿宋" w:eastAsia="仿宋"/>
                <w:color w:val="000000"/>
                <w:highlight w:val="none"/>
              </w:rPr>
            </w:pPr>
          </w:p>
        </w:tc>
        <w:tc>
          <w:tcPr>
            <w:tcW w:w="1701" w:type="dxa"/>
            <w:noWrap w:val="0"/>
            <w:vAlign w:val="center"/>
          </w:tcPr>
          <w:p w14:paraId="2FB2E142">
            <w:pPr>
              <w:spacing w:after="62"/>
              <w:jc w:val="center"/>
              <w:rPr>
                <w:rFonts w:ascii="仿宋" w:hAnsi="仿宋" w:eastAsia="仿宋"/>
                <w:color w:val="000000"/>
                <w:highlight w:val="none"/>
              </w:rPr>
            </w:pPr>
          </w:p>
        </w:tc>
        <w:tc>
          <w:tcPr>
            <w:tcW w:w="1418" w:type="dxa"/>
            <w:noWrap w:val="0"/>
            <w:vAlign w:val="center"/>
          </w:tcPr>
          <w:p w14:paraId="1A653AEF">
            <w:pPr>
              <w:spacing w:after="62"/>
              <w:jc w:val="center"/>
              <w:rPr>
                <w:rFonts w:ascii="仿宋" w:hAnsi="仿宋" w:eastAsia="仿宋"/>
                <w:color w:val="000000"/>
                <w:highlight w:val="none"/>
              </w:rPr>
            </w:pPr>
          </w:p>
        </w:tc>
        <w:tc>
          <w:tcPr>
            <w:tcW w:w="1417" w:type="dxa"/>
            <w:noWrap w:val="0"/>
            <w:vAlign w:val="center"/>
          </w:tcPr>
          <w:p w14:paraId="329004B4">
            <w:pPr>
              <w:spacing w:after="62"/>
              <w:jc w:val="center"/>
              <w:rPr>
                <w:rFonts w:ascii="仿宋" w:hAnsi="仿宋" w:eastAsia="仿宋"/>
                <w:color w:val="000000"/>
                <w:highlight w:val="none"/>
              </w:rPr>
            </w:pPr>
          </w:p>
        </w:tc>
        <w:tc>
          <w:tcPr>
            <w:tcW w:w="1276" w:type="dxa"/>
            <w:noWrap w:val="0"/>
            <w:vAlign w:val="center"/>
          </w:tcPr>
          <w:p w14:paraId="34BFB1AB">
            <w:pPr>
              <w:spacing w:after="62"/>
              <w:jc w:val="center"/>
              <w:rPr>
                <w:rFonts w:ascii="仿宋" w:hAnsi="仿宋" w:eastAsia="仿宋"/>
                <w:color w:val="000000"/>
                <w:highlight w:val="none"/>
              </w:rPr>
            </w:pPr>
          </w:p>
        </w:tc>
        <w:tc>
          <w:tcPr>
            <w:tcW w:w="1276" w:type="dxa"/>
            <w:noWrap w:val="0"/>
            <w:vAlign w:val="center"/>
          </w:tcPr>
          <w:p w14:paraId="1395B89D">
            <w:pPr>
              <w:spacing w:after="62"/>
              <w:jc w:val="center"/>
              <w:rPr>
                <w:rFonts w:ascii="仿宋" w:hAnsi="仿宋" w:eastAsia="仿宋"/>
                <w:color w:val="000000"/>
                <w:highlight w:val="none"/>
              </w:rPr>
            </w:pPr>
          </w:p>
        </w:tc>
      </w:tr>
    </w:tbl>
    <w:p w14:paraId="09A65B7F">
      <w:pPr>
        <w:spacing w:after="62"/>
        <w:jc w:val="left"/>
        <w:rPr>
          <w:rFonts w:hint="eastAsia" w:ascii="仿宋" w:hAnsi="仿宋" w:eastAsia="仿宋"/>
          <w:color w:val="000000"/>
          <w:highlight w:val="none"/>
        </w:rPr>
      </w:pPr>
      <w:r>
        <w:rPr>
          <w:rFonts w:hint="eastAsia" w:ascii="仿宋" w:hAnsi="仿宋" w:eastAsia="仿宋"/>
          <w:color w:val="000000"/>
          <w:highlight w:val="none"/>
        </w:rPr>
        <w:t>注：</w:t>
      </w:r>
      <w:r>
        <w:rPr>
          <w:rFonts w:hint="eastAsia" w:ascii="仿宋" w:hAnsi="仿宋" w:eastAsia="仿宋"/>
          <w:b/>
          <w:color w:val="000000"/>
          <w:highlight w:val="none"/>
        </w:rPr>
        <w:t xml:space="preserve"> </w:t>
      </w:r>
      <w:r>
        <w:rPr>
          <w:rFonts w:ascii="仿宋" w:hAnsi="仿宋" w:eastAsia="仿宋"/>
          <w:color w:val="000000"/>
          <w:highlight w:val="none"/>
        </w:rPr>
        <w:t>1.</w:t>
      </w:r>
      <w:r>
        <w:rPr>
          <w:rFonts w:hint="eastAsia" w:ascii="仿宋" w:hAnsi="仿宋" w:eastAsia="仿宋"/>
          <w:color w:val="000000"/>
          <w:highlight w:val="none"/>
        </w:rPr>
        <w:t>以上表行数</w:t>
      </w:r>
      <w:r>
        <w:rPr>
          <w:rFonts w:ascii="仿宋" w:hAnsi="仿宋" w:eastAsia="仿宋"/>
          <w:color w:val="000000"/>
          <w:highlight w:val="none"/>
        </w:rPr>
        <w:t>不够</w:t>
      </w:r>
      <w:r>
        <w:rPr>
          <w:rFonts w:hint="eastAsia" w:ascii="仿宋" w:hAnsi="仿宋" w:eastAsia="仿宋"/>
          <w:color w:val="000000"/>
          <w:highlight w:val="none"/>
        </w:rPr>
        <w:t>的</w:t>
      </w:r>
      <w:r>
        <w:rPr>
          <w:rFonts w:ascii="仿宋" w:hAnsi="仿宋" w:eastAsia="仿宋"/>
          <w:color w:val="000000"/>
          <w:highlight w:val="none"/>
        </w:rPr>
        <w:t>，可自行添加</w:t>
      </w:r>
      <w:r>
        <w:rPr>
          <w:rFonts w:hint="eastAsia" w:ascii="仿宋" w:hAnsi="仿宋" w:eastAsia="仿宋"/>
          <w:color w:val="000000"/>
          <w:highlight w:val="none"/>
        </w:rPr>
        <w:t>。</w:t>
      </w:r>
      <w:r>
        <w:rPr>
          <w:rFonts w:ascii="宋体" w:hAnsi="宋体" w:eastAsia="仿宋"/>
          <w:color w:val="000000"/>
          <w:szCs w:val="21"/>
          <w:highlight w:val="none"/>
        </w:rPr>
        <w:t>2.</w:t>
      </w:r>
      <w:r>
        <w:rPr>
          <w:rFonts w:hint="eastAsia" w:ascii="宋体" w:hAnsi="宋体" w:eastAsia="仿宋"/>
          <w:color w:val="000000"/>
          <w:szCs w:val="21"/>
          <w:highlight w:val="none"/>
        </w:rPr>
        <w:t>上述内容均为必填项，除盖章和</w:t>
      </w:r>
      <w:r>
        <w:rPr>
          <w:rFonts w:ascii="宋体" w:hAnsi="宋体" w:eastAsia="仿宋"/>
          <w:color w:val="000000"/>
          <w:szCs w:val="21"/>
          <w:highlight w:val="none"/>
        </w:rPr>
        <w:t>日期</w:t>
      </w:r>
      <w:r>
        <w:rPr>
          <w:rFonts w:hint="eastAsia" w:ascii="宋体" w:hAnsi="宋体" w:eastAsia="仿宋"/>
          <w:color w:val="000000"/>
          <w:szCs w:val="21"/>
          <w:highlight w:val="none"/>
        </w:rPr>
        <w:t>外，所有信息请勿手写。</w:t>
      </w:r>
    </w:p>
    <w:p w14:paraId="5FA8753B">
      <w:pPr>
        <w:spacing w:after="62"/>
        <w:ind w:firstLine="480" w:firstLineChars="200"/>
        <w:rPr>
          <w:rFonts w:hint="eastAsia" w:ascii="仿宋" w:hAnsi="仿宋" w:eastAsia="仿宋"/>
          <w:color w:val="000000"/>
          <w:highlight w:val="none"/>
        </w:rPr>
      </w:pPr>
      <w:r>
        <w:rPr>
          <w:rFonts w:hint="eastAsia" w:ascii="仿宋" w:hAnsi="仿宋" w:eastAsia="仿宋"/>
          <w:color w:val="000000"/>
          <w:highlight w:val="none"/>
        </w:rPr>
        <w:t>我单位承诺以上申请信息真实、准确，符合我单位内部风险控制及相关管理规定。若有申请资料不实或违反法律法规的情况，由我单位承担相应责任。</w:t>
      </w:r>
    </w:p>
    <w:p w14:paraId="12250F75">
      <w:pPr>
        <w:spacing w:after="62"/>
        <w:rPr>
          <w:rFonts w:ascii="仿宋" w:hAnsi="仿宋" w:eastAsia="仿宋"/>
          <w:color w:val="000000"/>
          <w:highlight w:val="none"/>
        </w:rPr>
      </w:pPr>
      <w:r>
        <w:rPr>
          <w:rFonts w:hint="eastAsia" w:ascii="仿宋" w:hAnsi="仿宋" w:eastAsia="仿宋"/>
          <w:color w:val="000000"/>
          <w:highlight w:val="none"/>
        </w:rPr>
        <w:t xml:space="preserve">联系人：        联系电话/手机：              联系邮箱： </w:t>
      </w:r>
      <w:r>
        <w:rPr>
          <w:rFonts w:ascii="仿宋" w:hAnsi="仿宋" w:eastAsia="仿宋"/>
          <w:color w:val="000000"/>
          <w:highlight w:val="none"/>
        </w:rPr>
        <w:t xml:space="preserve"> </w:t>
      </w:r>
      <w:r>
        <w:rPr>
          <w:rFonts w:hint="eastAsia" w:ascii="仿宋" w:hAnsi="仿宋" w:eastAsia="仿宋"/>
          <w:color w:val="000000"/>
          <w:highlight w:val="none"/>
        </w:rPr>
        <w:t xml:space="preserve">    </w:t>
      </w:r>
      <w:r>
        <w:rPr>
          <w:rFonts w:ascii="仿宋" w:hAnsi="仿宋" w:eastAsia="仿宋"/>
          <w:color w:val="000000"/>
          <w:highlight w:val="none"/>
        </w:rPr>
        <w:t xml:space="preserve"> </w:t>
      </w:r>
      <w:r>
        <w:rPr>
          <w:rFonts w:hint="eastAsia" w:ascii="仿宋" w:hAnsi="仿宋" w:eastAsia="仿宋"/>
          <w:color w:val="000000"/>
          <w:highlight w:val="none"/>
        </w:rPr>
        <w:t xml:space="preserve">                          申请单位名称（公章或预留印鉴)</w:t>
      </w:r>
    </w:p>
    <w:p w14:paraId="7BBDD58F">
      <w:pPr>
        <w:spacing w:after="62"/>
        <w:rPr>
          <w:rFonts w:hint="eastAsia" w:ascii="仿宋" w:hAnsi="仿宋" w:eastAsia="仿宋"/>
          <w:color w:val="000000"/>
          <w:highlight w:val="none"/>
        </w:rPr>
      </w:pPr>
      <w:r>
        <w:rPr>
          <w:rFonts w:hint="eastAsia" w:ascii="仿宋" w:hAnsi="仿宋" w:eastAsia="仿宋"/>
          <w:color w:val="000000"/>
          <w:highlight w:val="none"/>
        </w:rPr>
        <w:t xml:space="preserve">                                            </w:t>
      </w:r>
      <w:r>
        <w:rPr>
          <w:rFonts w:ascii="仿宋" w:hAnsi="仿宋" w:eastAsia="仿宋"/>
          <w:color w:val="000000"/>
          <w:highlight w:val="none"/>
        </w:rPr>
        <w:t xml:space="preserve">                   </w:t>
      </w:r>
      <w:r>
        <w:rPr>
          <w:rFonts w:hint="eastAsia" w:ascii="仿宋" w:hAnsi="仿宋" w:eastAsia="仿宋"/>
          <w:color w:val="000000"/>
          <w:highlight w:val="none"/>
        </w:rPr>
        <w:t xml:space="preserve">   年   月   日</w:t>
      </w:r>
    </w:p>
    <w:p w14:paraId="4316F79A">
      <w:pPr>
        <w:pStyle w:val="3"/>
        <w:spacing w:before="374" w:after="249" w:line="240" w:lineRule="auto"/>
        <w:rPr>
          <w:rFonts w:hint="eastAsia" w:ascii="仿宋" w:hAnsi="仿宋" w:eastAsia="仿宋"/>
          <w:b w:val="0"/>
          <w:color w:val="000000"/>
          <w:sz w:val="30"/>
          <w:szCs w:val="30"/>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27D1B2E">
      <w:pPr>
        <w:pStyle w:val="3"/>
        <w:spacing w:before="0" w:beforeLines="0" w:after="0" w:afterLines="0" w:line="580" w:lineRule="exact"/>
        <w:rPr>
          <w:rFonts w:hint="eastAsia" w:ascii="黑体" w:hAnsi="黑体" w:eastAsia="黑体" w:cs="黑体"/>
          <w:b w:val="0"/>
          <w:color w:val="000000"/>
          <w:sz w:val="32"/>
          <w:szCs w:val="32"/>
          <w:highlight w:val="none"/>
        </w:rPr>
      </w:pPr>
      <w:bookmarkStart w:id="709" w:name="_Toc1188002295"/>
      <w:bookmarkStart w:id="710" w:name="_Toc843631128"/>
      <w:bookmarkStart w:id="711" w:name="_Toc180396427"/>
      <w:bookmarkStart w:id="712" w:name="_Toc1658657657"/>
      <w:bookmarkStart w:id="713" w:name="_Toc190191224"/>
      <w:bookmarkStart w:id="714" w:name="_Toc947087404"/>
      <w:bookmarkStart w:id="715" w:name="_Toc1502851528"/>
      <w:bookmarkStart w:id="716" w:name="_Toc1250270220"/>
      <w:r>
        <w:rPr>
          <w:rFonts w:hint="eastAsia" w:ascii="黑体" w:hAnsi="黑体" w:eastAsia="黑体" w:cs="黑体"/>
          <w:b w:val="0"/>
          <w:color w:val="000000"/>
          <w:sz w:val="32"/>
          <w:szCs w:val="32"/>
          <w:highlight w:val="none"/>
        </w:rPr>
        <w:t>附件31</w:t>
      </w:r>
      <w:bookmarkEnd w:id="709"/>
      <w:bookmarkEnd w:id="710"/>
      <w:bookmarkEnd w:id="711"/>
      <w:bookmarkEnd w:id="712"/>
      <w:bookmarkEnd w:id="713"/>
      <w:bookmarkEnd w:id="714"/>
      <w:bookmarkEnd w:id="715"/>
      <w:bookmarkEnd w:id="716"/>
    </w:p>
    <w:p w14:paraId="2A1C5C0D">
      <w:pPr>
        <w:spacing w:after="62"/>
        <w:jc w:val="center"/>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442EAD17">
      <w:pPr>
        <w:spacing w:after="62"/>
        <w:jc w:val="center"/>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内转支付账户信息申请表</w:t>
      </w:r>
    </w:p>
    <w:p w14:paraId="392FFA5E">
      <w:pPr>
        <w:spacing w:after="62" w:line="360" w:lineRule="auto"/>
        <w:rPr>
          <w:rFonts w:hint="eastAsia" w:ascii="仿宋" w:hAnsi="仿宋" w:eastAsia="仿宋"/>
          <w:color w:val="000000"/>
          <w:highlight w:val="none"/>
        </w:rPr>
      </w:pPr>
      <w:r>
        <w:rPr>
          <w:rFonts w:hint="eastAsia" w:ascii="仿宋" w:hAnsi="仿宋" w:eastAsia="仿宋"/>
          <w:color w:val="000000"/>
          <w:highlight w:val="none"/>
        </w:rPr>
        <w:t>银行间市场清算所股份有限公司：</w:t>
      </w:r>
    </w:p>
    <w:p w14:paraId="75622948">
      <w:pPr>
        <w:spacing w:after="62" w:line="360" w:lineRule="auto"/>
        <w:rPr>
          <w:rFonts w:hint="eastAsia" w:ascii="仿宋" w:hAnsi="仿宋" w:eastAsia="仿宋"/>
          <w:color w:val="000000"/>
          <w:highlight w:val="none"/>
        </w:rPr>
      </w:pPr>
      <w:r>
        <w:rPr>
          <w:rFonts w:hint="eastAsia" w:ascii="仿宋" w:hAnsi="仿宋" w:eastAsia="仿宋"/>
          <w:color w:val="000000"/>
          <w:highlight w:val="none"/>
        </w:rPr>
        <w:t xml:space="preserve">    因</w:t>
      </w:r>
      <w:r>
        <w:rPr>
          <w:rFonts w:hint="eastAsia" w:ascii="仿宋" w:hAnsi="仿宋" w:eastAsia="仿宋"/>
          <w:color w:val="000000"/>
          <w:highlight w:val="none"/>
          <w:u w:val="single"/>
        </w:rPr>
        <w:t xml:space="preserve">            </w:t>
      </w:r>
      <w:r>
        <w:rPr>
          <w:rFonts w:hint="eastAsia" w:ascii="仿宋" w:hAnsi="仿宋" w:eastAsia="仿宋"/>
          <w:color w:val="000000"/>
          <w:highlight w:val="none"/>
        </w:rPr>
        <w:t>需要，现申请对以下开立在上海清算所的资金账户新增或删除内转支付功能。</w:t>
      </w:r>
    </w:p>
    <w:tbl>
      <w:tblPr>
        <w:tblStyle w:val="31"/>
        <w:tblW w:w="14567"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8"/>
        <w:gridCol w:w="3402"/>
        <w:gridCol w:w="1984"/>
        <w:gridCol w:w="3119"/>
        <w:gridCol w:w="3969"/>
      </w:tblGrid>
      <w:tr w14:paraId="4535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56C72226">
            <w:pPr>
              <w:spacing w:after="62"/>
              <w:jc w:val="center"/>
              <w:rPr>
                <w:rFonts w:hint="eastAsia" w:ascii="仿宋" w:hAnsi="仿宋" w:eastAsia="仿宋"/>
                <w:color w:val="000000"/>
                <w:highlight w:val="none"/>
              </w:rPr>
            </w:pPr>
            <w:r>
              <w:rPr>
                <w:rFonts w:hint="eastAsia" w:ascii="仿宋" w:hAnsi="仿宋" w:eastAsia="仿宋"/>
                <w:color w:val="000000"/>
                <w:highlight w:val="none"/>
              </w:rPr>
              <w:t>序号</w:t>
            </w:r>
          </w:p>
        </w:tc>
        <w:tc>
          <w:tcPr>
            <w:tcW w:w="1418" w:type="dxa"/>
            <w:vMerge w:val="restart"/>
            <w:tcBorders>
              <w:top w:val="single" w:color="auto" w:sz="4" w:space="0"/>
              <w:left w:val="single" w:color="auto" w:sz="4" w:space="0"/>
              <w:bottom w:val="single" w:color="auto" w:sz="4" w:space="0"/>
              <w:right w:val="single" w:color="auto" w:sz="4" w:space="0"/>
            </w:tcBorders>
            <w:noWrap w:val="0"/>
            <w:vAlign w:val="center"/>
          </w:tcPr>
          <w:p w14:paraId="5F28F5FF">
            <w:pPr>
              <w:spacing w:after="62"/>
              <w:jc w:val="center"/>
              <w:rPr>
                <w:rFonts w:hint="eastAsia" w:ascii="仿宋" w:hAnsi="仿宋" w:eastAsia="仿宋"/>
                <w:color w:val="000000"/>
                <w:highlight w:val="none"/>
              </w:rPr>
            </w:pPr>
            <w:r>
              <w:rPr>
                <w:rFonts w:hint="eastAsia" w:ascii="仿宋" w:hAnsi="仿宋" w:eastAsia="仿宋"/>
                <w:color w:val="000000"/>
                <w:highlight w:val="none"/>
              </w:rPr>
              <w:t>持有人账号</w:t>
            </w:r>
          </w:p>
        </w:tc>
        <w:tc>
          <w:tcPr>
            <w:tcW w:w="3402" w:type="dxa"/>
            <w:vMerge w:val="restart"/>
            <w:tcBorders>
              <w:top w:val="single" w:color="auto" w:sz="4" w:space="0"/>
              <w:left w:val="single" w:color="auto" w:sz="4" w:space="0"/>
              <w:bottom w:val="single" w:color="auto" w:sz="4" w:space="0"/>
              <w:right w:val="single" w:color="auto" w:sz="4" w:space="0"/>
            </w:tcBorders>
            <w:noWrap w:val="0"/>
            <w:vAlign w:val="center"/>
          </w:tcPr>
          <w:p w14:paraId="0F8E4E6D">
            <w:pPr>
              <w:spacing w:after="62"/>
              <w:jc w:val="center"/>
              <w:rPr>
                <w:rFonts w:hint="eastAsia" w:ascii="仿宋" w:hAnsi="仿宋" w:eastAsia="仿宋"/>
                <w:color w:val="000000"/>
                <w:highlight w:val="none"/>
              </w:rPr>
            </w:pPr>
            <w:r>
              <w:rPr>
                <w:rFonts w:hint="eastAsia" w:ascii="仿宋" w:hAnsi="仿宋" w:eastAsia="仿宋"/>
                <w:color w:val="000000"/>
                <w:highlight w:val="none"/>
              </w:rPr>
              <w:t>持有人账户简称</w:t>
            </w:r>
          </w:p>
        </w:tc>
        <w:tc>
          <w:tcPr>
            <w:tcW w:w="1984" w:type="dxa"/>
            <w:vMerge w:val="restart"/>
            <w:tcBorders>
              <w:top w:val="single" w:color="auto" w:sz="4" w:space="0"/>
              <w:left w:val="single" w:color="auto" w:sz="4" w:space="0"/>
              <w:bottom w:val="single" w:color="auto" w:sz="4" w:space="0"/>
              <w:right w:val="single" w:color="auto" w:sz="4" w:space="0"/>
            </w:tcBorders>
            <w:noWrap w:val="0"/>
            <w:vAlign w:val="center"/>
          </w:tcPr>
          <w:p w14:paraId="04CB738D">
            <w:pPr>
              <w:spacing w:after="62" w:line="280" w:lineRule="exact"/>
              <w:jc w:val="center"/>
              <w:rPr>
                <w:rFonts w:hint="eastAsia" w:ascii="仿宋" w:hAnsi="仿宋" w:eastAsia="仿宋" w:cs="宋体"/>
                <w:color w:val="000000"/>
                <w:kern w:val="0"/>
                <w:highlight w:val="none"/>
              </w:rPr>
            </w:pPr>
            <w:r>
              <w:rPr>
                <w:rFonts w:hint="eastAsia" w:ascii="仿宋" w:hAnsi="仿宋" w:eastAsia="仿宋" w:cs="宋体"/>
                <w:color w:val="000000"/>
                <w:kern w:val="0"/>
                <w:highlight w:val="none"/>
              </w:rPr>
              <w:t>类型</w:t>
            </w:r>
          </w:p>
        </w:tc>
        <w:tc>
          <w:tcPr>
            <w:tcW w:w="7088" w:type="dxa"/>
            <w:gridSpan w:val="2"/>
            <w:tcBorders>
              <w:top w:val="single" w:color="auto" w:sz="4" w:space="0"/>
              <w:left w:val="single" w:color="auto" w:sz="4" w:space="0"/>
              <w:bottom w:val="single" w:color="auto" w:sz="4" w:space="0"/>
              <w:right w:val="single" w:color="auto" w:sz="4" w:space="0"/>
            </w:tcBorders>
            <w:noWrap w:val="0"/>
            <w:vAlign w:val="center"/>
          </w:tcPr>
          <w:p w14:paraId="76CD71AC">
            <w:pPr>
              <w:spacing w:after="62" w:line="280" w:lineRule="exact"/>
              <w:jc w:val="center"/>
              <w:rPr>
                <w:rFonts w:hint="eastAsia" w:ascii="仿宋" w:hAnsi="仿宋" w:eastAsia="仿宋" w:cs="宋体"/>
                <w:color w:val="000000"/>
                <w:kern w:val="0"/>
                <w:highlight w:val="none"/>
              </w:rPr>
            </w:pPr>
            <w:r>
              <w:rPr>
                <w:rFonts w:hint="eastAsia" w:ascii="仿宋" w:hAnsi="仿宋" w:eastAsia="仿宋" w:cs="宋体"/>
                <w:color w:val="000000"/>
                <w:kern w:val="0"/>
                <w:highlight w:val="none"/>
              </w:rPr>
              <w:t>资金账户信息</w:t>
            </w:r>
          </w:p>
          <w:p w14:paraId="5E06550B">
            <w:pPr>
              <w:spacing w:after="62"/>
              <w:jc w:val="center"/>
              <w:rPr>
                <w:rFonts w:hint="eastAsia" w:ascii="仿宋" w:hAnsi="仿宋" w:eastAsia="仿宋" w:cs="Arial"/>
                <w:color w:val="000000"/>
                <w:highlight w:val="none"/>
              </w:rPr>
            </w:pPr>
            <w:r>
              <w:rPr>
                <w:rFonts w:hint="eastAsia" w:ascii="仿宋" w:hAnsi="仿宋" w:eastAsia="仿宋" w:cs="宋体"/>
                <w:color w:val="000000"/>
                <w:kern w:val="0"/>
                <w:highlight w:val="none"/>
              </w:rPr>
              <w:t>（开立在上海清算所）</w:t>
            </w:r>
          </w:p>
        </w:tc>
      </w:tr>
      <w:tr w14:paraId="316C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681C55EE">
            <w:pPr>
              <w:widowControl/>
              <w:spacing w:after="62"/>
              <w:jc w:val="left"/>
              <w:rPr>
                <w:rFonts w:ascii="仿宋" w:hAnsi="仿宋" w:eastAsia="仿宋" w:cs="Arial"/>
                <w:color w:val="000000"/>
                <w:highlight w:val="none"/>
              </w:rPr>
            </w:pPr>
          </w:p>
        </w:tc>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4CE6DA26">
            <w:pPr>
              <w:widowControl/>
              <w:spacing w:after="62"/>
              <w:jc w:val="left"/>
              <w:rPr>
                <w:rFonts w:ascii="仿宋" w:hAnsi="仿宋" w:eastAsia="仿宋" w:cs="Arial"/>
                <w:color w:val="000000"/>
                <w:highlight w:val="none"/>
              </w:rPr>
            </w:pPr>
          </w:p>
        </w:tc>
        <w:tc>
          <w:tcPr>
            <w:tcW w:w="3402" w:type="dxa"/>
            <w:vMerge w:val="continue"/>
            <w:tcBorders>
              <w:top w:val="single" w:color="auto" w:sz="4" w:space="0"/>
              <w:left w:val="single" w:color="auto" w:sz="4" w:space="0"/>
              <w:bottom w:val="single" w:color="auto" w:sz="4" w:space="0"/>
              <w:right w:val="single" w:color="auto" w:sz="4" w:space="0"/>
            </w:tcBorders>
            <w:noWrap w:val="0"/>
            <w:vAlign w:val="center"/>
          </w:tcPr>
          <w:p w14:paraId="2D26DE2F">
            <w:pPr>
              <w:widowControl/>
              <w:spacing w:after="62"/>
              <w:jc w:val="left"/>
              <w:rPr>
                <w:rFonts w:ascii="仿宋" w:hAnsi="仿宋" w:eastAsia="仿宋" w:cs="Arial"/>
                <w:color w:val="000000"/>
                <w:highlight w:val="none"/>
              </w:rPr>
            </w:pPr>
          </w:p>
        </w:tc>
        <w:tc>
          <w:tcPr>
            <w:tcW w:w="1984" w:type="dxa"/>
            <w:vMerge w:val="continue"/>
            <w:tcBorders>
              <w:top w:val="single" w:color="auto" w:sz="4" w:space="0"/>
              <w:left w:val="single" w:color="auto" w:sz="4" w:space="0"/>
              <w:bottom w:val="single" w:color="auto" w:sz="4" w:space="0"/>
              <w:right w:val="single" w:color="auto" w:sz="4" w:space="0"/>
            </w:tcBorders>
            <w:noWrap w:val="0"/>
            <w:vAlign w:val="center"/>
          </w:tcPr>
          <w:p w14:paraId="096B68C6">
            <w:pPr>
              <w:widowControl/>
              <w:spacing w:after="62"/>
              <w:jc w:val="left"/>
              <w:rPr>
                <w:rFonts w:ascii="仿宋" w:hAnsi="仿宋" w:eastAsia="仿宋" w:cs="宋体"/>
                <w:color w:val="000000"/>
                <w:kern w:val="0"/>
                <w:highlight w:val="none"/>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14:paraId="4AB6CFAE">
            <w:pPr>
              <w:spacing w:after="62"/>
              <w:jc w:val="center"/>
              <w:rPr>
                <w:rFonts w:hint="eastAsia" w:ascii="仿宋" w:hAnsi="仿宋" w:eastAsia="仿宋"/>
                <w:color w:val="000000"/>
                <w:highlight w:val="none"/>
              </w:rPr>
            </w:pPr>
            <w:r>
              <w:rPr>
                <w:rFonts w:hint="eastAsia" w:ascii="仿宋" w:hAnsi="仿宋" w:eastAsia="仿宋"/>
                <w:color w:val="000000"/>
                <w:highlight w:val="none"/>
              </w:rPr>
              <w:t>资金账户户名</w:t>
            </w:r>
          </w:p>
        </w:tc>
        <w:tc>
          <w:tcPr>
            <w:tcW w:w="3969" w:type="dxa"/>
            <w:tcBorders>
              <w:top w:val="single" w:color="auto" w:sz="4" w:space="0"/>
              <w:left w:val="single" w:color="auto" w:sz="4" w:space="0"/>
              <w:bottom w:val="single" w:color="auto" w:sz="4" w:space="0"/>
              <w:right w:val="single" w:color="auto" w:sz="4" w:space="0"/>
            </w:tcBorders>
            <w:noWrap w:val="0"/>
            <w:vAlign w:val="center"/>
          </w:tcPr>
          <w:p w14:paraId="78CBF51B">
            <w:pPr>
              <w:spacing w:after="62"/>
              <w:jc w:val="center"/>
              <w:rPr>
                <w:rFonts w:hint="eastAsia" w:ascii="仿宋" w:hAnsi="仿宋" w:eastAsia="仿宋"/>
                <w:color w:val="000000"/>
                <w:highlight w:val="none"/>
              </w:rPr>
            </w:pPr>
            <w:r>
              <w:rPr>
                <w:rFonts w:hint="eastAsia" w:ascii="仿宋" w:hAnsi="仿宋" w:eastAsia="仿宋"/>
                <w:color w:val="000000"/>
                <w:highlight w:val="none"/>
              </w:rPr>
              <w:t>资金账户账号</w:t>
            </w:r>
          </w:p>
        </w:tc>
      </w:tr>
      <w:tr w14:paraId="4CCFB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176AA68">
            <w:pPr>
              <w:spacing w:after="62"/>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A3A53E4">
            <w:pPr>
              <w:spacing w:after="62"/>
              <w:jc w:val="center"/>
              <w:rPr>
                <w:rFonts w:hint="eastAsia" w:ascii="仿宋" w:hAnsi="仿宋" w:eastAsia="仿宋"/>
                <w:color w:val="000000"/>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7F8D511">
            <w:pPr>
              <w:spacing w:after="62"/>
              <w:jc w:val="center"/>
              <w:rPr>
                <w:rFonts w:hint="eastAsia" w:ascii="仿宋" w:hAnsi="仿宋" w:eastAsia="仿宋"/>
                <w:color w:val="000000"/>
                <w:highlight w:val="none"/>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7778D2B">
            <w:pPr>
              <w:spacing w:after="62"/>
              <w:jc w:val="center"/>
              <w:rPr>
                <w:rFonts w:hint="eastAsia" w:ascii="仿宋" w:hAnsi="仿宋" w:eastAsia="仿宋"/>
                <w:color w:val="000000"/>
                <w:highlight w:val="none"/>
              </w:rPr>
            </w:pPr>
            <w:r>
              <w:rPr>
                <w:rFonts w:hint="eastAsia" w:ascii="仿宋" w:hAnsi="仿宋" w:eastAsia="仿宋"/>
                <w:bCs/>
                <w:color w:val="000000"/>
                <w:highlight w:val="none"/>
              </w:rPr>
              <w:t>□新增  □删除</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7B5C3434">
            <w:pPr>
              <w:spacing w:after="62"/>
              <w:jc w:val="center"/>
              <w:rPr>
                <w:rFonts w:hint="eastAsia" w:ascii="仿宋" w:hAnsi="仿宋" w:eastAsia="仿宋"/>
                <w:color w:val="000000"/>
                <w:highlight w:val="none"/>
              </w:rPr>
            </w:pPr>
          </w:p>
        </w:tc>
        <w:tc>
          <w:tcPr>
            <w:tcW w:w="3969" w:type="dxa"/>
            <w:tcBorders>
              <w:top w:val="single" w:color="auto" w:sz="4" w:space="0"/>
              <w:left w:val="single" w:color="auto" w:sz="4" w:space="0"/>
              <w:bottom w:val="single" w:color="auto" w:sz="4" w:space="0"/>
              <w:right w:val="single" w:color="auto" w:sz="4" w:space="0"/>
            </w:tcBorders>
            <w:noWrap w:val="0"/>
            <w:vAlign w:val="center"/>
          </w:tcPr>
          <w:p w14:paraId="52C8C82D">
            <w:pPr>
              <w:spacing w:after="62"/>
              <w:jc w:val="center"/>
              <w:rPr>
                <w:rFonts w:hint="eastAsia" w:ascii="仿宋" w:hAnsi="仿宋" w:eastAsia="仿宋"/>
                <w:color w:val="000000"/>
                <w:highlight w:val="none"/>
              </w:rPr>
            </w:pPr>
          </w:p>
        </w:tc>
      </w:tr>
      <w:tr w14:paraId="55A0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49A0938">
            <w:pPr>
              <w:spacing w:after="62"/>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D8DD156">
            <w:pPr>
              <w:spacing w:after="62"/>
              <w:jc w:val="center"/>
              <w:rPr>
                <w:rFonts w:hint="eastAsia" w:ascii="仿宋" w:hAnsi="仿宋" w:eastAsia="仿宋"/>
                <w:color w:val="000000"/>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7DC0A15A">
            <w:pPr>
              <w:spacing w:after="62"/>
              <w:jc w:val="center"/>
              <w:rPr>
                <w:rFonts w:hint="eastAsia" w:ascii="仿宋" w:hAnsi="仿宋" w:eastAsia="仿宋"/>
                <w:color w:val="000000"/>
                <w:highlight w:val="none"/>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97B92DE">
            <w:pPr>
              <w:spacing w:after="62"/>
              <w:jc w:val="center"/>
              <w:rPr>
                <w:rFonts w:hint="eastAsia" w:ascii="仿宋" w:hAnsi="仿宋" w:eastAsia="仿宋"/>
                <w:color w:val="000000"/>
                <w:highlight w:val="none"/>
              </w:rPr>
            </w:pPr>
            <w:r>
              <w:rPr>
                <w:rFonts w:hint="eastAsia" w:ascii="仿宋" w:hAnsi="仿宋" w:eastAsia="仿宋"/>
                <w:bCs/>
                <w:color w:val="000000"/>
                <w:highlight w:val="none"/>
              </w:rPr>
              <w:t>□新增  □删除</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02FCEEBE">
            <w:pPr>
              <w:spacing w:after="62"/>
              <w:jc w:val="center"/>
              <w:rPr>
                <w:rFonts w:hint="eastAsia" w:ascii="仿宋" w:hAnsi="仿宋" w:eastAsia="仿宋"/>
                <w:color w:val="000000"/>
                <w:highlight w:val="none"/>
              </w:rPr>
            </w:pPr>
          </w:p>
        </w:tc>
        <w:tc>
          <w:tcPr>
            <w:tcW w:w="3969" w:type="dxa"/>
            <w:tcBorders>
              <w:top w:val="single" w:color="auto" w:sz="4" w:space="0"/>
              <w:left w:val="single" w:color="auto" w:sz="4" w:space="0"/>
              <w:bottom w:val="single" w:color="auto" w:sz="4" w:space="0"/>
              <w:right w:val="single" w:color="auto" w:sz="4" w:space="0"/>
            </w:tcBorders>
            <w:noWrap w:val="0"/>
            <w:vAlign w:val="center"/>
          </w:tcPr>
          <w:p w14:paraId="1FD4FB8C">
            <w:pPr>
              <w:spacing w:after="62"/>
              <w:jc w:val="center"/>
              <w:rPr>
                <w:rFonts w:hint="eastAsia" w:ascii="仿宋" w:hAnsi="仿宋" w:eastAsia="仿宋"/>
                <w:color w:val="000000"/>
                <w:highlight w:val="none"/>
              </w:rPr>
            </w:pPr>
          </w:p>
        </w:tc>
      </w:tr>
      <w:tr w14:paraId="2436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E994B0B">
            <w:pPr>
              <w:spacing w:after="62"/>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FAB1352">
            <w:pPr>
              <w:spacing w:after="62"/>
              <w:jc w:val="center"/>
              <w:rPr>
                <w:rFonts w:hint="eastAsia" w:ascii="仿宋" w:hAnsi="仿宋" w:eastAsia="仿宋"/>
                <w:color w:val="000000"/>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7975F01B">
            <w:pPr>
              <w:spacing w:after="62"/>
              <w:jc w:val="center"/>
              <w:rPr>
                <w:rFonts w:hint="eastAsia" w:ascii="仿宋" w:hAnsi="仿宋" w:eastAsia="仿宋"/>
                <w:color w:val="000000"/>
                <w:highlight w:val="none"/>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AC50646">
            <w:pPr>
              <w:spacing w:after="62"/>
              <w:jc w:val="center"/>
              <w:rPr>
                <w:rFonts w:hint="eastAsia" w:ascii="仿宋" w:hAnsi="仿宋" w:eastAsia="仿宋"/>
                <w:bCs/>
                <w:color w:val="000000"/>
                <w:highlight w:val="none"/>
              </w:rPr>
            </w:pPr>
            <w:r>
              <w:rPr>
                <w:rFonts w:hint="eastAsia" w:ascii="仿宋" w:hAnsi="仿宋" w:eastAsia="仿宋"/>
                <w:bCs/>
                <w:color w:val="000000"/>
                <w:highlight w:val="none"/>
              </w:rPr>
              <w:t>□新增  □删除</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73C85873">
            <w:pPr>
              <w:spacing w:after="62"/>
              <w:jc w:val="center"/>
              <w:rPr>
                <w:rFonts w:hint="eastAsia" w:ascii="仿宋" w:hAnsi="仿宋" w:eastAsia="仿宋"/>
                <w:color w:val="000000"/>
                <w:highlight w:val="none"/>
              </w:rPr>
            </w:pPr>
          </w:p>
        </w:tc>
        <w:tc>
          <w:tcPr>
            <w:tcW w:w="3969" w:type="dxa"/>
            <w:tcBorders>
              <w:top w:val="single" w:color="auto" w:sz="4" w:space="0"/>
              <w:left w:val="single" w:color="auto" w:sz="4" w:space="0"/>
              <w:bottom w:val="single" w:color="auto" w:sz="4" w:space="0"/>
              <w:right w:val="single" w:color="auto" w:sz="4" w:space="0"/>
            </w:tcBorders>
            <w:noWrap w:val="0"/>
            <w:vAlign w:val="center"/>
          </w:tcPr>
          <w:p w14:paraId="51210395">
            <w:pPr>
              <w:spacing w:after="62"/>
              <w:jc w:val="center"/>
              <w:rPr>
                <w:rFonts w:hint="eastAsia" w:ascii="仿宋" w:hAnsi="仿宋" w:eastAsia="仿宋"/>
                <w:color w:val="000000"/>
                <w:highlight w:val="none"/>
              </w:rPr>
            </w:pPr>
          </w:p>
        </w:tc>
      </w:tr>
    </w:tbl>
    <w:p w14:paraId="64143D19">
      <w:pPr>
        <w:spacing w:after="62"/>
        <w:jc w:val="left"/>
        <w:rPr>
          <w:rFonts w:hint="eastAsia" w:ascii="仿宋" w:hAnsi="仿宋" w:eastAsia="仿宋"/>
          <w:color w:val="000000"/>
          <w:highlight w:val="none"/>
        </w:rPr>
      </w:pPr>
      <w:r>
        <w:rPr>
          <w:rFonts w:hint="eastAsia" w:ascii="仿宋" w:hAnsi="仿宋" w:eastAsia="仿宋"/>
          <w:color w:val="000000"/>
          <w:highlight w:val="none"/>
        </w:rPr>
        <w:t>（注：以上表行数不够的，可自行添加；</w:t>
      </w:r>
      <w:r>
        <w:rPr>
          <w:rFonts w:hint="eastAsia" w:ascii="宋体" w:hAnsi="宋体" w:eastAsia="仿宋"/>
          <w:color w:val="000000"/>
          <w:szCs w:val="21"/>
          <w:highlight w:val="none"/>
        </w:rPr>
        <w:t>上述内容均为必填项，除盖章和日期外，所有信息请勿手写。</w:t>
      </w:r>
    </w:p>
    <w:p w14:paraId="404A33B5">
      <w:pPr>
        <w:spacing w:after="62"/>
        <w:ind w:firstLine="480" w:firstLineChars="200"/>
        <w:rPr>
          <w:rFonts w:hint="eastAsia" w:ascii="仿宋" w:hAnsi="仿宋" w:eastAsia="仿宋"/>
          <w:color w:val="000000"/>
          <w:highlight w:val="none"/>
        </w:rPr>
      </w:pPr>
      <w:r>
        <w:rPr>
          <w:rFonts w:hint="eastAsia" w:ascii="仿宋" w:hAnsi="仿宋" w:eastAsia="仿宋"/>
          <w:color w:val="000000"/>
          <w:highlight w:val="none"/>
        </w:rPr>
        <w:t>我单位承诺以上申请信息真实、准确，符合我单位内部风险控制及相关管理规定。若有申请资料不实或违反法律法规的情况，由我单位承担相应责任。</w:t>
      </w:r>
    </w:p>
    <w:p w14:paraId="0B412A8D">
      <w:pPr>
        <w:spacing w:after="62"/>
        <w:rPr>
          <w:rFonts w:hint="eastAsia" w:ascii="仿宋" w:hAnsi="仿宋" w:eastAsia="仿宋"/>
          <w:color w:val="000000"/>
          <w:highlight w:val="none"/>
        </w:rPr>
      </w:pPr>
      <w:r>
        <w:rPr>
          <w:rFonts w:hint="eastAsia" w:ascii="仿宋" w:hAnsi="仿宋" w:eastAsia="仿宋"/>
          <w:color w:val="000000"/>
          <w:highlight w:val="none"/>
        </w:rPr>
        <w:t>联系人：         联系电话/手机：                  联系邮箱：</w:t>
      </w:r>
    </w:p>
    <w:p w14:paraId="42F14533">
      <w:pPr>
        <w:spacing w:after="62"/>
        <w:jc w:val="right"/>
        <w:rPr>
          <w:rFonts w:ascii="仿宋" w:hAnsi="仿宋" w:eastAsia="仿宋"/>
          <w:color w:val="000000"/>
          <w:highlight w:val="none"/>
        </w:rPr>
      </w:pPr>
      <w:r>
        <w:rPr>
          <w:rFonts w:hint="eastAsia" w:ascii="仿宋" w:hAnsi="仿宋" w:eastAsia="仿宋"/>
          <w:color w:val="000000"/>
          <w:highlight w:val="none"/>
        </w:rPr>
        <w:t xml:space="preserve">                              申请单位名称（公章或预留印鉴)</w:t>
      </w:r>
    </w:p>
    <w:p w14:paraId="1EC3B578">
      <w:pPr>
        <w:wordWrap w:val="0"/>
        <w:spacing w:after="62"/>
        <w:ind w:right="1120"/>
        <w:jc w:val="right"/>
        <w:rPr>
          <w:rFonts w:hint="eastAsia" w:ascii="仿宋" w:hAnsi="仿宋" w:eastAsia="仿宋"/>
          <w:color w:val="000000"/>
          <w:highlight w:val="none"/>
        </w:rPr>
      </w:pPr>
      <w:r>
        <w:rPr>
          <w:rFonts w:hint="eastAsia" w:ascii="仿宋" w:hAnsi="仿宋" w:eastAsia="仿宋"/>
          <w:color w:val="000000"/>
          <w:highlight w:val="none"/>
        </w:rPr>
        <w:t>年   月   日</w:t>
      </w:r>
    </w:p>
    <w:p w14:paraId="59CBF660">
      <w:pPr>
        <w:pStyle w:val="3"/>
        <w:spacing w:before="374" w:after="249" w:line="240" w:lineRule="auto"/>
        <w:rPr>
          <w:rFonts w:hint="eastAsia" w:ascii="仿宋" w:hAnsi="仿宋" w:eastAsia="仿宋"/>
          <w:b w:val="0"/>
          <w:color w:val="000000"/>
          <w:sz w:val="30"/>
          <w:szCs w:val="30"/>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D4B9DBA">
      <w:pPr>
        <w:pStyle w:val="3"/>
        <w:spacing w:before="0" w:beforeLines="0" w:after="0" w:afterLines="0" w:line="580" w:lineRule="exact"/>
        <w:rPr>
          <w:rFonts w:hint="eastAsia" w:ascii="黑体" w:hAnsi="黑体" w:eastAsia="黑体" w:cs="黑体"/>
          <w:b w:val="0"/>
          <w:color w:val="000000"/>
          <w:sz w:val="32"/>
          <w:szCs w:val="32"/>
          <w:highlight w:val="none"/>
        </w:rPr>
      </w:pPr>
      <w:bookmarkStart w:id="717" w:name="_Toc427232379"/>
      <w:bookmarkStart w:id="718" w:name="_Toc979278243"/>
      <w:bookmarkStart w:id="719" w:name="_Toc1972334194"/>
      <w:bookmarkStart w:id="720" w:name="_Toc1043832317"/>
      <w:bookmarkStart w:id="721" w:name="_Toc907141972"/>
      <w:bookmarkStart w:id="722" w:name="_Toc1838092765"/>
      <w:bookmarkStart w:id="723" w:name="_Toc965609783"/>
      <w:bookmarkStart w:id="724" w:name="_Toc1317896800"/>
      <w:r>
        <w:rPr>
          <w:rFonts w:hint="eastAsia" w:ascii="黑体" w:hAnsi="黑体" w:eastAsia="黑体" w:cs="黑体"/>
          <w:b w:val="0"/>
          <w:color w:val="000000"/>
          <w:sz w:val="32"/>
          <w:szCs w:val="32"/>
          <w:highlight w:val="none"/>
        </w:rPr>
        <w:t>附件32</w:t>
      </w:r>
      <w:bookmarkEnd w:id="717"/>
      <w:bookmarkEnd w:id="718"/>
      <w:bookmarkEnd w:id="719"/>
      <w:bookmarkEnd w:id="720"/>
      <w:bookmarkEnd w:id="721"/>
      <w:bookmarkEnd w:id="722"/>
      <w:bookmarkEnd w:id="723"/>
      <w:bookmarkEnd w:id="724"/>
    </w:p>
    <w:p w14:paraId="5942C498">
      <w:pPr>
        <w:spacing w:before="374" w:after="62"/>
        <w:jc w:val="center"/>
        <w:rPr>
          <w:rFonts w:hint="eastAsia" w:ascii="黑体" w:hAnsi="黑体" w:eastAsia="黑体" w:cs="Times New Roman"/>
          <w:b w:val="0"/>
          <w:color w:val="000000"/>
          <w:sz w:val="36"/>
          <w:szCs w:val="36"/>
          <w:highlight w:val="none"/>
        </w:rPr>
      </w:pPr>
      <w:r>
        <w:rPr>
          <w:rFonts w:hint="eastAsia" w:ascii="黑体" w:hAnsi="黑体" w:eastAsia="黑体" w:cs="Times New Roman"/>
          <w:b w:val="0"/>
          <w:color w:val="000000"/>
          <w:sz w:val="36"/>
          <w:szCs w:val="36"/>
          <w:highlight w:val="none"/>
        </w:rPr>
        <w:t>全额业务变更申请表</w:t>
      </w:r>
    </w:p>
    <w:tbl>
      <w:tblPr>
        <w:tblStyle w:val="31"/>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730"/>
        <w:gridCol w:w="1417"/>
        <w:gridCol w:w="822"/>
        <w:gridCol w:w="1021"/>
        <w:gridCol w:w="2948"/>
      </w:tblGrid>
      <w:tr w14:paraId="6542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135" w:type="dxa"/>
            <w:tcBorders>
              <w:right w:val="single" w:color="auto" w:sz="4" w:space="0"/>
            </w:tcBorders>
            <w:noWrap w:val="0"/>
            <w:vAlign w:val="top"/>
          </w:tcPr>
          <w:p w14:paraId="0723A4F5">
            <w:pPr>
              <w:spacing w:after="62"/>
              <w:jc w:val="center"/>
              <w:rPr>
                <w:rFonts w:ascii="仿宋" w:hAnsi="仿宋" w:eastAsia="仿宋"/>
                <w:b/>
                <w:color w:val="000000"/>
                <w:highlight w:val="none"/>
              </w:rPr>
            </w:pPr>
            <w:r>
              <w:rPr>
                <w:rFonts w:hint="eastAsia" w:ascii="仿宋" w:hAnsi="仿宋" w:eastAsia="仿宋"/>
                <w:b/>
                <w:color w:val="000000"/>
                <w:highlight w:val="none"/>
              </w:rPr>
              <w:t>债券账户</w:t>
            </w:r>
            <w:r>
              <w:rPr>
                <w:rFonts w:ascii="仿宋" w:hAnsi="仿宋" w:eastAsia="仿宋"/>
                <w:b/>
                <w:color w:val="000000"/>
                <w:highlight w:val="none"/>
              </w:rPr>
              <w:t>账号</w:t>
            </w:r>
          </w:p>
        </w:tc>
        <w:tc>
          <w:tcPr>
            <w:tcW w:w="1730" w:type="dxa"/>
            <w:tcBorders>
              <w:left w:val="single" w:color="auto" w:sz="4" w:space="0"/>
              <w:bottom w:val="single" w:color="auto" w:sz="4" w:space="0"/>
              <w:right w:val="dotted" w:color="auto" w:sz="4" w:space="0"/>
            </w:tcBorders>
            <w:noWrap w:val="0"/>
            <w:vAlign w:val="top"/>
          </w:tcPr>
          <w:p w14:paraId="1289F1F8">
            <w:pPr>
              <w:spacing w:after="62"/>
              <w:rPr>
                <w:rFonts w:ascii="仿宋" w:hAnsi="仿宋" w:eastAsia="仿宋"/>
                <w:color w:val="000000"/>
                <w:highlight w:val="none"/>
              </w:rPr>
            </w:pPr>
          </w:p>
        </w:tc>
        <w:tc>
          <w:tcPr>
            <w:tcW w:w="1417" w:type="dxa"/>
            <w:tcBorders>
              <w:left w:val="dotted" w:color="auto" w:sz="4" w:space="0"/>
              <w:bottom w:val="single" w:color="auto" w:sz="4" w:space="0"/>
              <w:right w:val="dotted" w:color="auto" w:sz="4" w:space="0"/>
            </w:tcBorders>
            <w:noWrap w:val="0"/>
            <w:vAlign w:val="top"/>
          </w:tcPr>
          <w:p w14:paraId="0B106562">
            <w:pPr>
              <w:spacing w:after="62"/>
              <w:jc w:val="center"/>
              <w:rPr>
                <w:rFonts w:ascii="仿宋" w:hAnsi="仿宋" w:eastAsia="仿宋"/>
                <w:b/>
                <w:color w:val="000000"/>
                <w:highlight w:val="none"/>
              </w:rPr>
            </w:pPr>
            <w:r>
              <w:rPr>
                <w:rFonts w:hint="eastAsia" w:ascii="仿宋" w:hAnsi="仿宋" w:eastAsia="仿宋"/>
                <w:b/>
                <w:color w:val="000000"/>
                <w:highlight w:val="none"/>
              </w:rPr>
              <w:t>债券</w:t>
            </w:r>
            <w:r>
              <w:rPr>
                <w:rFonts w:ascii="仿宋" w:hAnsi="仿宋" w:eastAsia="仿宋"/>
                <w:b/>
                <w:color w:val="000000"/>
                <w:highlight w:val="none"/>
              </w:rPr>
              <w:t>账户</w:t>
            </w:r>
          </w:p>
          <w:p w14:paraId="7132E849">
            <w:pPr>
              <w:spacing w:after="62"/>
              <w:jc w:val="center"/>
              <w:rPr>
                <w:rFonts w:ascii="仿宋" w:hAnsi="仿宋" w:eastAsia="仿宋"/>
                <w:color w:val="000000"/>
                <w:highlight w:val="none"/>
              </w:rPr>
            </w:pPr>
            <w:r>
              <w:rPr>
                <w:rFonts w:ascii="仿宋" w:hAnsi="仿宋" w:eastAsia="仿宋"/>
                <w:b/>
                <w:color w:val="000000"/>
                <w:highlight w:val="none"/>
              </w:rPr>
              <w:t>全称</w:t>
            </w:r>
          </w:p>
        </w:tc>
        <w:tc>
          <w:tcPr>
            <w:tcW w:w="4791" w:type="dxa"/>
            <w:gridSpan w:val="3"/>
            <w:tcBorders>
              <w:left w:val="dotted" w:color="auto" w:sz="4" w:space="0"/>
              <w:bottom w:val="single" w:color="auto" w:sz="4" w:space="0"/>
            </w:tcBorders>
            <w:noWrap w:val="0"/>
            <w:vAlign w:val="top"/>
          </w:tcPr>
          <w:p w14:paraId="34CCCB93">
            <w:pPr>
              <w:spacing w:after="62"/>
              <w:rPr>
                <w:rFonts w:ascii="仿宋" w:hAnsi="仿宋" w:eastAsia="仿宋"/>
                <w:color w:val="000000"/>
                <w:highlight w:val="none"/>
              </w:rPr>
            </w:pPr>
          </w:p>
        </w:tc>
      </w:tr>
      <w:tr w14:paraId="40B6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35" w:type="dxa"/>
            <w:vMerge w:val="restart"/>
            <w:noWrap w:val="0"/>
            <w:vAlign w:val="center"/>
          </w:tcPr>
          <w:p w14:paraId="21BD09C0">
            <w:pPr>
              <w:spacing w:after="62"/>
              <w:jc w:val="center"/>
              <w:rPr>
                <w:rFonts w:ascii="仿宋" w:hAnsi="仿宋" w:eastAsia="仿宋"/>
                <w:b/>
                <w:color w:val="000000"/>
                <w:highlight w:val="none"/>
              </w:rPr>
            </w:pPr>
            <w:r>
              <w:rPr>
                <w:rFonts w:hint="eastAsia" w:ascii="仿宋" w:hAnsi="仿宋" w:eastAsia="仿宋"/>
                <w:b/>
                <w:color w:val="000000"/>
                <w:highlight w:val="none"/>
              </w:rPr>
              <w:t>业务办理</w:t>
            </w:r>
            <w:r>
              <w:rPr>
                <w:rFonts w:ascii="仿宋" w:hAnsi="仿宋" w:eastAsia="仿宋"/>
                <w:b/>
                <w:color w:val="000000"/>
                <w:highlight w:val="none"/>
              </w:rPr>
              <w:t>种类</w:t>
            </w:r>
          </w:p>
        </w:tc>
        <w:tc>
          <w:tcPr>
            <w:tcW w:w="7938" w:type="dxa"/>
            <w:gridSpan w:val="5"/>
            <w:tcBorders>
              <w:bottom w:val="dotted" w:color="auto" w:sz="4" w:space="0"/>
            </w:tcBorders>
            <w:noWrap w:val="0"/>
            <w:vAlign w:val="center"/>
          </w:tcPr>
          <w:p w14:paraId="1F78642C">
            <w:pPr>
              <w:pStyle w:val="55"/>
              <w:widowControl/>
              <w:spacing w:after="62"/>
              <w:ind w:left="360" w:firstLine="0" w:firstLineChars="0"/>
              <w:rPr>
                <w:rFonts w:ascii="仿宋" w:hAnsi="仿宋" w:eastAsia="仿宋"/>
                <w:b/>
                <w:color w:val="000000"/>
                <w:highlight w:val="none"/>
              </w:rPr>
            </w:pPr>
            <w:r>
              <w:rPr>
                <w:rFonts w:hint="eastAsia" w:ascii="仿宋" w:hAnsi="仿宋" w:eastAsia="仿宋"/>
                <w:b/>
                <w:color w:val="000000"/>
                <w:highlight w:val="none"/>
              </w:rPr>
              <w:t>补打</w:t>
            </w:r>
            <w:r>
              <w:rPr>
                <w:rFonts w:ascii="仿宋" w:hAnsi="仿宋" w:eastAsia="仿宋"/>
                <w:b/>
                <w:color w:val="000000"/>
                <w:highlight w:val="none"/>
              </w:rPr>
              <w:t>通知书：</w:t>
            </w:r>
          </w:p>
        </w:tc>
      </w:tr>
      <w:tr w14:paraId="64A7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135" w:type="dxa"/>
            <w:vMerge w:val="continue"/>
            <w:noWrap w:val="0"/>
            <w:vAlign w:val="top"/>
          </w:tcPr>
          <w:p w14:paraId="307FCB89">
            <w:pPr>
              <w:spacing w:after="62"/>
              <w:rPr>
                <w:rFonts w:ascii="仿宋" w:hAnsi="仿宋" w:eastAsia="仿宋"/>
                <w:color w:val="000000"/>
                <w:highlight w:val="none"/>
              </w:rPr>
            </w:pPr>
          </w:p>
        </w:tc>
        <w:tc>
          <w:tcPr>
            <w:tcW w:w="3969" w:type="dxa"/>
            <w:gridSpan w:val="3"/>
            <w:tcBorders>
              <w:top w:val="dotted" w:color="auto" w:sz="4" w:space="0"/>
              <w:bottom w:val="dotted" w:color="auto" w:sz="4" w:space="0"/>
              <w:right w:val="dotted" w:color="auto" w:sz="4" w:space="0"/>
            </w:tcBorders>
            <w:noWrap w:val="0"/>
            <w:vAlign w:val="top"/>
          </w:tcPr>
          <w:p w14:paraId="1C84C9D1">
            <w:pPr>
              <w:pStyle w:val="55"/>
              <w:widowControl/>
              <w:numPr>
                <w:ilvl w:val="0"/>
                <w:numId w:val="8"/>
              </w:numPr>
              <w:spacing w:after="62"/>
              <w:ind w:firstLineChars="0"/>
              <w:rPr>
                <w:rFonts w:ascii="仿宋" w:hAnsi="仿宋" w:eastAsia="仿宋"/>
                <w:color w:val="000000"/>
                <w:highlight w:val="none"/>
              </w:rPr>
            </w:pPr>
            <w:r>
              <w:rPr>
                <w:rFonts w:hint="eastAsia" w:ascii="仿宋" w:hAnsi="仿宋" w:eastAsia="仿宋"/>
                <w:color w:val="000000"/>
                <w:highlight w:val="none"/>
              </w:rPr>
              <w:t>补打投资人债券账户开立通知书</w:t>
            </w:r>
          </w:p>
        </w:tc>
        <w:tc>
          <w:tcPr>
            <w:tcW w:w="3969" w:type="dxa"/>
            <w:gridSpan w:val="2"/>
            <w:tcBorders>
              <w:top w:val="dotted" w:color="auto" w:sz="4" w:space="0"/>
              <w:left w:val="dotted" w:color="auto" w:sz="4" w:space="0"/>
              <w:bottom w:val="dotted" w:color="auto" w:sz="4" w:space="0"/>
            </w:tcBorders>
            <w:noWrap w:val="0"/>
            <w:vAlign w:val="top"/>
          </w:tcPr>
          <w:p w14:paraId="4278E00F">
            <w:pPr>
              <w:pStyle w:val="55"/>
              <w:widowControl/>
              <w:numPr>
                <w:ilvl w:val="0"/>
                <w:numId w:val="8"/>
              </w:numPr>
              <w:spacing w:after="62"/>
              <w:ind w:firstLineChars="0"/>
              <w:rPr>
                <w:rFonts w:ascii="仿宋" w:hAnsi="仿宋" w:eastAsia="仿宋"/>
                <w:color w:val="000000"/>
                <w:highlight w:val="none"/>
              </w:rPr>
            </w:pPr>
            <w:r>
              <w:rPr>
                <w:rFonts w:hint="eastAsia" w:ascii="仿宋" w:hAnsi="仿宋" w:eastAsia="仿宋"/>
                <w:color w:val="000000"/>
                <w:highlight w:val="none"/>
              </w:rPr>
              <w:t>补打投资人资金账户开立通知书</w:t>
            </w:r>
          </w:p>
        </w:tc>
      </w:tr>
      <w:tr w14:paraId="740E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135" w:type="dxa"/>
            <w:vMerge w:val="continue"/>
            <w:noWrap w:val="0"/>
            <w:vAlign w:val="top"/>
          </w:tcPr>
          <w:p w14:paraId="326B53D5">
            <w:pPr>
              <w:spacing w:after="62"/>
              <w:rPr>
                <w:rFonts w:ascii="仿宋" w:hAnsi="仿宋" w:eastAsia="仿宋"/>
                <w:color w:val="000000"/>
                <w:highlight w:val="none"/>
              </w:rPr>
            </w:pPr>
          </w:p>
        </w:tc>
        <w:tc>
          <w:tcPr>
            <w:tcW w:w="3969" w:type="dxa"/>
            <w:gridSpan w:val="3"/>
            <w:tcBorders>
              <w:top w:val="dotted" w:color="auto" w:sz="4" w:space="0"/>
              <w:bottom w:val="dotted" w:color="auto" w:sz="4" w:space="0"/>
              <w:right w:val="dotted" w:color="auto" w:sz="4" w:space="0"/>
            </w:tcBorders>
            <w:noWrap w:val="0"/>
            <w:vAlign w:val="top"/>
          </w:tcPr>
          <w:p w14:paraId="3F7E0E8C">
            <w:pPr>
              <w:pStyle w:val="55"/>
              <w:widowControl/>
              <w:numPr>
                <w:ilvl w:val="0"/>
                <w:numId w:val="8"/>
              </w:numPr>
              <w:spacing w:after="62"/>
              <w:ind w:firstLineChars="0"/>
              <w:rPr>
                <w:rFonts w:ascii="仿宋" w:hAnsi="仿宋" w:eastAsia="仿宋"/>
                <w:color w:val="000000"/>
                <w:highlight w:val="none"/>
              </w:rPr>
            </w:pPr>
            <w:r>
              <w:rPr>
                <w:rFonts w:hint="eastAsia" w:ascii="仿宋" w:hAnsi="仿宋" w:eastAsia="仿宋"/>
                <w:color w:val="000000"/>
                <w:highlight w:val="none"/>
              </w:rPr>
              <w:t>补打投资人债券账户更名通知书</w:t>
            </w:r>
          </w:p>
        </w:tc>
        <w:tc>
          <w:tcPr>
            <w:tcW w:w="3969" w:type="dxa"/>
            <w:gridSpan w:val="2"/>
            <w:tcBorders>
              <w:top w:val="dotted" w:color="auto" w:sz="4" w:space="0"/>
              <w:left w:val="dotted" w:color="auto" w:sz="4" w:space="0"/>
              <w:bottom w:val="dotted" w:color="auto" w:sz="4" w:space="0"/>
            </w:tcBorders>
            <w:noWrap w:val="0"/>
            <w:vAlign w:val="top"/>
          </w:tcPr>
          <w:p w14:paraId="63878EEA">
            <w:pPr>
              <w:pStyle w:val="55"/>
              <w:widowControl/>
              <w:numPr>
                <w:ilvl w:val="0"/>
                <w:numId w:val="8"/>
              </w:numPr>
              <w:spacing w:after="62"/>
              <w:ind w:firstLineChars="0"/>
              <w:rPr>
                <w:rFonts w:ascii="仿宋" w:hAnsi="仿宋" w:eastAsia="仿宋"/>
                <w:color w:val="000000"/>
                <w:highlight w:val="none"/>
              </w:rPr>
            </w:pPr>
            <w:r>
              <w:rPr>
                <w:rFonts w:hint="eastAsia" w:ascii="仿宋" w:hAnsi="仿宋" w:eastAsia="仿宋"/>
                <w:color w:val="000000"/>
                <w:highlight w:val="none"/>
              </w:rPr>
              <w:t>补打投资人资金账户更名通知书</w:t>
            </w:r>
          </w:p>
        </w:tc>
      </w:tr>
      <w:tr w14:paraId="497F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135" w:type="dxa"/>
            <w:vMerge w:val="continue"/>
            <w:noWrap w:val="0"/>
            <w:vAlign w:val="top"/>
          </w:tcPr>
          <w:p w14:paraId="22BB2881">
            <w:pPr>
              <w:spacing w:after="62"/>
              <w:rPr>
                <w:rFonts w:ascii="仿宋" w:hAnsi="仿宋" w:eastAsia="仿宋"/>
                <w:color w:val="000000"/>
                <w:highlight w:val="none"/>
              </w:rPr>
            </w:pPr>
          </w:p>
        </w:tc>
        <w:tc>
          <w:tcPr>
            <w:tcW w:w="3969" w:type="dxa"/>
            <w:gridSpan w:val="3"/>
            <w:tcBorders>
              <w:top w:val="dotted" w:color="auto" w:sz="4" w:space="0"/>
              <w:bottom w:val="dotted" w:color="auto" w:sz="4" w:space="0"/>
              <w:right w:val="dotted" w:color="auto" w:sz="4" w:space="0"/>
            </w:tcBorders>
            <w:noWrap w:val="0"/>
            <w:vAlign w:val="top"/>
          </w:tcPr>
          <w:p w14:paraId="0F092414">
            <w:pPr>
              <w:pStyle w:val="55"/>
              <w:widowControl/>
              <w:numPr>
                <w:ilvl w:val="0"/>
                <w:numId w:val="8"/>
              </w:numPr>
              <w:spacing w:after="62"/>
              <w:ind w:firstLineChars="0"/>
              <w:rPr>
                <w:rFonts w:ascii="仿宋" w:hAnsi="仿宋" w:eastAsia="仿宋"/>
                <w:color w:val="000000"/>
                <w:highlight w:val="none"/>
              </w:rPr>
            </w:pPr>
            <w:r>
              <w:rPr>
                <w:rFonts w:hint="eastAsia" w:ascii="仿宋" w:hAnsi="仿宋" w:eastAsia="仿宋"/>
                <w:color w:val="000000"/>
                <w:highlight w:val="none"/>
              </w:rPr>
              <w:t>补打发行人账户开立通知书</w:t>
            </w:r>
          </w:p>
        </w:tc>
        <w:tc>
          <w:tcPr>
            <w:tcW w:w="3969" w:type="dxa"/>
            <w:gridSpan w:val="2"/>
            <w:tcBorders>
              <w:top w:val="dotted" w:color="auto" w:sz="4" w:space="0"/>
              <w:left w:val="dotted" w:color="auto" w:sz="4" w:space="0"/>
              <w:bottom w:val="dotted" w:color="auto" w:sz="4" w:space="0"/>
            </w:tcBorders>
            <w:noWrap w:val="0"/>
            <w:vAlign w:val="top"/>
          </w:tcPr>
          <w:p w14:paraId="45031047">
            <w:pPr>
              <w:pStyle w:val="55"/>
              <w:widowControl/>
              <w:numPr>
                <w:ilvl w:val="0"/>
                <w:numId w:val="8"/>
              </w:numPr>
              <w:spacing w:after="62"/>
              <w:ind w:firstLineChars="0"/>
              <w:rPr>
                <w:rFonts w:ascii="仿宋" w:hAnsi="仿宋" w:eastAsia="仿宋"/>
                <w:color w:val="000000"/>
                <w:highlight w:val="none"/>
              </w:rPr>
            </w:pPr>
            <w:r>
              <w:rPr>
                <w:rFonts w:hint="eastAsia" w:ascii="仿宋" w:hAnsi="仿宋" w:eastAsia="仿宋"/>
                <w:color w:val="000000"/>
                <w:highlight w:val="none"/>
              </w:rPr>
              <w:t>补打发行人账户更名通知书</w:t>
            </w:r>
          </w:p>
        </w:tc>
      </w:tr>
      <w:tr w14:paraId="6F31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135" w:type="dxa"/>
            <w:vMerge w:val="continue"/>
            <w:noWrap w:val="0"/>
            <w:vAlign w:val="top"/>
          </w:tcPr>
          <w:p w14:paraId="681955A0">
            <w:pPr>
              <w:spacing w:after="62"/>
              <w:rPr>
                <w:rFonts w:ascii="仿宋" w:hAnsi="仿宋" w:eastAsia="仿宋"/>
                <w:color w:val="000000"/>
                <w:highlight w:val="none"/>
              </w:rPr>
            </w:pPr>
          </w:p>
        </w:tc>
        <w:tc>
          <w:tcPr>
            <w:tcW w:w="3969" w:type="dxa"/>
            <w:gridSpan w:val="3"/>
            <w:tcBorders>
              <w:top w:val="dotted" w:color="auto" w:sz="4" w:space="0"/>
              <w:bottom w:val="single" w:color="auto" w:sz="4" w:space="0"/>
              <w:right w:val="dotted" w:color="auto" w:sz="4" w:space="0"/>
            </w:tcBorders>
            <w:noWrap w:val="0"/>
            <w:vAlign w:val="top"/>
          </w:tcPr>
          <w:p w14:paraId="314BD70C">
            <w:pPr>
              <w:pStyle w:val="55"/>
              <w:widowControl/>
              <w:numPr>
                <w:ilvl w:val="0"/>
                <w:numId w:val="8"/>
              </w:numPr>
              <w:spacing w:after="62"/>
              <w:ind w:firstLineChars="0"/>
              <w:rPr>
                <w:rFonts w:hint="eastAsia" w:ascii="仿宋" w:hAnsi="仿宋" w:eastAsia="仿宋"/>
                <w:color w:val="000000"/>
                <w:highlight w:val="none"/>
              </w:rPr>
            </w:pPr>
            <w:r>
              <w:rPr>
                <w:rFonts w:hint="eastAsia" w:ascii="仿宋" w:hAnsi="仿宋" w:eastAsia="仿宋"/>
                <w:color w:val="000000"/>
                <w:highlight w:val="none"/>
              </w:rPr>
              <w:t>补打投资人债券</w:t>
            </w:r>
            <w:r>
              <w:rPr>
                <w:rFonts w:ascii="仿宋" w:hAnsi="仿宋" w:eastAsia="仿宋"/>
                <w:color w:val="000000"/>
                <w:highlight w:val="none"/>
              </w:rPr>
              <w:t>账户销户通知书</w:t>
            </w:r>
          </w:p>
        </w:tc>
        <w:tc>
          <w:tcPr>
            <w:tcW w:w="3969" w:type="dxa"/>
            <w:gridSpan w:val="2"/>
            <w:tcBorders>
              <w:top w:val="dotted" w:color="auto" w:sz="4" w:space="0"/>
              <w:left w:val="dotted" w:color="auto" w:sz="4" w:space="0"/>
              <w:bottom w:val="single" w:color="auto" w:sz="4" w:space="0"/>
            </w:tcBorders>
            <w:noWrap w:val="0"/>
            <w:vAlign w:val="top"/>
          </w:tcPr>
          <w:p w14:paraId="7686CABA">
            <w:pPr>
              <w:pStyle w:val="55"/>
              <w:widowControl/>
              <w:numPr>
                <w:ilvl w:val="0"/>
                <w:numId w:val="8"/>
              </w:numPr>
              <w:spacing w:after="62"/>
              <w:ind w:firstLineChars="0"/>
              <w:rPr>
                <w:rFonts w:hint="eastAsia" w:ascii="仿宋" w:hAnsi="仿宋" w:eastAsia="仿宋"/>
                <w:color w:val="000000"/>
                <w:highlight w:val="none"/>
              </w:rPr>
            </w:pPr>
            <w:r>
              <w:rPr>
                <w:rFonts w:hint="eastAsia" w:ascii="仿宋" w:hAnsi="仿宋" w:eastAsia="仿宋"/>
                <w:color w:val="000000"/>
                <w:highlight w:val="none"/>
              </w:rPr>
              <w:t>补打投资人资金</w:t>
            </w:r>
            <w:r>
              <w:rPr>
                <w:rFonts w:ascii="仿宋" w:hAnsi="仿宋" w:eastAsia="仿宋"/>
                <w:color w:val="000000"/>
                <w:highlight w:val="none"/>
              </w:rPr>
              <w:t>账户销户通知书</w:t>
            </w:r>
          </w:p>
        </w:tc>
      </w:tr>
      <w:tr w14:paraId="26C2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1135" w:type="dxa"/>
            <w:vMerge w:val="continue"/>
            <w:noWrap w:val="0"/>
            <w:vAlign w:val="top"/>
          </w:tcPr>
          <w:p w14:paraId="3E32F724">
            <w:pPr>
              <w:spacing w:after="62"/>
              <w:rPr>
                <w:rFonts w:ascii="仿宋" w:hAnsi="仿宋" w:eastAsia="仿宋"/>
                <w:color w:val="000000"/>
                <w:highlight w:val="none"/>
              </w:rPr>
            </w:pPr>
          </w:p>
        </w:tc>
        <w:tc>
          <w:tcPr>
            <w:tcW w:w="7938" w:type="dxa"/>
            <w:gridSpan w:val="5"/>
            <w:noWrap w:val="0"/>
            <w:vAlign w:val="top"/>
          </w:tcPr>
          <w:p w14:paraId="64125A61">
            <w:pPr>
              <w:pStyle w:val="55"/>
              <w:widowControl/>
              <w:spacing w:after="62"/>
              <w:ind w:left="357" w:firstLine="0" w:firstLineChars="0"/>
              <w:rPr>
                <w:rFonts w:hint="eastAsia" w:ascii="仿宋" w:hAnsi="仿宋" w:eastAsia="仿宋"/>
                <w:b/>
                <w:color w:val="000000"/>
                <w:highlight w:val="none"/>
              </w:rPr>
            </w:pPr>
            <w:r>
              <w:rPr>
                <w:rFonts w:hint="eastAsia" w:ascii="仿宋" w:hAnsi="仿宋" w:eastAsia="仿宋"/>
                <w:b/>
                <w:color w:val="000000"/>
                <w:highlight w:val="none"/>
              </w:rPr>
              <w:t>申请发票记账联复印件</w:t>
            </w:r>
            <w:r>
              <w:rPr>
                <w:rFonts w:ascii="仿宋" w:hAnsi="仿宋" w:eastAsia="仿宋"/>
                <w:b/>
                <w:color w:val="000000"/>
                <w:highlight w:val="none"/>
              </w:rPr>
              <w:t>：</w:t>
            </w:r>
          </w:p>
          <w:p w14:paraId="363990A0">
            <w:pPr>
              <w:pStyle w:val="55"/>
              <w:widowControl/>
              <w:numPr>
                <w:ilvl w:val="0"/>
                <w:numId w:val="8"/>
              </w:numPr>
              <w:spacing w:after="62"/>
              <w:ind w:left="0" w:firstLine="0" w:firstLineChars="0"/>
              <w:rPr>
                <w:rFonts w:ascii="仿宋" w:hAnsi="仿宋" w:eastAsia="仿宋"/>
                <w:color w:val="000000"/>
                <w:highlight w:val="none"/>
              </w:rPr>
            </w:pPr>
            <w:r>
              <w:rPr>
                <w:rFonts w:ascii="仿宋" w:hAnsi="仿宋" w:eastAsia="仿宋"/>
                <w:color w:val="000000"/>
                <w:highlight w:val="none"/>
              </w:rPr>
              <w:t>登记结算费发票</w:t>
            </w:r>
            <w:r>
              <w:rPr>
                <w:rFonts w:hint="eastAsia" w:ascii="仿宋" w:hAnsi="仿宋" w:eastAsia="仿宋"/>
                <w:color w:val="000000"/>
                <w:highlight w:val="none"/>
              </w:rPr>
              <w:t>（</w:t>
            </w:r>
            <w:r>
              <w:rPr>
                <w:rFonts w:ascii="仿宋" w:hAnsi="仿宋" w:eastAsia="仿宋"/>
                <w:color w:val="000000"/>
                <w:highlight w:val="none"/>
                <w:u w:val="single"/>
              </w:rPr>
              <w:t xml:space="preserve">   </w:t>
            </w:r>
            <w:r>
              <w:rPr>
                <w:rFonts w:hint="eastAsia" w:ascii="仿宋" w:hAnsi="仿宋" w:eastAsia="仿宋"/>
                <w:color w:val="000000"/>
                <w:highlight w:val="none"/>
                <w:u w:val="single"/>
              </w:rPr>
              <w:t xml:space="preserve"> </w:t>
            </w:r>
            <w:r>
              <w:rPr>
                <w:rFonts w:hint="eastAsia" w:ascii="仿宋" w:hAnsi="仿宋" w:eastAsia="仿宋"/>
                <w:color w:val="000000"/>
                <w:highlight w:val="none"/>
              </w:rPr>
              <w:t>年第</w:t>
            </w:r>
            <w:r>
              <w:rPr>
                <w:rFonts w:hint="eastAsia" w:ascii="仿宋" w:hAnsi="仿宋" w:eastAsia="仿宋"/>
                <w:color w:val="000000"/>
                <w:highlight w:val="none"/>
                <w:u w:val="single"/>
              </w:rPr>
              <w:t xml:space="preserve"> </w:t>
            </w:r>
            <w:r>
              <w:rPr>
                <w:rFonts w:ascii="仿宋" w:hAnsi="仿宋" w:eastAsia="仿宋"/>
                <w:color w:val="000000"/>
                <w:highlight w:val="none"/>
                <w:u w:val="single"/>
              </w:rPr>
              <w:t xml:space="preserve">  </w:t>
            </w:r>
            <w:r>
              <w:rPr>
                <w:rFonts w:hint="eastAsia" w:ascii="仿宋" w:hAnsi="仿宋" w:eastAsia="仿宋"/>
                <w:color w:val="000000"/>
                <w:highlight w:val="none"/>
                <w:u w:val="single"/>
              </w:rPr>
              <w:t xml:space="preserve"> </w:t>
            </w:r>
            <w:r>
              <w:rPr>
                <w:rFonts w:ascii="仿宋" w:hAnsi="仿宋" w:eastAsia="仿宋"/>
                <w:color w:val="000000"/>
                <w:highlight w:val="none"/>
              </w:rPr>
              <w:t>季度登记结算费</w:t>
            </w:r>
            <w:r>
              <w:rPr>
                <w:rFonts w:hint="eastAsia" w:ascii="仿宋" w:hAnsi="仿宋" w:eastAsia="仿宋"/>
                <w:color w:val="000000"/>
                <w:highlight w:val="none"/>
              </w:rPr>
              <w:t>，</w:t>
            </w:r>
            <w:r>
              <w:rPr>
                <w:rFonts w:ascii="仿宋" w:hAnsi="仿宋" w:eastAsia="仿宋"/>
                <w:color w:val="000000"/>
                <w:highlight w:val="none"/>
              </w:rPr>
              <w:t>金额：</w:t>
            </w:r>
            <w:r>
              <w:rPr>
                <w:rFonts w:hint="eastAsia" w:ascii="仿宋" w:hAnsi="仿宋" w:eastAsia="仿宋"/>
                <w:color w:val="000000"/>
                <w:highlight w:val="none"/>
                <w:u w:val="single"/>
              </w:rPr>
              <w:t xml:space="preserve"> </w:t>
            </w:r>
            <w:r>
              <w:rPr>
                <w:rFonts w:ascii="仿宋" w:hAnsi="仿宋" w:eastAsia="仿宋"/>
                <w:color w:val="000000"/>
                <w:highlight w:val="none"/>
                <w:u w:val="single"/>
              </w:rPr>
              <w:t xml:space="preserve">        </w:t>
            </w:r>
            <w:r>
              <w:rPr>
                <w:rFonts w:hint="eastAsia" w:ascii="仿宋" w:hAnsi="仿宋" w:eastAsia="仿宋"/>
                <w:color w:val="000000"/>
                <w:highlight w:val="none"/>
                <w:u w:val="single"/>
              </w:rPr>
              <w:t xml:space="preserve"> </w:t>
            </w:r>
            <w:r>
              <w:rPr>
                <w:rFonts w:hint="eastAsia" w:ascii="仿宋" w:hAnsi="仿宋" w:eastAsia="仿宋"/>
                <w:color w:val="000000"/>
                <w:highlight w:val="none"/>
              </w:rPr>
              <w:t>）</w:t>
            </w:r>
          </w:p>
          <w:p w14:paraId="353733D8">
            <w:pPr>
              <w:pStyle w:val="55"/>
              <w:widowControl/>
              <w:numPr>
                <w:ilvl w:val="0"/>
                <w:numId w:val="8"/>
              </w:numPr>
              <w:spacing w:after="62"/>
              <w:ind w:left="0" w:firstLine="0" w:firstLineChars="0"/>
              <w:rPr>
                <w:rFonts w:ascii="仿宋" w:hAnsi="仿宋" w:eastAsia="仿宋"/>
                <w:color w:val="000000"/>
                <w:highlight w:val="none"/>
              </w:rPr>
            </w:pPr>
            <w:r>
              <w:rPr>
                <w:rFonts w:hint="eastAsia" w:ascii="仿宋" w:hAnsi="仿宋" w:eastAsia="仿宋"/>
                <w:color w:val="000000"/>
                <w:highlight w:val="none"/>
              </w:rPr>
              <w:t>发行登记费</w:t>
            </w:r>
            <w:r>
              <w:rPr>
                <w:rFonts w:ascii="仿宋" w:hAnsi="仿宋" w:eastAsia="仿宋"/>
                <w:color w:val="000000"/>
                <w:highlight w:val="none"/>
              </w:rPr>
              <w:t>发票</w:t>
            </w:r>
            <w:r>
              <w:rPr>
                <w:rFonts w:hint="eastAsia" w:ascii="仿宋" w:hAnsi="仿宋" w:eastAsia="仿宋"/>
                <w:color w:val="000000"/>
                <w:highlight w:val="none"/>
              </w:rPr>
              <w:t>（附言</w:t>
            </w:r>
            <w:r>
              <w:rPr>
                <w:rFonts w:ascii="仿宋" w:hAnsi="仿宋" w:eastAsia="仿宋"/>
                <w:color w:val="000000"/>
                <w:highlight w:val="none"/>
              </w:rPr>
              <w:t>：</w:t>
            </w:r>
            <w:r>
              <w:rPr>
                <w:rFonts w:hint="eastAsia" w:ascii="仿宋" w:hAnsi="仿宋" w:eastAsia="仿宋"/>
                <w:color w:val="000000"/>
                <w:highlight w:val="none"/>
                <w:u w:val="single"/>
              </w:rPr>
              <w:t xml:space="preserve"> </w:t>
            </w:r>
            <w:r>
              <w:rPr>
                <w:rFonts w:ascii="仿宋" w:hAnsi="仿宋" w:eastAsia="仿宋"/>
                <w:color w:val="000000"/>
                <w:highlight w:val="none"/>
                <w:u w:val="single"/>
              </w:rPr>
              <w:t xml:space="preserve">             </w:t>
            </w:r>
            <w:r>
              <w:rPr>
                <w:rFonts w:ascii="仿宋" w:hAnsi="仿宋" w:eastAsia="仿宋"/>
                <w:color w:val="000000"/>
                <w:highlight w:val="none"/>
              </w:rPr>
              <w:t xml:space="preserve">  金额：</w:t>
            </w:r>
            <w:r>
              <w:rPr>
                <w:rFonts w:hint="eastAsia" w:ascii="仿宋" w:hAnsi="仿宋" w:eastAsia="仿宋"/>
                <w:color w:val="000000"/>
                <w:highlight w:val="none"/>
                <w:u w:val="single"/>
              </w:rPr>
              <w:t xml:space="preserve"> </w:t>
            </w:r>
            <w:r>
              <w:rPr>
                <w:rFonts w:ascii="仿宋" w:hAnsi="仿宋" w:eastAsia="仿宋"/>
                <w:color w:val="000000"/>
                <w:highlight w:val="none"/>
                <w:u w:val="single"/>
              </w:rPr>
              <w:t xml:space="preserve">              </w:t>
            </w:r>
            <w:r>
              <w:rPr>
                <w:rFonts w:hint="eastAsia" w:ascii="仿宋" w:hAnsi="仿宋" w:eastAsia="仿宋"/>
                <w:color w:val="000000"/>
                <w:highlight w:val="none"/>
                <w:u w:val="single"/>
              </w:rPr>
              <w:t xml:space="preserve"> </w:t>
            </w:r>
            <w:r>
              <w:rPr>
                <w:rFonts w:hint="eastAsia" w:ascii="仿宋" w:hAnsi="仿宋" w:eastAsia="仿宋"/>
                <w:color w:val="000000"/>
                <w:highlight w:val="none"/>
              </w:rPr>
              <w:t>）</w:t>
            </w:r>
          </w:p>
          <w:p w14:paraId="7D0B90DB">
            <w:pPr>
              <w:pStyle w:val="55"/>
              <w:widowControl/>
              <w:numPr>
                <w:ilvl w:val="0"/>
                <w:numId w:val="8"/>
              </w:numPr>
              <w:spacing w:after="62"/>
              <w:ind w:left="0" w:firstLine="0" w:firstLineChars="0"/>
              <w:rPr>
                <w:rFonts w:hint="eastAsia" w:ascii="仿宋" w:hAnsi="仿宋" w:eastAsia="仿宋"/>
                <w:color w:val="000000"/>
                <w:highlight w:val="none"/>
              </w:rPr>
            </w:pPr>
            <w:r>
              <w:rPr>
                <w:rFonts w:hint="eastAsia" w:ascii="仿宋" w:hAnsi="仿宋" w:eastAsia="仿宋"/>
                <w:color w:val="000000"/>
                <w:highlight w:val="none"/>
              </w:rPr>
              <w:t>付息兑付服务费</w:t>
            </w:r>
            <w:r>
              <w:rPr>
                <w:rFonts w:ascii="仿宋" w:hAnsi="仿宋" w:eastAsia="仿宋"/>
                <w:color w:val="000000"/>
                <w:highlight w:val="none"/>
              </w:rPr>
              <w:t>发票</w:t>
            </w:r>
            <w:r>
              <w:rPr>
                <w:rFonts w:hint="eastAsia" w:ascii="仿宋" w:hAnsi="仿宋" w:eastAsia="仿宋"/>
                <w:color w:val="000000"/>
                <w:highlight w:val="none"/>
              </w:rPr>
              <w:t>（附言</w:t>
            </w:r>
            <w:r>
              <w:rPr>
                <w:rFonts w:ascii="仿宋" w:hAnsi="仿宋" w:eastAsia="仿宋"/>
                <w:color w:val="000000"/>
                <w:highlight w:val="none"/>
              </w:rPr>
              <w:t>：</w:t>
            </w:r>
            <w:r>
              <w:rPr>
                <w:rFonts w:hint="eastAsia" w:ascii="仿宋" w:hAnsi="仿宋" w:eastAsia="仿宋"/>
                <w:color w:val="000000"/>
                <w:highlight w:val="none"/>
                <w:u w:val="single"/>
              </w:rPr>
              <w:t xml:space="preserve"> </w:t>
            </w:r>
            <w:r>
              <w:rPr>
                <w:rFonts w:ascii="仿宋" w:hAnsi="仿宋" w:eastAsia="仿宋"/>
                <w:color w:val="000000"/>
                <w:highlight w:val="none"/>
                <w:u w:val="single"/>
              </w:rPr>
              <w:t xml:space="preserve">            </w:t>
            </w:r>
            <w:r>
              <w:rPr>
                <w:rFonts w:hint="eastAsia" w:ascii="仿宋" w:hAnsi="仿宋" w:eastAsia="仿宋"/>
                <w:color w:val="000000"/>
                <w:highlight w:val="none"/>
                <w:u w:val="single"/>
              </w:rPr>
              <w:t xml:space="preserve"> </w:t>
            </w:r>
            <w:r>
              <w:rPr>
                <w:rFonts w:hint="eastAsia" w:ascii="仿宋" w:hAnsi="仿宋" w:eastAsia="仿宋"/>
                <w:color w:val="000000"/>
                <w:highlight w:val="none"/>
              </w:rPr>
              <w:t xml:space="preserve"> </w:t>
            </w:r>
            <w:r>
              <w:rPr>
                <w:rFonts w:ascii="仿宋" w:hAnsi="仿宋" w:eastAsia="仿宋"/>
                <w:color w:val="000000"/>
                <w:highlight w:val="none"/>
              </w:rPr>
              <w:t>金额：</w:t>
            </w:r>
            <w:r>
              <w:rPr>
                <w:rFonts w:hint="eastAsia" w:ascii="仿宋" w:hAnsi="仿宋" w:eastAsia="仿宋"/>
                <w:color w:val="000000"/>
                <w:highlight w:val="none"/>
                <w:u w:val="single"/>
              </w:rPr>
              <w:t xml:space="preserve"> </w:t>
            </w:r>
            <w:r>
              <w:rPr>
                <w:rFonts w:ascii="仿宋" w:hAnsi="仿宋" w:eastAsia="仿宋"/>
                <w:color w:val="000000"/>
                <w:highlight w:val="none"/>
                <w:u w:val="single"/>
              </w:rPr>
              <w:t xml:space="preserve">           </w:t>
            </w:r>
            <w:r>
              <w:rPr>
                <w:rFonts w:hint="eastAsia" w:ascii="仿宋" w:hAnsi="仿宋" w:eastAsia="仿宋"/>
                <w:color w:val="000000"/>
                <w:highlight w:val="none"/>
                <w:u w:val="single"/>
              </w:rPr>
              <w:t xml:space="preserve"> </w:t>
            </w:r>
            <w:r>
              <w:rPr>
                <w:rFonts w:hint="eastAsia" w:ascii="仿宋" w:hAnsi="仿宋" w:eastAsia="仿宋"/>
                <w:color w:val="000000"/>
                <w:highlight w:val="none"/>
              </w:rPr>
              <w:t>）</w:t>
            </w:r>
          </w:p>
        </w:tc>
      </w:tr>
      <w:tr w14:paraId="573D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1135" w:type="dxa"/>
            <w:vMerge w:val="continue"/>
            <w:noWrap w:val="0"/>
            <w:vAlign w:val="top"/>
          </w:tcPr>
          <w:p w14:paraId="410B8BE7">
            <w:pPr>
              <w:spacing w:after="62"/>
              <w:rPr>
                <w:rFonts w:ascii="仿宋" w:hAnsi="仿宋" w:eastAsia="仿宋"/>
                <w:color w:val="000000"/>
                <w:highlight w:val="none"/>
              </w:rPr>
            </w:pPr>
          </w:p>
        </w:tc>
        <w:tc>
          <w:tcPr>
            <w:tcW w:w="7938" w:type="dxa"/>
            <w:gridSpan w:val="5"/>
            <w:tcBorders>
              <w:bottom w:val="single" w:color="auto" w:sz="4" w:space="0"/>
            </w:tcBorders>
            <w:noWrap w:val="0"/>
            <w:vAlign w:val="top"/>
          </w:tcPr>
          <w:p w14:paraId="75D1AF6D">
            <w:pPr>
              <w:pStyle w:val="55"/>
              <w:widowControl/>
              <w:numPr>
                <w:ilvl w:val="0"/>
                <w:numId w:val="8"/>
              </w:numPr>
              <w:spacing w:after="62"/>
              <w:ind w:firstLineChars="0"/>
              <w:rPr>
                <w:rFonts w:ascii="仿宋" w:hAnsi="仿宋" w:eastAsia="仿宋"/>
                <w:color w:val="000000"/>
                <w:highlight w:val="none"/>
              </w:rPr>
            </w:pPr>
            <w:r>
              <w:rPr>
                <w:rFonts w:hint="eastAsia" w:ascii="仿宋" w:hAnsi="仿宋" w:eastAsia="仿宋"/>
                <w:color w:val="000000"/>
                <w:highlight w:val="none"/>
              </w:rPr>
              <w:t>其他申请事项：</w:t>
            </w:r>
          </w:p>
          <w:p w14:paraId="6A5575CC">
            <w:pPr>
              <w:pStyle w:val="55"/>
              <w:spacing w:after="62"/>
              <w:ind w:left="360" w:firstLine="0" w:firstLineChars="0"/>
              <w:rPr>
                <w:rFonts w:ascii="仿宋" w:hAnsi="仿宋" w:eastAsia="仿宋"/>
                <w:color w:val="000000"/>
                <w:highlight w:val="none"/>
              </w:rPr>
            </w:pPr>
            <w:r>
              <w:rPr>
                <w:rFonts w:hint="eastAsia" w:ascii="仿宋" w:hAnsi="仿宋" w:eastAsia="仿宋"/>
                <w:color w:val="000000"/>
                <w:highlight w:val="none"/>
              </w:rPr>
              <w:t>（如</w:t>
            </w:r>
            <w:r>
              <w:rPr>
                <w:rFonts w:ascii="仿宋" w:hAnsi="仿宋" w:eastAsia="仿宋"/>
                <w:color w:val="000000"/>
                <w:highlight w:val="none"/>
              </w:rPr>
              <w:t>补打缴费通知单</w:t>
            </w:r>
            <w:r>
              <w:rPr>
                <w:rFonts w:hint="eastAsia" w:ascii="仿宋" w:hAnsi="仿宋" w:eastAsia="仿宋"/>
                <w:color w:val="000000"/>
                <w:highlight w:val="none"/>
              </w:rPr>
              <w:t>（明细单））</w:t>
            </w:r>
          </w:p>
        </w:tc>
      </w:tr>
      <w:tr w14:paraId="79E0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35" w:type="dxa"/>
            <w:vMerge w:val="restart"/>
            <w:noWrap w:val="0"/>
            <w:vAlign w:val="center"/>
          </w:tcPr>
          <w:p w14:paraId="2C065079">
            <w:pPr>
              <w:spacing w:after="62"/>
              <w:jc w:val="center"/>
              <w:rPr>
                <w:rFonts w:ascii="仿宋" w:hAnsi="仿宋" w:eastAsia="仿宋"/>
                <w:b/>
                <w:color w:val="000000"/>
                <w:highlight w:val="none"/>
              </w:rPr>
            </w:pPr>
            <w:r>
              <w:rPr>
                <w:rFonts w:hint="eastAsia" w:ascii="仿宋" w:hAnsi="仿宋" w:eastAsia="仿宋"/>
                <w:b/>
                <w:bCs/>
                <w:color w:val="000000"/>
                <w:highlight w:val="none"/>
              </w:rPr>
              <w:t>经办人员信息（必填）</w:t>
            </w:r>
          </w:p>
        </w:tc>
        <w:tc>
          <w:tcPr>
            <w:tcW w:w="1730" w:type="dxa"/>
            <w:tcBorders>
              <w:bottom w:val="dotted" w:color="auto" w:sz="4" w:space="0"/>
              <w:right w:val="dotted" w:color="auto" w:sz="4" w:space="0"/>
            </w:tcBorders>
            <w:noWrap w:val="0"/>
            <w:vAlign w:val="top"/>
          </w:tcPr>
          <w:p w14:paraId="16EC515C">
            <w:pPr>
              <w:spacing w:after="62"/>
              <w:rPr>
                <w:rFonts w:ascii="仿宋" w:hAnsi="仿宋" w:eastAsia="仿宋"/>
                <w:color w:val="000000"/>
                <w:highlight w:val="none"/>
              </w:rPr>
            </w:pPr>
            <w:r>
              <w:rPr>
                <w:rFonts w:hint="eastAsia" w:ascii="仿宋" w:hAnsi="仿宋" w:eastAsia="仿宋"/>
                <w:color w:val="000000"/>
                <w:highlight w:val="none"/>
              </w:rPr>
              <w:t>姓名：</w:t>
            </w:r>
          </w:p>
        </w:tc>
        <w:tc>
          <w:tcPr>
            <w:tcW w:w="1417" w:type="dxa"/>
            <w:tcBorders>
              <w:left w:val="dotted" w:color="auto" w:sz="4" w:space="0"/>
              <w:bottom w:val="dotted" w:color="auto" w:sz="4" w:space="0"/>
              <w:right w:val="dotted" w:color="auto" w:sz="4" w:space="0"/>
            </w:tcBorders>
            <w:noWrap w:val="0"/>
            <w:vAlign w:val="top"/>
          </w:tcPr>
          <w:p w14:paraId="1D2A2CC0">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1843" w:type="dxa"/>
            <w:gridSpan w:val="2"/>
            <w:tcBorders>
              <w:left w:val="dotted" w:color="auto" w:sz="4" w:space="0"/>
              <w:bottom w:val="dotted" w:color="auto" w:sz="4" w:space="0"/>
              <w:right w:val="dotted" w:color="auto" w:sz="4" w:space="0"/>
            </w:tcBorders>
            <w:noWrap w:val="0"/>
            <w:vAlign w:val="top"/>
          </w:tcPr>
          <w:p w14:paraId="3749200A">
            <w:pPr>
              <w:spacing w:after="62"/>
              <w:rPr>
                <w:rFonts w:ascii="仿宋" w:hAnsi="仿宋" w:eastAsia="仿宋"/>
                <w:color w:val="000000"/>
                <w:highlight w:val="none"/>
              </w:rPr>
            </w:pPr>
            <w:r>
              <w:rPr>
                <w:rFonts w:hint="eastAsia" w:ascii="仿宋" w:hAnsi="仿宋" w:eastAsia="仿宋"/>
                <w:color w:val="000000"/>
                <w:highlight w:val="none"/>
              </w:rPr>
              <w:t>手机</w:t>
            </w:r>
            <w:r>
              <w:rPr>
                <w:rFonts w:ascii="仿宋" w:hAnsi="仿宋" w:eastAsia="仿宋"/>
                <w:color w:val="000000"/>
                <w:highlight w:val="none"/>
              </w:rPr>
              <w:t>：</w:t>
            </w:r>
          </w:p>
        </w:tc>
        <w:tc>
          <w:tcPr>
            <w:tcW w:w="2948" w:type="dxa"/>
            <w:tcBorders>
              <w:left w:val="dotted" w:color="auto" w:sz="4" w:space="0"/>
              <w:bottom w:val="dotted" w:color="auto" w:sz="4" w:space="0"/>
            </w:tcBorders>
            <w:noWrap w:val="0"/>
            <w:vAlign w:val="top"/>
          </w:tcPr>
          <w:p w14:paraId="4862E4E5">
            <w:pPr>
              <w:spacing w:after="62"/>
              <w:rPr>
                <w:rFonts w:ascii="仿宋" w:hAnsi="仿宋" w:eastAsia="仿宋"/>
                <w:color w:val="000000"/>
                <w:highlight w:val="none"/>
              </w:rPr>
            </w:pPr>
            <w:r>
              <w:rPr>
                <w:rFonts w:hint="eastAsia" w:ascii="仿宋" w:hAnsi="仿宋" w:eastAsia="仿宋"/>
                <w:color w:val="000000"/>
                <w:highlight w:val="none"/>
              </w:rPr>
              <w:t>邮箱：</w:t>
            </w:r>
          </w:p>
        </w:tc>
      </w:tr>
      <w:tr w14:paraId="6A00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135" w:type="dxa"/>
            <w:vMerge w:val="continue"/>
            <w:noWrap w:val="0"/>
            <w:vAlign w:val="top"/>
          </w:tcPr>
          <w:p w14:paraId="76A3AD0E">
            <w:pPr>
              <w:spacing w:after="62"/>
              <w:rPr>
                <w:rFonts w:ascii="仿宋" w:hAnsi="仿宋" w:eastAsia="仿宋"/>
                <w:color w:val="000000"/>
                <w:highlight w:val="none"/>
              </w:rPr>
            </w:pPr>
          </w:p>
        </w:tc>
        <w:tc>
          <w:tcPr>
            <w:tcW w:w="7938" w:type="dxa"/>
            <w:gridSpan w:val="5"/>
            <w:tcBorders>
              <w:top w:val="dotted" w:color="auto" w:sz="4" w:space="0"/>
            </w:tcBorders>
            <w:noWrap w:val="0"/>
            <w:vAlign w:val="top"/>
          </w:tcPr>
          <w:p w14:paraId="033B692A">
            <w:pPr>
              <w:spacing w:after="62"/>
              <w:rPr>
                <w:rFonts w:ascii="仿宋" w:hAnsi="仿宋" w:eastAsia="仿宋"/>
                <w:color w:val="000000"/>
                <w:highlight w:val="none"/>
              </w:rPr>
            </w:pPr>
            <w:r>
              <w:rPr>
                <w:rFonts w:hint="eastAsia" w:ascii="仿宋" w:hAnsi="仿宋" w:eastAsia="仿宋"/>
                <w:color w:val="000000"/>
                <w:highlight w:val="none"/>
              </w:rPr>
              <w:t>邮寄地址：</w:t>
            </w:r>
          </w:p>
        </w:tc>
      </w:tr>
      <w:tr w14:paraId="63EC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7" w:hRule="atLeast"/>
        </w:trPr>
        <w:tc>
          <w:tcPr>
            <w:tcW w:w="9073" w:type="dxa"/>
            <w:gridSpan w:val="6"/>
            <w:noWrap w:val="0"/>
            <w:vAlign w:val="top"/>
          </w:tcPr>
          <w:p w14:paraId="570D5FD6">
            <w:pPr>
              <w:spacing w:after="62"/>
              <w:ind w:right="480" w:firstLine="480" w:firstLineChars="200"/>
              <w:rPr>
                <w:rFonts w:ascii="仿宋" w:hAnsi="仿宋" w:eastAsia="仿宋"/>
                <w:color w:val="000000"/>
                <w:highlight w:val="none"/>
              </w:rPr>
            </w:pPr>
          </w:p>
          <w:p w14:paraId="56A46853">
            <w:pPr>
              <w:spacing w:after="62"/>
              <w:ind w:right="480" w:firstLine="480" w:firstLineChars="200"/>
              <w:rPr>
                <w:rFonts w:hint="eastAsia" w:ascii="仿宋" w:hAnsi="仿宋" w:eastAsia="仿宋"/>
                <w:color w:val="000000"/>
                <w:highlight w:val="none"/>
              </w:rPr>
            </w:pPr>
          </w:p>
          <w:p w14:paraId="16CAEBB1">
            <w:pPr>
              <w:spacing w:after="62"/>
              <w:ind w:right="960"/>
              <w:jc w:val="right"/>
              <w:rPr>
                <w:rFonts w:ascii="仿宋" w:hAnsi="仿宋" w:eastAsia="仿宋"/>
                <w:color w:val="000000"/>
                <w:highlight w:val="none"/>
              </w:rPr>
            </w:pPr>
            <w:r>
              <w:rPr>
                <w:rFonts w:hint="eastAsia" w:ascii="仿宋" w:hAnsi="仿宋" w:eastAsia="仿宋"/>
                <w:color w:val="000000"/>
                <w:highlight w:val="none"/>
              </w:rPr>
              <w:t>盖章：（投资人加盖公章或预留印鉴）</w:t>
            </w:r>
          </w:p>
          <w:p w14:paraId="26353976">
            <w:pPr>
              <w:spacing w:after="62"/>
              <w:ind w:right="1440" w:firstLine="4560" w:firstLineChars="1900"/>
              <w:rPr>
                <w:rFonts w:ascii="仿宋" w:hAnsi="仿宋" w:eastAsia="仿宋"/>
                <w:color w:val="000000"/>
                <w:highlight w:val="none"/>
              </w:rPr>
            </w:pPr>
            <w:r>
              <w:rPr>
                <w:rFonts w:hint="eastAsia" w:ascii="仿宋" w:hAnsi="仿宋" w:eastAsia="仿宋"/>
                <w:color w:val="000000"/>
                <w:highlight w:val="none"/>
              </w:rPr>
              <w:t>（发行人加盖公章）</w:t>
            </w:r>
          </w:p>
          <w:p w14:paraId="62FF6E27">
            <w:pPr>
              <w:spacing w:after="62"/>
              <w:ind w:right="480" w:firstLine="3960" w:firstLineChars="1650"/>
              <w:rPr>
                <w:rFonts w:ascii="仿宋" w:hAnsi="仿宋" w:eastAsia="仿宋"/>
                <w:color w:val="000000"/>
                <w:highlight w:val="none"/>
              </w:rPr>
            </w:pPr>
            <w:r>
              <w:rPr>
                <w:rFonts w:hint="eastAsia" w:ascii="仿宋" w:hAnsi="仿宋" w:eastAsia="仿宋"/>
                <w:color w:val="000000"/>
                <w:highlight w:val="none"/>
              </w:rPr>
              <w:t>日期：</w:t>
            </w:r>
          </w:p>
        </w:tc>
      </w:tr>
    </w:tbl>
    <w:p w14:paraId="5AC2D24D">
      <w:pPr>
        <w:spacing w:before="374" w:after="249"/>
        <w:rPr>
          <w:rFonts w:hint="eastAsia" w:ascii="仿宋" w:hAnsi="仿宋" w:eastAsia="仿宋" w:cs="Times New Roman"/>
          <w:b/>
          <w:color w:val="000000"/>
          <w:sz w:val="30"/>
          <w:szCs w:val="30"/>
          <w:highlight w:val="none"/>
        </w:rPr>
      </w:pPr>
      <w:bookmarkStart w:id="725" w:name="_Toc369258997"/>
      <w:bookmarkStart w:id="726" w:name="_Toc1190745004"/>
      <w:bookmarkStart w:id="727" w:name="_Toc1073877339"/>
      <w:bookmarkStart w:id="728" w:name="_Toc1080183938"/>
      <w:r>
        <w:rPr>
          <w:rFonts w:hint="eastAsia" w:ascii="仿宋" w:hAnsi="仿宋" w:eastAsia="仿宋" w:cs="Times New Roman"/>
          <w:b/>
          <w:color w:val="000000"/>
          <w:sz w:val="30"/>
          <w:szCs w:val="30"/>
          <w:highlight w:val="none"/>
        </w:rPr>
        <w:br w:type="page"/>
      </w:r>
    </w:p>
    <w:p w14:paraId="65C135F8">
      <w:pPr>
        <w:pStyle w:val="3"/>
        <w:spacing w:before="0" w:beforeLines="0" w:after="0" w:afterLines="0" w:line="580" w:lineRule="exact"/>
        <w:rPr>
          <w:rFonts w:hint="eastAsia" w:ascii="黑体" w:hAnsi="黑体" w:eastAsia="黑体" w:cs="黑体"/>
          <w:b w:val="0"/>
          <w:color w:val="000000"/>
          <w:sz w:val="32"/>
          <w:szCs w:val="32"/>
          <w:highlight w:val="none"/>
        </w:rPr>
      </w:pPr>
      <w:bookmarkStart w:id="729" w:name="_Toc223285341"/>
      <w:bookmarkStart w:id="730" w:name="_Toc709180377"/>
      <w:bookmarkStart w:id="731" w:name="_Toc1452670396"/>
      <w:bookmarkStart w:id="732" w:name="_Toc1592266178"/>
      <w:r>
        <w:rPr>
          <w:rFonts w:hint="eastAsia" w:ascii="黑体" w:hAnsi="黑体" w:eastAsia="黑体" w:cs="黑体"/>
          <w:b w:val="0"/>
          <w:color w:val="000000"/>
          <w:sz w:val="32"/>
          <w:szCs w:val="32"/>
          <w:highlight w:val="none"/>
        </w:rPr>
        <w:t>附件33</w:t>
      </w:r>
      <w:bookmarkEnd w:id="725"/>
      <w:bookmarkEnd w:id="726"/>
      <w:bookmarkEnd w:id="727"/>
      <w:bookmarkEnd w:id="728"/>
      <w:bookmarkEnd w:id="729"/>
      <w:bookmarkEnd w:id="730"/>
      <w:bookmarkEnd w:id="731"/>
      <w:bookmarkEnd w:id="732"/>
    </w:p>
    <w:p w14:paraId="5B24973E">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5F825FA7">
      <w:pPr>
        <w:spacing w:after="62"/>
        <w:jc w:val="center"/>
        <w:rPr>
          <w:rFonts w:hint="eastAsia" w:ascii="仿宋" w:hAnsi="仿宋" w:eastAsia="仿宋"/>
          <w:color w:val="000000"/>
          <w:highlight w:val="none"/>
        </w:rPr>
      </w:pPr>
      <w:r>
        <w:rPr>
          <w:rFonts w:hint="eastAsia" w:ascii="黑体" w:hAnsi="黑体" w:eastAsia="黑体"/>
          <w:color w:val="000000"/>
          <w:sz w:val="36"/>
          <w:szCs w:val="36"/>
          <w:highlight w:val="none"/>
        </w:rPr>
        <w:t>客户终端管理员变更申请表</w:t>
      </w:r>
    </w:p>
    <w:p w14:paraId="0AF4C622">
      <w:pPr>
        <w:spacing w:after="62"/>
        <w:rPr>
          <w:rFonts w:ascii="仿宋" w:hAnsi="仿宋" w:eastAsia="仿宋"/>
          <w:color w:val="000000"/>
          <w:highlight w:val="none"/>
          <w:u w:val="single"/>
        </w:rPr>
      </w:pPr>
      <w:r>
        <w:rPr>
          <w:rFonts w:hint="eastAsia" w:ascii="仿宋" w:hAnsi="仿宋" w:eastAsia="仿宋"/>
          <w:color w:val="000000"/>
          <w:highlight w:val="none"/>
        </w:rPr>
        <w:t>债券账户全称：</w:t>
      </w:r>
      <w:r>
        <w:rPr>
          <w:rFonts w:ascii="仿宋" w:hAnsi="仿宋" w:eastAsia="仿宋"/>
          <w:color w:val="000000"/>
          <w:highlight w:val="none"/>
          <w:u w:val="single"/>
        </w:rPr>
        <w:t xml:space="preserve">                        </w:t>
      </w:r>
    </w:p>
    <w:p w14:paraId="773714A6">
      <w:pPr>
        <w:spacing w:after="62"/>
        <w:rPr>
          <w:rFonts w:ascii="仿宋" w:hAnsi="仿宋" w:eastAsia="仿宋"/>
          <w:color w:val="000000"/>
          <w:highlight w:val="none"/>
          <w:u w:val="single"/>
        </w:rPr>
      </w:pPr>
      <w:r>
        <w:rPr>
          <w:rFonts w:hint="eastAsia" w:ascii="仿宋" w:hAnsi="仿宋" w:eastAsia="仿宋"/>
          <w:color w:val="000000"/>
          <w:highlight w:val="none"/>
        </w:rPr>
        <w:t>债券账户账号：</w:t>
      </w:r>
      <w:r>
        <w:rPr>
          <w:rFonts w:ascii="仿宋" w:hAnsi="仿宋" w:eastAsia="仿宋"/>
          <w:color w:val="000000"/>
          <w:highlight w:val="none"/>
          <w:u w:val="single"/>
        </w:rPr>
        <w:t xml:space="preserve">                        </w:t>
      </w:r>
    </w:p>
    <w:p w14:paraId="213AA756">
      <w:pPr>
        <w:spacing w:after="62"/>
        <w:rPr>
          <w:rFonts w:ascii="仿宋" w:hAnsi="仿宋" w:eastAsia="仿宋"/>
          <w:color w:val="000000"/>
          <w:highlight w:val="none"/>
          <w:u w:val="single"/>
        </w:rPr>
      </w:pPr>
      <w:r>
        <w:rPr>
          <w:rFonts w:hint="eastAsia" w:ascii="仿宋" w:hAnsi="仿宋" w:eastAsia="仿宋"/>
          <w:color w:val="000000"/>
          <w:highlight w:val="none"/>
        </w:rPr>
        <w:t>经办人联系人姓名：</w:t>
      </w:r>
      <w:r>
        <w:rPr>
          <w:rFonts w:ascii="仿宋" w:hAnsi="仿宋" w:eastAsia="仿宋"/>
          <w:color w:val="000000"/>
          <w:highlight w:val="none"/>
          <w:u w:val="single"/>
        </w:rPr>
        <w:t xml:space="preserve">                 </w:t>
      </w:r>
      <w:r>
        <w:rPr>
          <w:rFonts w:ascii="仿宋" w:hAnsi="仿宋" w:eastAsia="仿宋"/>
          <w:color w:val="000000"/>
          <w:highlight w:val="none"/>
        </w:rPr>
        <w:t xml:space="preserve"> </w:t>
      </w:r>
      <w:r>
        <w:rPr>
          <w:rFonts w:hint="eastAsia" w:ascii="仿宋" w:hAnsi="仿宋" w:eastAsia="仿宋"/>
          <w:color w:val="000000"/>
          <w:highlight w:val="none"/>
        </w:rPr>
        <w:t>经办人联系电话：</w:t>
      </w:r>
      <w:r>
        <w:rPr>
          <w:rFonts w:ascii="仿宋" w:hAnsi="仿宋" w:eastAsia="仿宋"/>
          <w:color w:val="000000"/>
          <w:highlight w:val="none"/>
          <w:u w:val="single"/>
        </w:rPr>
        <w:t xml:space="preserve">               </w:t>
      </w:r>
    </w:p>
    <w:p w14:paraId="1CF68BD8">
      <w:pPr>
        <w:spacing w:after="62"/>
        <w:rPr>
          <w:rFonts w:ascii="仿宋" w:hAnsi="仿宋" w:eastAsia="仿宋"/>
          <w:color w:val="000000"/>
          <w:highlight w:val="none"/>
          <w:u w:val="single"/>
        </w:rPr>
      </w:pPr>
      <w:r>
        <w:rPr>
          <w:rFonts w:hint="eastAsia" w:ascii="仿宋" w:hAnsi="仿宋" w:eastAsia="仿宋"/>
          <w:color w:val="000000"/>
          <w:highlight w:val="none"/>
        </w:rPr>
        <w:t>经办人联系</w:t>
      </w:r>
      <w:r>
        <w:rPr>
          <w:rFonts w:ascii="仿宋" w:hAnsi="仿宋" w:eastAsia="仿宋"/>
          <w:color w:val="000000"/>
          <w:highlight w:val="none"/>
        </w:rPr>
        <w:t>邮箱</w:t>
      </w:r>
      <w:r>
        <w:rPr>
          <w:rFonts w:hint="eastAsia" w:ascii="仿宋" w:hAnsi="仿宋" w:eastAsia="仿宋"/>
          <w:color w:val="000000"/>
          <w:highlight w:val="none"/>
        </w:rPr>
        <w:t>：</w:t>
      </w:r>
      <w:r>
        <w:rPr>
          <w:rFonts w:ascii="仿宋" w:hAnsi="仿宋" w:eastAsia="仿宋"/>
          <w:color w:val="000000"/>
          <w:highlight w:val="none"/>
          <w:u w:val="single"/>
        </w:rPr>
        <w:t xml:space="preserve">                   </w:t>
      </w:r>
    </w:p>
    <w:p w14:paraId="63896D35">
      <w:pPr>
        <w:spacing w:after="62"/>
        <w:rPr>
          <w:rFonts w:ascii="仿宋" w:hAnsi="仿宋" w:eastAsia="仿宋"/>
          <w:color w:val="000000"/>
          <w:highlight w:val="none"/>
        </w:rPr>
      </w:pPr>
      <w:r>
        <w:rPr>
          <w:rFonts w:hint="eastAsia" w:ascii="仿宋" w:hAnsi="仿宋" w:eastAsia="仿宋"/>
          <w:color w:val="000000"/>
          <w:highlight w:val="none"/>
        </w:rPr>
        <w:t>客户终端：□</w:t>
      </w:r>
      <w:r>
        <w:rPr>
          <w:rFonts w:ascii="仿宋" w:hAnsi="仿宋" w:eastAsia="仿宋"/>
          <w:color w:val="000000"/>
          <w:highlight w:val="none"/>
        </w:rPr>
        <w:t>综合业务系统</w:t>
      </w:r>
      <w:r>
        <w:rPr>
          <w:rFonts w:hint="eastAsia" w:ascii="仿宋" w:hAnsi="仿宋" w:eastAsia="仿宋"/>
          <w:color w:val="000000"/>
          <w:highlight w:val="none"/>
        </w:rPr>
        <w:t>（</w:t>
      </w:r>
      <w:r>
        <w:rPr>
          <w:rFonts w:ascii="仿宋" w:hAnsi="仿宋" w:eastAsia="仿宋"/>
          <w:color w:val="000000"/>
          <w:highlight w:val="none"/>
        </w:rPr>
        <w:t xml:space="preserve">默认）   </w:t>
      </w:r>
      <w:r>
        <w:rPr>
          <w:rFonts w:hint="eastAsia" w:ascii="仿宋" w:hAnsi="仿宋" w:eastAsia="仿宋"/>
          <w:color w:val="000000"/>
          <w:highlight w:val="none"/>
        </w:rPr>
        <w:t>□</w:t>
      </w:r>
      <w:r>
        <w:rPr>
          <w:rFonts w:ascii="仿宋" w:hAnsi="仿宋" w:eastAsia="仿宋"/>
          <w:color w:val="000000"/>
          <w:highlight w:val="none"/>
        </w:rPr>
        <w:t>招标发行系统  □直联接口</w:t>
      </w:r>
    </w:p>
    <w:tbl>
      <w:tblPr>
        <w:tblStyle w:val="31"/>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1"/>
        <w:gridCol w:w="1509"/>
        <w:gridCol w:w="5641"/>
      </w:tblGrid>
      <w:tr w14:paraId="4467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restart"/>
            <w:tcBorders>
              <w:top w:val="single" w:color="auto" w:sz="4" w:space="0"/>
              <w:left w:val="single" w:color="auto" w:sz="4" w:space="0"/>
              <w:right w:val="single" w:color="auto" w:sz="4" w:space="0"/>
            </w:tcBorders>
            <w:noWrap w:val="0"/>
            <w:vAlign w:val="center"/>
          </w:tcPr>
          <w:p w14:paraId="2F079EDE">
            <w:pPr>
              <w:spacing w:after="62"/>
              <w:rPr>
                <w:rFonts w:ascii="仿宋" w:hAnsi="仿宋" w:eastAsia="仿宋"/>
                <w:color w:val="000000"/>
                <w:highlight w:val="none"/>
              </w:rPr>
            </w:pPr>
            <w:r>
              <w:rPr>
                <w:rFonts w:hint="eastAsia" w:ascii="仿宋" w:hAnsi="仿宋" w:eastAsia="仿宋"/>
                <w:color w:val="000000"/>
                <w:highlight w:val="none"/>
              </w:rPr>
              <w:t>□注册</w:t>
            </w:r>
          </w:p>
          <w:p w14:paraId="7C4C39E4">
            <w:pPr>
              <w:spacing w:after="62"/>
              <w:rPr>
                <w:rFonts w:ascii="仿宋" w:hAnsi="仿宋" w:eastAsia="仿宋"/>
                <w:color w:val="000000"/>
                <w:highlight w:val="none"/>
              </w:rPr>
            </w:pPr>
            <w:r>
              <w:rPr>
                <w:rFonts w:hint="eastAsia" w:ascii="仿宋" w:hAnsi="仿宋" w:eastAsia="仿宋"/>
                <w:color w:val="000000"/>
                <w:highlight w:val="none"/>
              </w:rPr>
              <w:t>□注销</w:t>
            </w:r>
          </w:p>
          <w:p w14:paraId="7BE0C6DB">
            <w:pPr>
              <w:spacing w:after="62"/>
              <w:rPr>
                <w:rFonts w:ascii="仿宋" w:hAnsi="仿宋" w:eastAsia="仿宋"/>
                <w:color w:val="000000"/>
                <w:highlight w:val="none"/>
              </w:rPr>
            </w:pPr>
            <w:r>
              <w:rPr>
                <w:rFonts w:hint="eastAsia" w:ascii="仿宋" w:hAnsi="仿宋" w:eastAsia="仿宋"/>
                <w:color w:val="000000"/>
                <w:highlight w:val="none"/>
              </w:rPr>
              <w:t>□密码</w:t>
            </w:r>
            <w:r>
              <w:rPr>
                <w:rFonts w:ascii="仿宋" w:hAnsi="仿宋" w:eastAsia="仿宋"/>
                <w:color w:val="000000"/>
                <w:highlight w:val="none"/>
              </w:rPr>
              <w:t>重置</w:t>
            </w:r>
          </w:p>
        </w:tc>
        <w:tc>
          <w:tcPr>
            <w:tcW w:w="1509" w:type="dxa"/>
            <w:tcBorders>
              <w:top w:val="single" w:color="auto" w:sz="4" w:space="0"/>
              <w:left w:val="single" w:color="auto" w:sz="4" w:space="0"/>
              <w:bottom w:val="single" w:color="auto" w:sz="4" w:space="0"/>
              <w:right w:val="single" w:color="auto" w:sz="4" w:space="0"/>
            </w:tcBorders>
            <w:noWrap w:val="0"/>
            <w:vAlign w:val="center"/>
          </w:tcPr>
          <w:p w14:paraId="7E1D1741">
            <w:pPr>
              <w:spacing w:after="62"/>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664CC242">
            <w:pPr>
              <w:spacing w:after="62"/>
              <w:rPr>
                <w:rFonts w:ascii="仿宋" w:hAnsi="仿宋" w:eastAsia="仿宋"/>
                <w:color w:val="000000"/>
                <w:highlight w:val="none"/>
              </w:rPr>
            </w:pPr>
          </w:p>
        </w:tc>
      </w:tr>
      <w:tr w14:paraId="5ED7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73A6C170">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43A1FB95">
            <w:pPr>
              <w:spacing w:after="62"/>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4F9F545F">
            <w:pPr>
              <w:spacing w:after="62"/>
              <w:rPr>
                <w:rFonts w:ascii="仿宋" w:hAnsi="仿宋" w:eastAsia="仿宋"/>
                <w:color w:val="000000"/>
                <w:highlight w:val="none"/>
              </w:rPr>
            </w:pPr>
          </w:p>
        </w:tc>
      </w:tr>
      <w:tr w14:paraId="2F0F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5C8A8988">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7C64EA36">
            <w:pPr>
              <w:spacing w:after="62"/>
              <w:rPr>
                <w:rFonts w:ascii="仿宋" w:hAnsi="仿宋" w:eastAsia="仿宋"/>
                <w:color w:val="000000"/>
                <w:highlight w:val="none"/>
              </w:rPr>
            </w:pPr>
            <w:r>
              <w:rPr>
                <w:rFonts w:hint="eastAsia" w:ascii="仿宋" w:hAnsi="仿宋" w:eastAsia="仿宋"/>
                <w:color w:val="000000"/>
                <w:highlight w:val="none"/>
              </w:rPr>
              <w:t>身份证号</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150097D8">
            <w:pPr>
              <w:spacing w:after="62"/>
              <w:rPr>
                <w:rFonts w:ascii="仿宋" w:hAnsi="仿宋" w:eastAsia="仿宋"/>
                <w:color w:val="000000"/>
                <w:highlight w:val="none"/>
              </w:rPr>
            </w:pPr>
          </w:p>
        </w:tc>
      </w:tr>
      <w:tr w14:paraId="38E3C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257EA25D">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5FA012F9">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6E62EFAD">
            <w:pPr>
              <w:spacing w:after="62"/>
              <w:rPr>
                <w:rFonts w:ascii="仿宋" w:hAnsi="仿宋" w:eastAsia="仿宋"/>
                <w:color w:val="000000"/>
                <w:highlight w:val="none"/>
              </w:rPr>
            </w:pPr>
          </w:p>
        </w:tc>
      </w:tr>
      <w:tr w14:paraId="5704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2E761ED7">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25D77FCD">
            <w:pPr>
              <w:spacing w:after="62"/>
              <w:rPr>
                <w:rFonts w:ascii="仿宋" w:hAnsi="仿宋" w:eastAsia="仿宋"/>
                <w:color w:val="000000"/>
                <w:highlight w:val="none"/>
              </w:rPr>
            </w:pPr>
            <w:r>
              <w:rPr>
                <w:rFonts w:hint="eastAsia" w:ascii="仿宋" w:hAnsi="仿宋" w:eastAsia="仿宋"/>
                <w:color w:val="000000"/>
                <w:highlight w:val="none"/>
              </w:rPr>
              <w:t>手</w:t>
            </w:r>
            <w:r>
              <w:rPr>
                <w:rFonts w:ascii="仿宋" w:hAnsi="仿宋" w:eastAsia="仿宋"/>
                <w:color w:val="000000"/>
                <w:highlight w:val="none"/>
              </w:rPr>
              <w:t xml:space="preserve"> </w:t>
            </w:r>
            <w:r>
              <w:rPr>
                <w:rFonts w:hint="eastAsia" w:ascii="仿宋" w:hAnsi="仿宋" w:eastAsia="仿宋"/>
                <w:color w:val="000000"/>
                <w:highlight w:val="none"/>
              </w:rPr>
              <w:t>机</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0DEB8FCC">
            <w:pPr>
              <w:spacing w:after="62"/>
              <w:rPr>
                <w:rFonts w:ascii="仿宋" w:hAnsi="仿宋" w:eastAsia="仿宋"/>
                <w:color w:val="000000"/>
                <w:highlight w:val="none"/>
              </w:rPr>
            </w:pPr>
          </w:p>
        </w:tc>
      </w:tr>
      <w:tr w14:paraId="7715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exact"/>
        </w:trPr>
        <w:tc>
          <w:tcPr>
            <w:tcW w:w="1781" w:type="dxa"/>
            <w:vMerge w:val="continue"/>
            <w:tcBorders>
              <w:left w:val="single" w:color="auto" w:sz="4" w:space="0"/>
              <w:bottom w:val="single" w:color="auto" w:sz="4" w:space="0"/>
              <w:right w:val="single" w:color="auto" w:sz="4" w:space="0"/>
            </w:tcBorders>
            <w:noWrap w:val="0"/>
            <w:vAlign w:val="center"/>
          </w:tcPr>
          <w:p w14:paraId="37347A73">
            <w:pPr>
              <w:spacing w:after="62"/>
              <w:rPr>
                <w:rFonts w:hint="eastAsia"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3986167B">
            <w:pPr>
              <w:spacing w:after="62"/>
              <w:rPr>
                <w:rFonts w:hint="eastAsia" w:ascii="仿宋" w:hAnsi="仿宋" w:eastAsia="仿宋"/>
                <w:color w:val="000000"/>
                <w:highlight w:val="none"/>
              </w:rPr>
            </w:pPr>
            <w:r>
              <w:rPr>
                <w:rFonts w:hint="eastAsia" w:ascii="仿宋" w:hAnsi="仿宋" w:eastAsia="仿宋"/>
                <w:color w:val="000000"/>
                <w:highlight w:val="none"/>
              </w:rPr>
              <w:t>绑定证书CN</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7B613C04">
            <w:pPr>
              <w:spacing w:after="62"/>
              <w:rPr>
                <w:rFonts w:ascii="仿宋" w:hAnsi="仿宋" w:eastAsia="仿宋"/>
                <w:color w:val="000000"/>
                <w:highlight w:val="none"/>
              </w:rPr>
            </w:pPr>
            <w:r>
              <w:rPr>
                <w:rFonts w:ascii="仿宋" w:hAnsi="仿宋" w:eastAsia="仿宋"/>
                <w:color w:val="000000"/>
                <w:highlight w:val="none"/>
              </w:rPr>
              <w:t>若为注册管理员</w:t>
            </w:r>
            <w:r>
              <w:rPr>
                <w:rFonts w:hint="eastAsia" w:ascii="仿宋" w:hAnsi="仿宋" w:eastAsia="仿宋"/>
                <w:color w:val="000000"/>
                <w:highlight w:val="none"/>
              </w:rPr>
              <w:t>，</w:t>
            </w:r>
            <w:r>
              <w:rPr>
                <w:rFonts w:ascii="仿宋" w:hAnsi="仿宋" w:eastAsia="仿宋"/>
                <w:color w:val="000000"/>
                <w:highlight w:val="none"/>
              </w:rPr>
              <w:t>请在此处写明需绑定的证书</w:t>
            </w:r>
            <w:r>
              <w:rPr>
                <w:rFonts w:hint="eastAsia" w:ascii="仿宋" w:hAnsi="仿宋" w:eastAsia="仿宋"/>
                <w:color w:val="000000"/>
                <w:highlight w:val="none"/>
              </w:rPr>
              <w:t>CN号</w:t>
            </w:r>
          </w:p>
        </w:tc>
      </w:tr>
      <w:tr w14:paraId="4F24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restart"/>
            <w:tcBorders>
              <w:top w:val="single" w:color="auto" w:sz="4" w:space="0"/>
              <w:left w:val="single" w:color="auto" w:sz="4" w:space="0"/>
              <w:right w:val="single" w:color="auto" w:sz="4" w:space="0"/>
            </w:tcBorders>
            <w:noWrap w:val="0"/>
            <w:vAlign w:val="center"/>
          </w:tcPr>
          <w:p w14:paraId="4A9A5B88">
            <w:pPr>
              <w:spacing w:after="62"/>
              <w:rPr>
                <w:rFonts w:ascii="仿宋" w:hAnsi="仿宋" w:eastAsia="仿宋"/>
                <w:color w:val="000000"/>
                <w:highlight w:val="none"/>
              </w:rPr>
            </w:pPr>
            <w:r>
              <w:rPr>
                <w:rFonts w:hint="eastAsia" w:ascii="仿宋" w:hAnsi="仿宋" w:eastAsia="仿宋"/>
                <w:color w:val="000000"/>
                <w:highlight w:val="none"/>
              </w:rPr>
              <w:t>□注册</w:t>
            </w:r>
          </w:p>
          <w:p w14:paraId="07D90903">
            <w:pPr>
              <w:spacing w:after="62"/>
              <w:rPr>
                <w:rFonts w:ascii="仿宋" w:hAnsi="仿宋" w:eastAsia="仿宋"/>
                <w:color w:val="000000"/>
                <w:highlight w:val="none"/>
              </w:rPr>
            </w:pPr>
            <w:r>
              <w:rPr>
                <w:rFonts w:hint="eastAsia" w:ascii="仿宋" w:hAnsi="仿宋" w:eastAsia="仿宋"/>
                <w:color w:val="000000"/>
                <w:highlight w:val="none"/>
              </w:rPr>
              <w:t>□注销</w:t>
            </w:r>
          </w:p>
          <w:p w14:paraId="7BC99653">
            <w:pPr>
              <w:spacing w:after="62"/>
              <w:rPr>
                <w:rFonts w:ascii="仿宋" w:hAnsi="仿宋" w:eastAsia="仿宋"/>
                <w:color w:val="000000"/>
                <w:highlight w:val="none"/>
              </w:rPr>
            </w:pPr>
            <w:r>
              <w:rPr>
                <w:rFonts w:hint="eastAsia" w:ascii="仿宋" w:hAnsi="仿宋" w:eastAsia="仿宋"/>
                <w:color w:val="000000"/>
                <w:highlight w:val="none"/>
              </w:rPr>
              <w:t>□密码</w:t>
            </w:r>
            <w:r>
              <w:rPr>
                <w:rFonts w:ascii="仿宋" w:hAnsi="仿宋" w:eastAsia="仿宋"/>
                <w:color w:val="000000"/>
                <w:highlight w:val="none"/>
              </w:rPr>
              <w:t>重置</w:t>
            </w:r>
          </w:p>
        </w:tc>
        <w:tc>
          <w:tcPr>
            <w:tcW w:w="1509" w:type="dxa"/>
            <w:tcBorders>
              <w:top w:val="single" w:color="auto" w:sz="4" w:space="0"/>
              <w:left w:val="single" w:color="auto" w:sz="4" w:space="0"/>
              <w:bottom w:val="single" w:color="auto" w:sz="4" w:space="0"/>
              <w:right w:val="single" w:color="auto" w:sz="4" w:space="0"/>
            </w:tcBorders>
            <w:noWrap w:val="0"/>
            <w:vAlign w:val="center"/>
          </w:tcPr>
          <w:p w14:paraId="77645121">
            <w:pPr>
              <w:spacing w:after="62"/>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344A6469">
            <w:pPr>
              <w:spacing w:after="62"/>
              <w:rPr>
                <w:rFonts w:ascii="仿宋" w:hAnsi="仿宋" w:eastAsia="仿宋"/>
                <w:color w:val="000000"/>
                <w:highlight w:val="none"/>
              </w:rPr>
            </w:pPr>
          </w:p>
          <w:p w14:paraId="632CA9D4">
            <w:pPr>
              <w:spacing w:after="62"/>
              <w:rPr>
                <w:rFonts w:ascii="仿宋" w:hAnsi="仿宋" w:eastAsia="仿宋"/>
                <w:color w:val="000000"/>
                <w:highlight w:val="none"/>
              </w:rPr>
            </w:pPr>
          </w:p>
          <w:p w14:paraId="49CAB15B">
            <w:pPr>
              <w:spacing w:after="62"/>
              <w:rPr>
                <w:rFonts w:ascii="仿宋" w:hAnsi="仿宋" w:eastAsia="仿宋"/>
                <w:color w:val="000000"/>
                <w:highlight w:val="none"/>
              </w:rPr>
            </w:pPr>
          </w:p>
        </w:tc>
      </w:tr>
      <w:tr w14:paraId="2E2A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1F9C32DA">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4E5553E5">
            <w:pPr>
              <w:spacing w:after="62"/>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558B01CC">
            <w:pPr>
              <w:spacing w:after="62"/>
              <w:rPr>
                <w:rFonts w:ascii="仿宋" w:hAnsi="仿宋" w:eastAsia="仿宋"/>
                <w:color w:val="000000"/>
                <w:highlight w:val="none"/>
              </w:rPr>
            </w:pPr>
          </w:p>
        </w:tc>
      </w:tr>
      <w:tr w14:paraId="32FC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3F928B68">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5E588B0C">
            <w:pPr>
              <w:spacing w:after="62"/>
              <w:rPr>
                <w:rFonts w:ascii="仿宋" w:hAnsi="仿宋" w:eastAsia="仿宋"/>
                <w:color w:val="000000"/>
                <w:highlight w:val="none"/>
              </w:rPr>
            </w:pPr>
            <w:r>
              <w:rPr>
                <w:rFonts w:hint="eastAsia" w:ascii="仿宋" w:hAnsi="仿宋" w:eastAsia="仿宋"/>
                <w:color w:val="000000"/>
                <w:highlight w:val="none"/>
              </w:rPr>
              <w:t>身份证号</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22D95EE6">
            <w:pPr>
              <w:spacing w:after="62"/>
              <w:rPr>
                <w:rFonts w:ascii="仿宋" w:hAnsi="仿宋" w:eastAsia="仿宋"/>
                <w:color w:val="000000"/>
                <w:highlight w:val="none"/>
              </w:rPr>
            </w:pPr>
          </w:p>
        </w:tc>
      </w:tr>
      <w:tr w14:paraId="7E3B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1EDA22E6">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6FC65D89">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0873C7A0">
            <w:pPr>
              <w:spacing w:after="62"/>
              <w:rPr>
                <w:rFonts w:ascii="仿宋" w:hAnsi="仿宋" w:eastAsia="仿宋"/>
                <w:color w:val="000000"/>
                <w:highlight w:val="none"/>
              </w:rPr>
            </w:pPr>
          </w:p>
        </w:tc>
      </w:tr>
      <w:tr w14:paraId="1BC49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7F5CE211">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184BC396">
            <w:pPr>
              <w:spacing w:after="62"/>
              <w:rPr>
                <w:rFonts w:ascii="仿宋" w:hAnsi="仿宋" w:eastAsia="仿宋"/>
                <w:color w:val="000000"/>
                <w:highlight w:val="none"/>
              </w:rPr>
            </w:pPr>
            <w:r>
              <w:rPr>
                <w:rFonts w:hint="eastAsia" w:ascii="仿宋" w:hAnsi="仿宋" w:eastAsia="仿宋"/>
                <w:color w:val="000000"/>
                <w:highlight w:val="none"/>
              </w:rPr>
              <w:t>手</w:t>
            </w:r>
            <w:r>
              <w:rPr>
                <w:rFonts w:ascii="仿宋" w:hAnsi="仿宋" w:eastAsia="仿宋"/>
                <w:color w:val="000000"/>
                <w:highlight w:val="none"/>
              </w:rPr>
              <w:t xml:space="preserve">  </w:t>
            </w:r>
            <w:r>
              <w:rPr>
                <w:rFonts w:hint="eastAsia" w:ascii="仿宋" w:hAnsi="仿宋" w:eastAsia="仿宋"/>
                <w:color w:val="000000"/>
                <w:highlight w:val="none"/>
              </w:rPr>
              <w:t>机</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2A4A92D8">
            <w:pPr>
              <w:spacing w:after="62"/>
              <w:rPr>
                <w:rFonts w:ascii="仿宋" w:hAnsi="仿宋" w:eastAsia="仿宋"/>
                <w:color w:val="000000"/>
                <w:highlight w:val="none"/>
              </w:rPr>
            </w:pPr>
          </w:p>
        </w:tc>
      </w:tr>
      <w:tr w14:paraId="73A5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exact"/>
        </w:trPr>
        <w:tc>
          <w:tcPr>
            <w:tcW w:w="1781" w:type="dxa"/>
            <w:vMerge w:val="continue"/>
            <w:tcBorders>
              <w:left w:val="single" w:color="auto" w:sz="4" w:space="0"/>
              <w:bottom w:val="single" w:color="auto" w:sz="4" w:space="0"/>
              <w:right w:val="single" w:color="auto" w:sz="4" w:space="0"/>
            </w:tcBorders>
            <w:noWrap w:val="0"/>
            <w:vAlign w:val="center"/>
          </w:tcPr>
          <w:p w14:paraId="32AFF07F">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37340787">
            <w:pPr>
              <w:spacing w:after="62"/>
              <w:rPr>
                <w:rFonts w:hint="eastAsia" w:ascii="仿宋" w:hAnsi="仿宋" w:eastAsia="仿宋"/>
                <w:color w:val="000000"/>
                <w:highlight w:val="none"/>
              </w:rPr>
            </w:pPr>
            <w:r>
              <w:rPr>
                <w:rFonts w:hint="eastAsia" w:ascii="仿宋" w:hAnsi="仿宋" w:eastAsia="仿宋"/>
                <w:color w:val="000000"/>
                <w:highlight w:val="none"/>
              </w:rPr>
              <w:t>绑定证书CN</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0EB38206">
            <w:pPr>
              <w:spacing w:after="62"/>
              <w:rPr>
                <w:rFonts w:ascii="仿宋" w:hAnsi="仿宋" w:eastAsia="仿宋"/>
                <w:color w:val="000000"/>
                <w:highlight w:val="none"/>
              </w:rPr>
            </w:pPr>
            <w:r>
              <w:rPr>
                <w:rFonts w:ascii="仿宋" w:hAnsi="仿宋" w:eastAsia="仿宋"/>
                <w:color w:val="000000"/>
                <w:highlight w:val="none"/>
              </w:rPr>
              <w:t>若为注册管理员</w:t>
            </w:r>
            <w:r>
              <w:rPr>
                <w:rFonts w:hint="eastAsia" w:ascii="仿宋" w:hAnsi="仿宋" w:eastAsia="仿宋"/>
                <w:color w:val="000000"/>
                <w:highlight w:val="none"/>
              </w:rPr>
              <w:t>，</w:t>
            </w:r>
            <w:r>
              <w:rPr>
                <w:rFonts w:ascii="仿宋" w:hAnsi="仿宋" w:eastAsia="仿宋"/>
                <w:color w:val="000000"/>
                <w:highlight w:val="none"/>
              </w:rPr>
              <w:t>请在此处写明需绑定的证书</w:t>
            </w:r>
            <w:r>
              <w:rPr>
                <w:rFonts w:hint="eastAsia" w:ascii="仿宋" w:hAnsi="仿宋" w:eastAsia="仿宋"/>
                <w:color w:val="000000"/>
                <w:highlight w:val="none"/>
              </w:rPr>
              <w:t>CN号</w:t>
            </w:r>
          </w:p>
        </w:tc>
      </w:tr>
      <w:tr w14:paraId="3F32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restart"/>
            <w:tcBorders>
              <w:top w:val="single" w:color="auto" w:sz="4" w:space="0"/>
              <w:left w:val="single" w:color="auto" w:sz="4" w:space="0"/>
              <w:right w:val="single" w:color="auto" w:sz="4" w:space="0"/>
            </w:tcBorders>
            <w:noWrap w:val="0"/>
            <w:vAlign w:val="center"/>
          </w:tcPr>
          <w:p w14:paraId="463723A2">
            <w:pPr>
              <w:spacing w:after="62"/>
              <w:rPr>
                <w:rFonts w:ascii="仿宋" w:hAnsi="仿宋" w:eastAsia="仿宋"/>
                <w:color w:val="000000"/>
                <w:highlight w:val="none"/>
              </w:rPr>
            </w:pPr>
            <w:r>
              <w:rPr>
                <w:rFonts w:hint="eastAsia" w:ascii="仿宋" w:hAnsi="仿宋" w:eastAsia="仿宋"/>
                <w:color w:val="000000"/>
                <w:highlight w:val="none"/>
              </w:rPr>
              <w:t>□注册</w:t>
            </w:r>
          </w:p>
          <w:p w14:paraId="660784E6">
            <w:pPr>
              <w:spacing w:after="62"/>
              <w:rPr>
                <w:rFonts w:ascii="仿宋" w:hAnsi="仿宋" w:eastAsia="仿宋"/>
                <w:color w:val="000000"/>
                <w:highlight w:val="none"/>
              </w:rPr>
            </w:pPr>
            <w:r>
              <w:rPr>
                <w:rFonts w:hint="eastAsia" w:ascii="仿宋" w:hAnsi="仿宋" w:eastAsia="仿宋"/>
                <w:color w:val="000000"/>
                <w:highlight w:val="none"/>
              </w:rPr>
              <w:t>□注销</w:t>
            </w:r>
          </w:p>
          <w:p w14:paraId="16711F81">
            <w:pPr>
              <w:spacing w:after="62"/>
              <w:rPr>
                <w:rFonts w:ascii="仿宋" w:hAnsi="仿宋" w:eastAsia="仿宋"/>
                <w:color w:val="000000"/>
                <w:highlight w:val="none"/>
              </w:rPr>
            </w:pPr>
            <w:r>
              <w:rPr>
                <w:rFonts w:hint="eastAsia" w:ascii="仿宋" w:hAnsi="仿宋" w:eastAsia="仿宋"/>
                <w:color w:val="000000"/>
                <w:highlight w:val="none"/>
              </w:rPr>
              <w:t>□密码</w:t>
            </w:r>
            <w:r>
              <w:rPr>
                <w:rFonts w:ascii="仿宋" w:hAnsi="仿宋" w:eastAsia="仿宋"/>
                <w:color w:val="000000"/>
                <w:highlight w:val="none"/>
              </w:rPr>
              <w:t>重置</w:t>
            </w:r>
          </w:p>
        </w:tc>
        <w:tc>
          <w:tcPr>
            <w:tcW w:w="1509" w:type="dxa"/>
            <w:tcBorders>
              <w:top w:val="single" w:color="auto" w:sz="4" w:space="0"/>
              <w:left w:val="single" w:color="auto" w:sz="4" w:space="0"/>
              <w:bottom w:val="single" w:color="auto" w:sz="4" w:space="0"/>
              <w:right w:val="single" w:color="auto" w:sz="4" w:space="0"/>
            </w:tcBorders>
            <w:noWrap w:val="0"/>
            <w:vAlign w:val="center"/>
          </w:tcPr>
          <w:p w14:paraId="33849D0D">
            <w:pPr>
              <w:spacing w:after="62"/>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3414F74A">
            <w:pPr>
              <w:spacing w:after="62"/>
              <w:rPr>
                <w:rFonts w:ascii="仿宋" w:hAnsi="仿宋" w:eastAsia="仿宋"/>
                <w:color w:val="000000"/>
                <w:highlight w:val="none"/>
              </w:rPr>
            </w:pPr>
          </w:p>
          <w:p w14:paraId="2AF28B9F">
            <w:pPr>
              <w:spacing w:after="62"/>
              <w:rPr>
                <w:rFonts w:ascii="仿宋" w:hAnsi="仿宋" w:eastAsia="仿宋"/>
                <w:color w:val="000000"/>
                <w:highlight w:val="none"/>
              </w:rPr>
            </w:pPr>
          </w:p>
          <w:p w14:paraId="1EC657F7">
            <w:pPr>
              <w:spacing w:after="62"/>
              <w:rPr>
                <w:rFonts w:ascii="仿宋" w:hAnsi="仿宋" w:eastAsia="仿宋"/>
                <w:color w:val="000000"/>
                <w:highlight w:val="none"/>
              </w:rPr>
            </w:pPr>
          </w:p>
        </w:tc>
      </w:tr>
      <w:tr w14:paraId="2587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00F562DE">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54B44E68">
            <w:pPr>
              <w:spacing w:after="62"/>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3DCF4B51">
            <w:pPr>
              <w:spacing w:after="62"/>
              <w:rPr>
                <w:rFonts w:ascii="仿宋" w:hAnsi="仿宋" w:eastAsia="仿宋"/>
                <w:color w:val="000000"/>
                <w:highlight w:val="none"/>
              </w:rPr>
            </w:pPr>
          </w:p>
        </w:tc>
      </w:tr>
      <w:tr w14:paraId="389A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77426862">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189375C1">
            <w:pPr>
              <w:spacing w:after="62"/>
              <w:rPr>
                <w:rFonts w:ascii="仿宋" w:hAnsi="仿宋" w:eastAsia="仿宋"/>
                <w:color w:val="000000"/>
                <w:highlight w:val="none"/>
              </w:rPr>
            </w:pPr>
            <w:r>
              <w:rPr>
                <w:rFonts w:hint="eastAsia" w:ascii="仿宋" w:hAnsi="仿宋" w:eastAsia="仿宋"/>
                <w:color w:val="000000"/>
                <w:highlight w:val="none"/>
              </w:rPr>
              <w:t>身份证号</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4D200757">
            <w:pPr>
              <w:spacing w:after="62"/>
              <w:rPr>
                <w:rFonts w:ascii="仿宋" w:hAnsi="仿宋" w:eastAsia="仿宋"/>
                <w:color w:val="000000"/>
                <w:highlight w:val="none"/>
              </w:rPr>
            </w:pPr>
          </w:p>
        </w:tc>
      </w:tr>
      <w:tr w14:paraId="34B2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278EC79D">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405220A9">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74E8CE16">
            <w:pPr>
              <w:spacing w:after="62"/>
              <w:rPr>
                <w:rFonts w:ascii="仿宋" w:hAnsi="仿宋" w:eastAsia="仿宋"/>
                <w:color w:val="000000"/>
                <w:highlight w:val="none"/>
              </w:rPr>
            </w:pPr>
          </w:p>
        </w:tc>
      </w:tr>
      <w:tr w14:paraId="6D0E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047BDA40">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0512D323">
            <w:pPr>
              <w:spacing w:after="62"/>
              <w:rPr>
                <w:rFonts w:ascii="仿宋" w:hAnsi="仿宋" w:eastAsia="仿宋"/>
                <w:color w:val="000000"/>
                <w:highlight w:val="none"/>
              </w:rPr>
            </w:pPr>
            <w:r>
              <w:rPr>
                <w:rFonts w:hint="eastAsia" w:ascii="仿宋" w:hAnsi="仿宋" w:eastAsia="仿宋"/>
                <w:color w:val="000000"/>
                <w:highlight w:val="none"/>
              </w:rPr>
              <w:t>手</w:t>
            </w:r>
            <w:r>
              <w:rPr>
                <w:rFonts w:ascii="仿宋" w:hAnsi="仿宋" w:eastAsia="仿宋"/>
                <w:color w:val="000000"/>
                <w:highlight w:val="none"/>
              </w:rPr>
              <w:t xml:space="preserve">  </w:t>
            </w:r>
            <w:r>
              <w:rPr>
                <w:rFonts w:hint="eastAsia" w:ascii="仿宋" w:hAnsi="仿宋" w:eastAsia="仿宋"/>
                <w:color w:val="000000"/>
                <w:highlight w:val="none"/>
              </w:rPr>
              <w:t>机</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3A6BA078">
            <w:pPr>
              <w:spacing w:after="62"/>
              <w:rPr>
                <w:rFonts w:ascii="仿宋" w:hAnsi="仿宋" w:eastAsia="仿宋"/>
                <w:color w:val="000000"/>
                <w:highlight w:val="none"/>
              </w:rPr>
            </w:pPr>
          </w:p>
        </w:tc>
      </w:tr>
      <w:tr w14:paraId="6885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exact"/>
        </w:trPr>
        <w:tc>
          <w:tcPr>
            <w:tcW w:w="1781" w:type="dxa"/>
            <w:vMerge w:val="continue"/>
            <w:tcBorders>
              <w:left w:val="single" w:color="auto" w:sz="4" w:space="0"/>
              <w:bottom w:val="single" w:color="auto" w:sz="4" w:space="0"/>
              <w:right w:val="single" w:color="auto" w:sz="4" w:space="0"/>
            </w:tcBorders>
            <w:noWrap w:val="0"/>
            <w:vAlign w:val="center"/>
          </w:tcPr>
          <w:p w14:paraId="66DE3796">
            <w:pPr>
              <w:widowControl/>
              <w:spacing w:after="62"/>
              <w:rPr>
                <w:rFonts w:hint="eastAsia"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60853069">
            <w:pPr>
              <w:spacing w:after="62"/>
              <w:rPr>
                <w:rFonts w:ascii="仿宋" w:hAnsi="仿宋" w:eastAsia="仿宋"/>
                <w:color w:val="000000"/>
                <w:highlight w:val="none"/>
              </w:rPr>
            </w:pPr>
            <w:r>
              <w:rPr>
                <w:rFonts w:hint="eastAsia" w:ascii="仿宋" w:hAnsi="仿宋" w:eastAsia="仿宋"/>
                <w:color w:val="000000"/>
                <w:highlight w:val="none"/>
              </w:rPr>
              <w:t>绑定证书CN</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6A88DA21">
            <w:pPr>
              <w:spacing w:after="62"/>
              <w:rPr>
                <w:rFonts w:ascii="仿宋" w:hAnsi="仿宋" w:eastAsia="仿宋"/>
                <w:color w:val="000000"/>
                <w:highlight w:val="none"/>
              </w:rPr>
            </w:pPr>
            <w:r>
              <w:rPr>
                <w:rFonts w:ascii="仿宋" w:hAnsi="仿宋" w:eastAsia="仿宋"/>
                <w:color w:val="000000"/>
                <w:highlight w:val="none"/>
              </w:rPr>
              <w:t>若为注册管理员</w:t>
            </w:r>
            <w:r>
              <w:rPr>
                <w:rFonts w:hint="eastAsia" w:ascii="仿宋" w:hAnsi="仿宋" w:eastAsia="仿宋"/>
                <w:color w:val="000000"/>
                <w:highlight w:val="none"/>
              </w:rPr>
              <w:t>，</w:t>
            </w:r>
            <w:r>
              <w:rPr>
                <w:rFonts w:ascii="仿宋" w:hAnsi="仿宋" w:eastAsia="仿宋"/>
                <w:color w:val="000000"/>
                <w:highlight w:val="none"/>
              </w:rPr>
              <w:t>请在此处写明需绑定的证书</w:t>
            </w:r>
            <w:r>
              <w:rPr>
                <w:rFonts w:hint="eastAsia" w:ascii="仿宋" w:hAnsi="仿宋" w:eastAsia="仿宋"/>
                <w:color w:val="000000"/>
                <w:highlight w:val="none"/>
              </w:rPr>
              <w:t>CN号</w:t>
            </w:r>
          </w:p>
        </w:tc>
      </w:tr>
    </w:tbl>
    <w:p w14:paraId="229E3DCD">
      <w:pPr>
        <w:wordWrap w:val="0"/>
        <w:spacing w:after="62"/>
        <w:jc w:val="right"/>
        <w:rPr>
          <w:rFonts w:ascii="仿宋" w:hAnsi="仿宋" w:eastAsia="仿宋"/>
          <w:color w:val="000000"/>
          <w:highlight w:val="none"/>
        </w:rPr>
      </w:pPr>
      <w:r>
        <w:rPr>
          <w:rFonts w:ascii="仿宋" w:hAnsi="仿宋" w:eastAsia="仿宋"/>
          <w:color w:val="000000"/>
          <w:highlight w:val="none"/>
        </w:rPr>
        <w:t xml:space="preserve">   </w:t>
      </w:r>
      <w:r>
        <w:rPr>
          <w:rFonts w:hint="eastAsia" w:ascii="仿宋" w:hAnsi="仿宋" w:eastAsia="仿宋"/>
          <w:color w:val="000000"/>
          <w:highlight w:val="none"/>
        </w:rPr>
        <w:t>申请单位公章或预留印鉴章：</w:t>
      </w:r>
      <w:r>
        <w:rPr>
          <w:rFonts w:ascii="仿宋" w:hAnsi="仿宋" w:eastAsia="仿宋"/>
          <w:color w:val="000000"/>
          <w:highlight w:val="none"/>
        </w:rPr>
        <w:t xml:space="preserve">                 </w:t>
      </w:r>
    </w:p>
    <w:p w14:paraId="1B4FB6BD">
      <w:pPr>
        <w:spacing w:after="62"/>
        <w:jc w:val="right"/>
        <w:rPr>
          <w:rFonts w:hint="eastAsia" w:ascii="仿宋" w:hAnsi="仿宋" w:eastAsia="仿宋"/>
          <w:color w:val="000000"/>
          <w:highlight w:val="none"/>
        </w:rPr>
      </w:pPr>
      <w:r>
        <w:rPr>
          <w:rFonts w:hint="eastAsia" w:ascii="仿宋" w:hAnsi="仿宋" w:eastAsia="仿宋"/>
          <w:color w:val="000000"/>
          <w:highlight w:val="none"/>
        </w:rPr>
        <w:t>年</w:t>
      </w:r>
      <w:r>
        <w:rPr>
          <w:rFonts w:ascii="仿宋" w:hAnsi="仿宋" w:eastAsia="仿宋"/>
          <w:color w:val="000000"/>
          <w:highlight w:val="none"/>
        </w:rPr>
        <w:t xml:space="preserve">    </w:t>
      </w:r>
      <w:r>
        <w:rPr>
          <w:rFonts w:hint="eastAsia" w:ascii="仿宋" w:hAnsi="仿宋" w:eastAsia="仿宋"/>
          <w:color w:val="000000"/>
          <w:highlight w:val="none"/>
        </w:rPr>
        <w:t>月</w:t>
      </w:r>
      <w:r>
        <w:rPr>
          <w:rFonts w:ascii="仿宋" w:hAnsi="仿宋" w:eastAsia="仿宋"/>
          <w:color w:val="000000"/>
          <w:highlight w:val="none"/>
        </w:rPr>
        <w:t xml:space="preserve">    </w:t>
      </w:r>
      <w:r>
        <w:rPr>
          <w:rFonts w:hint="eastAsia" w:ascii="仿宋" w:hAnsi="仿宋" w:eastAsia="仿宋"/>
          <w:color w:val="000000"/>
          <w:highlight w:val="none"/>
        </w:rPr>
        <w:t>日</w:t>
      </w:r>
    </w:p>
    <w:p w14:paraId="36D37A75">
      <w:pPr>
        <w:spacing w:after="62"/>
        <w:rPr>
          <w:rFonts w:ascii="仿宋" w:hAnsi="仿宋" w:eastAsia="仿宋"/>
          <w:color w:val="000000"/>
          <w:highlight w:val="none"/>
        </w:rPr>
      </w:pPr>
      <w:r>
        <w:rPr>
          <w:rFonts w:hint="eastAsia" w:ascii="仿宋" w:hAnsi="仿宋" w:eastAsia="仿宋"/>
          <w:color w:val="000000"/>
          <w:highlight w:val="none"/>
        </w:rPr>
        <w:t>注：</w:t>
      </w:r>
      <w:r>
        <w:rPr>
          <w:rFonts w:ascii="仿宋" w:hAnsi="仿宋" w:eastAsia="仿宋"/>
          <w:color w:val="000000"/>
          <w:highlight w:val="none"/>
        </w:rPr>
        <w:t>1.申请适用的</w:t>
      </w:r>
      <w:r>
        <w:rPr>
          <w:rFonts w:hint="eastAsia" w:ascii="仿宋" w:hAnsi="仿宋" w:eastAsia="仿宋"/>
          <w:color w:val="000000"/>
          <w:highlight w:val="none"/>
        </w:rPr>
        <w:t>客户终端</w:t>
      </w:r>
      <w:r>
        <w:rPr>
          <w:rFonts w:ascii="仿宋" w:hAnsi="仿宋" w:eastAsia="仿宋"/>
          <w:color w:val="000000"/>
          <w:highlight w:val="none"/>
        </w:rPr>
        <w:t>：</w:t>
      </w:r>
      <w:r>
        <w:rPr>
          <w:rFonts w:hint="eastAsia" w:ascii="仿宋" w:hAnsi="仿宋" w:eastAsia="仿宋"/>
          <w:color w:val="000000"/>
          <w:highlight w:val="none"/>
        </w:rPr>
        <w:t>在对应的“□”处打勾，可</w:t>
      </w:r>
      <w:r>
        <w:rPr>
          <w:rFonts w:ascii="仿宋" w:hAnsi="仿宋" w:eastAsia="仿宋"/>
          <w:color w:val="000000"/>
          <w:highlight w:val="none"/>
        </w:rPr>
        <w:t>同时勾选。</w:t>
      </w:r>
    </w:p>
    <w:p w14:paraId="3A2F86F3">
      <w:pPr>
        <w:spacing w:after="62"/>
        <w:ind w:firstLine="480" w:firstLineChars="200"/>
        <w:rPr>
          <w:rFonts w:ascii="仿宋" w:hAnsi="仿宋" w:eastAsia="仿宋"/>
          <w:color w:val="000000"/>
          <w:highlight w:val="none"/>
        </w:rPr>
      </w:pPr>
      <w:r>
        <w:rPr>
          <w:rFonts w:ascii="仿宋" w:hAnsi="仿宋" w:eastAsia="仿宋"/>
          <w:color w:val="000000"/>
          <w:highlight w:val="none"/>
        </w:rPr>
        <w:t>2.客户终端管理员必须是两人或两人以上，由上海清算所办理注册、注销和密码重置</w:t>
      </w:r>
      <w:r>
        <w:rPr>
          <w:rFonts w:hint="eastAsia" w:ascii="仿宋" w:hAnsi="仿宋" w:eastAsia="仿宋"/>
          <w:color w:val="000000"/>
          <w:highlight w:val="none"/>
        </w:rPr>
        <w:t>。</w:t>
      </w:r>
    </w:p>
    <w:p w14:paraId="09AB2DAF">
      <w:pPr>
        <w:spacing w:after="62"/>
        <w:ind w:firstLine="480" w:firstLineChars="200"/>
        <w:jc w:val="left"/>
        <w:rPr>
          <w:rFonts w:ascii="仿宋" w:hAnsi="仿宋" w:eastAsia="仿宋"/>
          <w:color w:val="000000"/>
          <w:highlight w:val="none"/>
        </w:rPr>
      </w:pPr>
      <w:r>
        <w:rPr>
          <w:rFonts w:ascii="仿宋" w:hAnsi="仿宋" w:eastAsia="仿宋"/>
          <w:color w:val="000000"/>
          <w:highlight w:val="none"/>
        </w:rPr>
        <w:t>3.注册、注销、密码重置</w:t>
      </w:r>
      <w:r>
        <w:rPr>
          <w:rFonts w:hint="eastAsia" w:ascii="仿宋" w:hAnsi="仿宋" w:eastAsia="仿宋"/>
          <w:color w:val="000000"/>
          <w:highlight w:val="none"/>
        </w:rPr>
        <w:t>：在对应的“□”处打勾，并填写会员终端管理员基本信息。</w:t>
      </w:r>
    </w:p>
    <w:p w14:paraId="0AEF1623">
      <w:pPr>
        <w:spacing w:after="62"/>
        <w:ind w:firstLine="480" w:firstLineChars="200"/>
        <w:rPr>
          <w:color w:val="000000"/>
          <w:highlight w:val="none"/>
        </w:rPr>
      </w:pPr>
      <w:r>
        <w:rPr>
          <w:rFonts w:ascii="仿宋" w:hAnsi="仿宋" w:eastAsia="仿宋"/>
          <w:color w:val="000000"/>
          <w:highlight w:val="none"/>
        </w:rPr>
        <w:t>4.</w:t>
      </w:r>
      <w:r>
        <w:rPr>
          <w:rFonts w:hint="eastAsia" w:ascii="宋体" w:hAnsi="宋体" w:eastAsia="仿宋"/>
          <w:color w:val="000000"/>
          <w:szCs w:val="21"/>
          <w:highlight w:val="none"/>
        </w:rPr>
        <w:t>上述内容均为必填项，除盖章和日期外，所有信息请勿手写</w:t>
      </w:r>
    </w:p>
    <w:p w14:paraId="2C285F0D">
      <w:pPr>
        <w:pStyle w:val="3"/>
        <w:spacing w:before="0" w:beforeLines="0" w:after="0" w:afterLines="0" w:line="580" w:lineRule="exact"/>
        <w:rPr>
          <w:rFonts w:hint="eastAsia" w:ascii="仿宋" w:hAnsi="仿宋" w:eastAsia="仿宋"/>
          <w:b w:val="0"/>
          <w:bCs w:val="0"/>
          <w:color w:val="000000"/>
          <w:sz w:val="30"/>
          <w:szCs w:val="30"/>
          <w:highlight w:val="none"/>
        </w:rPr>
      </w:pPr>
      <w:r>
        <w:rPr>
          <w:color w:val="000000"/>
          <w:highlight w:val="none"/>
        </w:rPr>
        <w:br w:type="page"/>
      </w:r>
      <w:bookmarkStart w:id="733" w:name="_Toc1303691987"/>
      <w:bookmarkStart w:id="734" w:name="_Toc224604332"/>
      <w:bookmarkStart w:id="735" w:name="_Toc2113166854"/>
      <w:bookmarkStart w:id="736" w:name="_Toc335454335"/>
      <w:bookmarkStart w:id="737" w:name="_Toc589632355"/>
      <w:bookmarkStart w:id="738" w:name="_Toc1715519341"/>
      <w:bookmarkStart w:id="739" w:name="_Toc2027696536"/>
      <w:bookmarkStart w:id="740" w:name="_Toc38262319"/>
      <w:r>
        <w:rPr>
          <w:rFonts w:hint="eastAsia" w:ascii="黑体" w:hAnsi="黑体" w:eastAsia="黑体" w:cs="黑体"/>
          <w:b w:val="0"/>
          <w:color w:val="000000"/>
          <w:sz w:val="32"/>
          <w:szCs w:val="32"/>
          <w:highlight w:val="none"/>
        </w:rPr>
        <w:t>附件34</w:t>
      </w:r>
      <w:bookmarkEnd w:id="733"/>
      <w:bookmarkEnd w:id="734"/>
      <w:bookmarkEnd w:id="735"/>
      <w:bookmarkEnd w:id="736"/>
      <w:bookmarkEnd w:id="737"/>
      <w:bookmarkEnd w:id="738"/>
      <w:bookmarkEnd w:id="739"/>
      <w:bookmarkEnd w:id="740"/>
    </w:p>
    <w:p w14:paraId="49F57793">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720230B9">
      <w:pPr>
        <w:spacing w:after="62"/>
        <w:jc w:val="center"/>
        <w:rPr>
          <w:color w:val="000000"/>
          <w:highlight w:val="none"/>
        </w:rPr>
      </w:pPr>
      <w:r>
        <w:rPr>
          <w:rFonts w:hint="eastAsia" w:ascii="黑体" w:hAnsi="黑体" w:eastAsia="黑体"/>
          <w:color w:val="000000"/>
          <w:sz w:val="36"/>
          <w:szCs w:val="36"/>
          <w:highlight w:val="none"/>
        </w:rPr>
        <w:t>增值税发票退票重开申请表</w:t>
      </w:r>
    </w:p>
    <w:tbl>
      <w:tblPr>
        <w:tblStyle w:val="31"/>
        <w:tblW w:w="8296"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276"/>
        <w:gridCol w:w="1706"/>
        <w:gridCol w:w="562"/>
        <w:gridCol w:w="1984"/>
        <w:gridCol w:w="2064"/>
      </w:tblGrid>
      <w:tr w14:paraId="4A34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704" w:type="dxa"/>
            <w:vMerge w:val="restart"/>
            <w:tcBorders>
              <w:top w:val="single" w:color="auto" w:sz="4" w:space="0"/>
              <w:left w:val="single" w:color="auto" w:sz="4" w:space="0"/>
              <w:bottom w:val="single" w:color="auto" w:sz="4" w:space="0"/>
              <w:right w:val="single" w:color="auto" w:sz="4" w:space="0"/>
            </w:tcBorders>
            <w:noWrap w:val="0"/>
            <w:vAlign w:val="center"/>
          </w:tcPr>
          <w:p w14:paraId="43EF08DF">
            <w:pPr>
              <w:spacing w:after="62"/>
              <w:jc w:val="center"/>
              <w:rPr>
                <w:rFonts w:ascii="仿宋" w:hAnsi="仿宋" w:eastAsia="仿宋"/>
                <w:color w:val="000000"/>
                <w:sz w:val="18"/>
                <w:szCs w:val="18"/>
                <w:highlight w:val="none"/>
              </w:rPr>
            </w:pPr>
            <w:r>
              <w:rPr>
                <w:rFonts w:hint="eastAsia" w:ascii="仿宋" w:hAnsi="仿宋" w:eastAsia="仿宋"/>
                <w:color w:val="000000"/>
                <w:highlight w:val="none"/>
              </w:rPr>
              <w:t>账户基本信息</w:t>
            </w:r>
          </w:p>
        </w:tc>
        <w:tc>
          <w:tcPr>
            <w:tcW w:w="2982" w:type="dxa"/>
            <w:gridSpan w:val="2"/>
            <w:tcBorders>
              <w:top w:val="single" w:color="auto" w:sz="4" w:space="0"/>
              <w:left w:val="single" w:color="auto" w:sz="4" w:space="0"/>
              <w:bottom w:val="single" w:color="auto" w:sz="4" w:space="0"/>
              <w:right w:val="single" w:color="auto" w:sz="4" w:space="0"/>
            </w:tcBorders>
            <w:noWrap w:val="0"/>
            <w:vAlign w:val="center"/>
          </w:tcPr>
          <w:p w14:paraId="3963EC9C">
            <w:pPr>
              <w:spacing w:after="62"/>
              <w:rPr>
                <w:rFonts w:ascii="仿宋" w:hAnsi="仿宋" w:eastAsia="仿宋"/>
                <w:color w:val="000000"/>
                <w:highlight w:val="none"/>
              </w:rPr>
            </w:pPr>
            <w:r>
              <w:rPr>
                <w:rFonts w:hint="eastAsia" w:ascii="仿宋" w:hAnsi="仿宋" w:eastAsia="仿宋"/>
                <w:color w:val="000000"/>
                <w:highlight w:val="none"/>
              </w:rPr>
              <w:t>发行人/持有人账号</w:t>
            </w:r>
            <w:r>
              <w:rPr>
                <w:rFonts w:hint="eastAsia" w:ascii="仿宋" w:hAnsi="仿宋" w:eastAsia="仿宋"/>
                <w:color w:val="000000"/>
                <w:szCs w:val="21"/>
                <w:highlight w:val="none"/>
              </w:rPr>
              <w:t>(7位)</w:t>
            </w:r>
            <w:r>
              <w:rPr>
                <w:rFonts w:hint="eastAsia" w:ascii="仿宋" w:hAnsi="仿宋" w:eastAsia="仿宋"/>
                <w:color w:val="000000"/>
                <w:highlight w:val="none"/>
              </w:rPr>
              <w:t xml:space="preserve">  </w:t>
            </w:r>
          </w:p>
        </w:tc>
        <w:tc>
          <w:tcPr>
            <w:tcW w:w="4610" w:type="dxa"/>
            <w:gridSpan w:val="3"/>
            <w:tcBorders>
              <w:top w:val="single" w:color="auto" w:sz="4" w:space="0"/>
              <w:left w:val="single" w:color="auto" w:sz="4" w:space="0"/>
              <w:bottom w:val="single" w:color="auto" w:sz="4" w:space="0"/>
              <w:right w:val="single" w:color="auto" w:sz="4" w:space="0"/>
            </w:tcBorders>
            <w:noWrap w:val="0"/>
            <w:vAlign w:val="center"/>
          </w:tcPr>
          <w:p w14:paraId="2B3E4079">
            <w:pPr>
              <w:spacing w:after="62"/>
              <w:rPr>
                <w:rFonts w:ascii="仿宋" w:hAnsi="仿宋" w:eastAsia="仿宋"/>
                <w:color w:val="000000"/>
                <w:highlight w:val="none"/>
              </w:rPr>
            </w:pPr>
          </w:p>
        </w:tc>
      </w:tr>
      <w:tr w14:paraId="5D28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00C2D66F">
            <w:pPr>
              <w:widowControl/>
              <w:spacing w:after="62"/>
              <w:jc w:val="left"/>
              <w:rPr>
                <w:rFonts w:ascii="仿宋" w:hAnsi="仿宋" w:eastAsia="仿宋"/>
                <w:color w:val="000000"/>
                <w:sz w:val="18"/>
                <w:szCs w:val="18"/>
                <w:highlight w:val="none"/>
              </w:rPr>
            </w:pPr>
          </w:p>
        </w:tc>
        <w:tc>
          <w:tcPr>
            <w:tcW w:w="2982" w:type="dxa"/>
            <w:gridSpan w:val="2"/>
            <w:tcBorders>
              <w:top w:val="single" w:color="auto" w:sz="4" w:space="0"/>
              <w:left w:val="single" w:color="auto" w:sz="4" w:space="0"/>
              <w:bottom w:val="single" w:color="auto" w:sz="4" w:space="0"/>
              <w:right w:val="single" w:color="auto" w:sz="4" w:space="0"/>
            </w:tcBorders>
            <w:noWrap w:val="0"/>
            <w:vAlign w:val="center"/>
          </w:tcPr>
          <w:p w14:paraId="5F3AF59A">
            <w:pPr>
              <w:spacing w:after="62"/>
              <w:rPr>
                <w:rFonts w:ascii="仿宋" w:hAnsi="仿宋" w:eastAsia="仿宋"/>
                <w:color w:val="000000"/>
                <w:highlight w:val="none"/>
              </w:rPr>
            </w:pPr>
            <w:r>
              <w:rPr>
                <w:rFonts w:hint="eastAsia" w:ascii="仿宋" w:hAnsi="仿宋" w:eastAsia="仿宋"/>
                <w:color w:val="000000"/>
                <w:highlight w:val="none"/>
              </w:rPr>
              <w:t>发行人/持有人账户全称</w:t>
            </w:r>
          </w:p>
        </w:tc>
        <w:tc>
          <w:tcPr>
            <w:tcW w:w="4610" w:type="dxa"/>
            <w:gridSpan w:val="3"/>
            <w:tcBorders>
              <w:top w:val="single" w:color="auto" w:sz="4" w:space="0"/>
              <w:left w:val="single" w:color="auto" w:sz="4" w:space="0"/>
              <w:bottom w:val="single" w:color="auto" w:sz="4" w:space="0"/>
              <w:right w:val="single" w:color="auto" w:sz="4" w:space="0"/>
            </w:tcBorders>
            <w:noWrap w:val="0"/>
            <w:vAlign w:val="center"/>
          </w:tcPr>
          <w:p w14:paraId="559DAAB8">
            <w:pPr>
              <w:spacing w:after="62"/>
              <w:rPr>
                <w:rFonts w:ascii="仿宋" w:hAnsi="仿宋" w:eastAsia="仿宋"/>
                <w:color w:val="000000"/>
                <w:highlight w:val="none"/>
              </w:rPr>
            </w:pPr>
          </w:p>
        </w:tc>
      </w:tr>
      <w:tr w14:paraId="63BA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980" w:type="dxa"/>
            <w:gridSpan w:val="2"/>
            <w:tcBorders>
              <w:top w:val="single" w:color="auto" w:sz="4" w:space="0"/>
              <w:left w:val="single" w:color="auto" w:sz="4" w:space="0"/>
              <w:bottom w:val="single" w:color="auto" w:sz="4" w:space="0"/>
              <w:right w:val="single" w:color="auto" w:sz="4" w:space="0"/>
            </w:tcBorders>
            <w:noWrap w:val="0"/>
            <w:vAlign w:val="center"/>
          </w:tcPr>
          <w:p w14:paraId="39FB2BBE">
            <w:pPr>
              <w:spacing w:after="62"/>
              <w:jc w:val="center"/>
              <w:rPr>
                <w:rFonts w:ascii="仿宋" w:hAnsi="仿宋" w:eastAsia="仿宋"/>
                <w:color w:val="000000"/>
                <w:highlight w:val="none"/>
              </w:rPr>
            </w:pPr>
            <w:r>
              <w:rPr>
                <w:rFonts w:hint="eastAsia" w:ascii="仿宋" w:hAnsi="仿宋" w:eastAsia="仿宋"/>
                <w:color w:val="000000"/>
                <w:highlight w:val="none"/>
              </w:rPr>
              <w:t>申请</w:t>
            </w:r>
            <w:r>
              <w:rPr>
                <w:rFonts w:ascii="仿宋" w:hAnsi="仿宋" w:eastAsia="仿宋"/>
                <w:color w:val="000000"/>
                <w:highlight w:val="none"/>
              </w:rPr>
              <w:t>内容</w:t>
            </w:r>
          </w:p>
        </w:tc>
        <w:tc>
          <w:tcPr>
            <w:tcW w:w="6316" w:type="dxa"/>
            <w:gridSpan w:val="4"/>
            <w:tcBorders>
              <w:top w:val="single" w:color="auto" w:sz="4" w:space="0"/>
              <w:left w:val="single" w:color="auto" w:sz="4" w:space="0"/>
              <w:bottom w:val="single" w:color="auto" w:sz="4" w:space="0"/>
              <w:right w:val="single" w:color="auto" w:sz="4" w:space="0"/>
            </w:tcBorders>
            <w:noWrap w:val="0"/>
            <w:vAlign w:val="center"/>
          </w:tcPr>
          <w:p w14:paraId="024609EC">
            <w:pPr>
              <w:spacing w:after="62"/>
              <w:ind w:firstLine="960" w:firstLineChars="400"/>
              <w:rPr>
                <w:rFonts w:ascii="仿宋" w:hAnsi="仿宋" w:eastAsia="仿宋"/>
                <w:color w:val="000000"/>
                <w:highlight w:val="none"/>
              </w:rPr>
            </w:pPr>
            <w:r>
              <w:rPr>
                <w:rFonts w:hint="eastAsia" w:ascii="仿宋" w:hAnsi="仿宋" w:eastAsia="仿宋"/>
                <w:color w:val="000000"/>
                <w:highlight w:val="none"/>
              </w:rPr>
              <w:t>□退回</w:t>
            </w:r>
            <w:r>
              <w:rPr>
                <w:rFonts w:ascii="仿宋" w:hAnsi="仿宋" w:eastAsia="仿宋"/>
                <w:color w:val="000000"/>
                <w:highlight w:val="none"/>
              </w:rPr>
              <w:t>原发票</w:t>
            </w:r>
            <w:r>
              <w:rPr>
                <w:rFonts w:hint="eastAsia" w:ascii="仿宋" w:hAnsi="仿宋" w:eastAsia="仿宋"/>
                <w:color w:val="000000"/>
                <w:highlight w:val="none"/>
              </w:rPr>
              <w:t xml:space="preserve">  </w:t>
            </w:r>
            <w:r>
              <w:rPr>
                <w:rFonts w:ascii="仿宋" w:hAnsi="仿宋" w:eastAsia="仿宋"/>
                <w:color w:val="000000"/>
                <w:highlight w:val="none"/>
              </w:rPr>
              <w:t xml:space="preserve">        </w:t>
            </w:r>
            <w:r>
              <w:rPr>
                <w:rFonts w:hint="eastAsia" w:ascii="仿宋" w:hAnsi="仿宋" w:eastAsia="仿宋"/>
                <w:color w:val="000000"/>
                <w:highlight w:val="none"/>
              </w:rPr>
              <w:t>□申请</w:t>
            </w:r>
            <w:r>
              <w:rPr>
                <w:rFonts w:ascii="仿宋" w:hAnsi="仿宋" w:eastAsia="仿宋"/>
                <w:color w:val="000000"/>
                <w:highlight w:val="none"/>
              </w:rPr>
              <w:t>新开票</w:t>
            </w:r>
          </w:p>
        </w:tc>
      </w:tr>
      <w:tr w14:paraId="6183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Borders>
              <w:top w:val="single" w:color="auto" w:sz="4" w:space="0"/>
              <w:left w:val="single" w:color="auto" w:sz="4" w:space="0"/>
              <w:bottom w:val="single" w:color="auto" w:sz="4" w:space="0"/>
              <w:right w:val="single" w:color="auto" w:sz="4" w:space="0"/>
            </w:tcBorders>
            <w:noWrap w:val="0"/>
            <w:vAlign w:val="center"/>
          </w:tcPr>
          <w:p w14:paraId="11995C81">
            <w:pPr>
              <w:widowControl/>
              <w:spacing w:after="62"/>
              <w:jc w:val="left"/>
              <w:rPr>
                <w:rFonts w:ascii="仿宋" w:hAnsi="仿宋" w:eastAsia="仿宋"/>
                <w:color w:val="000000"/>
                <w:highlight w:val="none"/>
              </w:rPr>
            </w:pPr>
            <w:r>
              <w:rPr>
                <w:rFonts w:ascii="仿宋" w:hAnsi="仿宋" w:eastAsia="仿宋"/>
                <w:color w:val="000000"/>
                <w:highlight w:val="none"/>
              </w:rPr>
              <w:t>退票信息</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12318D0">
            <w:pPr>
              <w:spacing w:after="62"/>
              <w:rPr>
                <w:rFonts w:ascii="仿宋" w:hAnsi="仿宋" w:eastAsia="仿宋"/>
                <w:color w:val="000000"/>
                <w:highlight w:val="none"/>
              </w:rPr>
            </w:pPr>
            <w:r>
              <w:rPr>
                <w:rFonts w:hint="eastAsia" w:ascii="仿宋" w:hAnsi="仿宋" w:eastAsia="仿宋"/>
                <w:color w:val="000000"/>
                <w:highlight w:val="none"/>
              </w:rPr>
              <w:t>原发票</w:t>
            </w:r>
            <w:r>
              <w:rPr>
                <w:rFonts w:ascii="仿宋" w:hAnsi="仿宋" w:eastAsia="仿宋"/>
                <w:color w:val="000000"/>
                <w:highlight w:val="none"/>
              </w:rPr>
              <w:t>类型</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14:paraId="7ECC97B7">
            <w:pPr>
              <w:spacing w:after="62"/>
              <w:rPr>
                <w:rFonts w:ascii="仿宋" w:hAnsi="仿宋" w:eastAsia="仿宋"/>
                <w:color w:val="000000"/>
                <w:highlight w:val="none"/>
              </w:rPr>
            </w:pPr>
            <w:r>
              <w:rPr>
                <w:rFonts w:hint="eastAsia" w:ascii="仿宋" w:hAnsi="仿宋" w:eastAsia="仿宋"/>
                <w:color w:val="000000"/>
                <w:highlight w:val="none"/>
              </w:rPr>
              <w:t>□纸质发票(专用发票)</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BD5365A">
            <w:pPr>
              <w:spacing w:after="62"/>
              <w:rPr>
                <w:rFonts w:ascii="仿宋" w:hAnsi="仿宋" w:eastAsia="仿宋"/>
                <w:color w:val="000000"/>
                <w:highlight w:val="none"/>
              </w:rPr>
            </w:pPr>
            <w:r>
              <w:rPr>
                <w:rFonts w:hint="eastAsia" w:ascii="仿宋" w:hAnsi="仿宋" w:eastAsia="仿宋"/>
                <w:color w:val="000000"/>
                <w:highlight w:val="none"/>
              </w:rPr>
              <w:t>□纸质发票(普通发票)</w:t>
            </w:r>
          </w:p>
          <w:p w14:paraId="271AE530">
            <w:pPr>
              <w:spacing w:after="62"/>
              <w:rPr>
                <w:rFonts w:ascii="仿宋" w:hAnsi="仿宋" w:eastAsia="仿宋"/>
                <w:color w:val="000000"/>
                <w:highlight w:val="none"/>
              </w:rPr>
            </w:pPr>
            <w:r>
              <w:rPr>
                <w:rFonts w:hint="eastAsia" w:ascii="仿宋" w:hAnsi="仿宋" w:eastAsia="仿宋"/>
                <w:color w:val="000000"/>
                <w:highlight w:val="none"/>
              </w:rPr>
              <w:t>□电子普通发票</w:t>
            </w:r>
          </w:p>
        </w:tc>
        <w:tc>
          <w:tcPr>
            <w:tcW w:w="2064" w:type="dxa"/>
            <w:tcBorders>
              <w:top w:val="single" w:color="auto" w:sz="4" w:space="0"/>
              <w:left w:val="single" w:color="auto" w:sz="4" w:space="0"/>
              <w:bottom w:val="single" w:color="auto" w:sz="4" w:space="0"/>
              <w:right w:val="single" w:color="auto" w:sz="4" w:space="0"/>
            </w:tcBorders>
            <w:noWrap w:val="0"/>
            <w:vAlign w:val="top"/>
          </w:tcPr>
          <w:p w14:paraId="4383EC2D">
            <w:pPr>
              <w:spacing w:after="62"/>
              <w:rPr>
                <w:rFonts w:ascii="仿宋" w:hAnsi="仿宋" w:eastAsia="仿宋"/>
                <w:color w:val="000000"/>
                <w:highlight w:val="none"/>
              </w:rPr>
            </w:pPr>
            <w:r>
              <w:rPr>
                <w:rFonts w:hint="eastAsia" w:ascii="仿宋" w:hAnsi="仿宋" w:eastAsia="仿宋"/>
                <w:color w:val="000000"/>
                <w:highlight w:val="none"/>
              </w:rPr>
              <w:t>□全电发票（专用发票）</w:t>
            </w:r>
          </w:p>
          <w:p w14:paraId="00F71948">
            <w:pPr>
              <w:spacing w:after="62"/>
              <w:rPr>
                <w:rFonts w:ascii="仿宋" w:hAnsi="仿宋" w:eastAsia="仿宋"/>
                <w:color w:val="000000"/>
                <w:highlight w:val="none"/>
              </w:rPr>
            </w:pPr>
            <w:r>
              <w:rPr>
                <w:rFonts w:hint="eastAsia" w:ascii="仿宋" w:hAnsi="仿宋" w:eastAsia="仿宋"/>
                <w:color w:val="000000"/>
                <w:highlight w:val="none"/>
              </w:rPr>
              <w:t>□全电发票（普通发票）</w:t>
            </w:r>
          </w:p>
        </w:tc>
      </w:tr>
      <w:tr w14:paraId="5D3D8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249F06F6">
            <w:pPr>
              <w:widowControl/>
              <w:spacing w:after="62"/>
              <w:jc w:val="left"/>
              <w:rPr>
                <w:rFonts w:ascii="仿宋" w:hAnsi="仿宋" w:eastAsia="仿宋"/>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E411D63">
            <w:pPr>
              <w:spacing w:after="62"/>
              <w:rPr>
                <w:rFonts w:ascii="仿宋" w:hAnsi="仿宋" w:eastAsia="仿宋"/>
                <w:color w:val="000000"/>
                <w:highlight w:val="none"/>
              </w:rPr>
            </w:pPr>
            <w:r>
              <w:rPr>
                <w:rFonts w:hint="eastAsia" w:ascii="仿宋" w:hAnsi="仿宋" w:eastAsia="仿宋"/>
                <w:color w:val="000000"/>
                <w:highlight w:val="none"/>
              </w:rPr>
              <w:t>原发票代码</w:t>
            </w:r>
          </w:p>
        </w:tc>
        <w:tc>
          <w:tcPr>
            <w:tcW w:w="4252" w:type="dxa"/>
            <w:gridSpan w:val="3"/>
            <w:tcBorders>
              <w:top w:val="single" w:color="auto" w:sz="4" w:space="0"/>
              <w:left w:val="single" w:color="auto" w:sz="4" w:space="0"/>
              <w:bottom w:val="single" w:color="auto" w:sz="4" w:space="0"/>
              <w:right w:val="single" w:color="auto" w:sz="4" w:space="0"/>
            </w:tcBorders>
            <w:noWrap w:val="0"/>
            <w:vAlign w:val="center"/>
          </w:tcPr>
          <w:p w14:paraId="79F9626C">
            <w:pPr>
              <w:spacing w:after="62"/>
              <w:rPr>
                <w:rFonts w:ascii="仿宋" w:hAnsi="仿宋" w:eastAsia="仿宋"/>
                <w:color w:val="000000"/>
                <w:highlight w:val="none"/>
              </w:rPr>
            </w:pPr>
            <w:r>
              <w:rPr>
                <w:rFonts w:hint="eastAsia" w:ascii="仿宋" w:hAnsi="仿宋" w:eastAsia="仿宋"/>
                <w:color w:val="000000"/>
                <w:highlight w:val="none"/>
              </w:rPr>
              <w:t>（发票左上角二维码旁的10位数字）</w:t>
            </w:r>
          </w:p>
        </w:tc>
        <w:tc>
          <w:tcPr>
            <w:tcW w:w="2064" w:type="dxa"/>
            <w:tcBorders>
              <w:top w:val="single" w:color="auto" w:sz="4" w:space="0"/>
              <w:left w:val="single" w:color="auto" w:sz="4" w:space="0"/>
              <w:bottom w:val="single" w:color="auto" w:sz="4" w:space="0"/>
              <w:right w:val="single" w:color="auto" w:sz="4" w:space="0"/>
            </w:tcBorders>
            <w:noWrap w:val="0"/>
            <w:vAlign w:val="top"/>
          </w:tcPr>
          <w:p w14:paraId="752674E9">
            <w:pPr>
              <w:spacing w:after="62"/>
              <w:rPr>
                <w:rFonts w:ascii="仿宋" w:hAnsi="仿宋" w:eastAsia="仿宋"/>
                <w:color w:val="000000"/>
                <w:highlight w:val="none"/>
              </w:rPr>
            </w:pPr>
            <w:r>
              <w:rPr>
                <w:rFonts w:hint="eastAsia" w:ascii="仿宋" w:hAnsi="仿宋" w:eastAsia="仿宋"/>
                <w:color w:val="000000"/>
                <w:highlight w:val="none"/>
              </w:rPr>
              <w:t>--（无需填写）</w:t>
            </w:r>
          </w:p>
        </w:tc>
      </w:tr>
      <w:tr w14:paraId="2C9F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03A05D98">
            <w:pPr>
              <w:widowControl/>
              <w:spacing w:after="62"/>
              <w:jc w:val="left"/>
              <w:rPr>
                <w:rFonts w:ascii="仿宋" w:hAnsi="仿宋" w:eastAsia="仿宋"/>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B547DC1">
            <w:pPr>
              <w:spacing w:after="62"/>
              <w:rPr>
                <w:rFonts w:ascii="仿宋" w:hAnsi="仿宋" w:eastAsia="仿宋"/>
                <w:color w:val="000000"/>
                <w:highlight w:val="none"/>
              </w:rPr>
            </w:pPr>
            <w:r>
              <w:rPr>
                <w:rFonts w:hint="eastAsia" w:ascii="仿宋" w:hAnsi="仿宋" w:eastAsia="仿宋"/>
                <w:color w:val="000000"/>
                <w:highlight w:val="none"/>
              </w:rPr>
              <w:t>原发票号码</w:t>
            </w:r>
          </w:p>
        </w:tc>
        <w:tc>
          <w:tcPr>
            <w:tcW w:w="4252" w:type="dxa"/>
            <w:gridSpan w:val="3"/>
            <w:tcBorders>
              <w:top w:val="single" w:color="auto" w:sz="4" w:space="0"/>
              <w:left w:val="single" w:color="auto" w:sz="4" w:space="0"/>
              <w:bottom w:val="single" w:color="auto" w:sz="4" w:space="0"/>
              <w:right w:val="single" w:color="auto" w:sz="4" w:space="0"/>
            </w:tcBorders>
            <w:noWrap w:val="0"/>
            <w:vAlign w:val="center"/>
          </w:tcPr>
          <w:p w14:paraId="52EF944D">
            <w:pPr>
              <w:spacing w:after="62"/>
              <w:rPr>
                <w:rFonts w:ascii="仿宋" w:hAnsi="仿宋" w:eastAsia="仿宋"/>
                <w:color w:val="000000"/>
                <w:highlight w:val="none"/>
              </w:rPr>
            </w:pPr>
            <w:r>
              <w:rPr>
                <w:rFonts w:hint="eastAsia" w:ascii="仿宋" w:hAnsi="仿宋" w:eastAsia="仿宋"/>
                <w:color w:val="000000"/>
                <w:highlight w:val="none"/>
              </w:rPr>
              <w:t>（发票右上角No后的8位数字）</w:t>
            </w:r>
          </w:p>
        </w:tc>
        <w:tc>
          <w:tcPr>
            <w:tcW w:w="2064" w:type="dxa"/>
            <w:tcBorders>
              <w:top w:val="single" w:color="auto" w:sz="4" w:space="0"/>
              <w:left w:val="single" w:color="auto" w:sz="4" w:space="0"/>
              <w:bottom w:val="single" w:color="auto" w:sz="4" w:space="0"/>
              <w:right w:val="single" w:color="auto" w:sz="4" w:space="0"/>
            </w:tcBorders>
            <w:noWrap w:val="0"/>
            <w:vAlign w:val="top"/>
          </w:tcPr>
          <w:p w14:paraId="37D21783">
            <w:pPr>
              <w:spacing w:after="62"/>
              <w:rPr>
                <w:rFonts w:ascii="仿宋" w:hAnsi="仿宋" w:eastAsia="仿宋"/>
                <w:color w:val="000000"/>
                <w:highlight w:val="none"/>
              </w:rPr>
            </w:pPr>
            <w:r>
              <w:rPr>
                <w:rFonts w:hint="eastAsia" w:ascii="仿宋" w:hAnsi="仿宋" w:eastAsia="仿宋"/>
                <w:color w:val="000000"/>
                <w:highlight w:val="none"/>
              </w:rPr>
              <w:t>（发票右上角的20位数字）</w:t>
            </w:r>
          </w:p>
        </w:tc>
      </w:tr>
      <w:tr w14:paraId="1B06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6D68FD8C">
            <w:pPr>
              <w:widowControl/>
              <w:spacing w:after="62"/>
              <w:jc w:val="left"/>
              <w:rPr>
                <w:rFonts w:ascii="仿宋" w:hAnsi="仿宋" w:eastAsia="仿宋"/>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F8A3B14">
            <w:pPr>
              <w:spacing w:after="62"/>
              <w:rPr>
                <w:rFonts w:ascii="仿宋" w:hAnsi="仿宋" w:eastAsia="仿宋"/>
                <w:color w:val="000000"/>
                <w:highlight w:val="none"/>
              </w:rPr>
            </w:pPr>
            <w:r>
              <w:rPr>
                <w:rFonts w:hint="eastAsia" w:ascii="仿宋" w:hAnsi="仿宋" w:eastAsia="仿宋"/>
                <w:color w:val="000000"/>
                <w:highlight w:val="none"/>
              </w:rPr>
              <w:t>原发票处理情况</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14:paraId="1BEEC8EF">
            <w:pPr>
              <w:spacing w:after="62"/>
              <w:rPr>
                <w:rFonts w:ascii="仿宋" w:hAnsi="仿宋" w:eastAsia="仿宋"/>
                <w:color w:val="000000"/>
                <w:highlight w:val="none"/>
              </w:rPr>
            </w:pPr>
            <w:r>
              <w:rPr>
                <w:rFonts w:hint="eastAsia" w:ascii="仿宋" w:hAnsi="仿宋" w:eastAsia="仿宋"/>
                <w:color w:val="000000"/>
                <w:highlight w:val="none"/>
              </w:rPr>
              <w:t>□已抵扣</w:t>
            </w:r>
            <w:r>
              <w:rPr>
                <w:rFonts w:ascii="仿宋" w:hAnsi="仿宋" w:eastAsia="仿宋"/>
                <w:color w:val="000000"/>
                <w:highlight w:val="none"/>
              </w:rPr>
              <w:t>，不寄回，</w:t>
            </w:r>
            <w:r>
              <w:rPr>
                <w:rFonts w:hint="eastAsia" w:ascii="仿宋" w:hAnsi="仿宋" w:eastAsia="仿宋"/>
                <w:color w:val="000000"/>
                <w:highlight w:val="none"/>
              </w:rPr>
              <w:t>且后附《开具红字增值税专用发票信息表》</w:t>
            </w:r>
          </w:p>
          <w:p w14:paraId="7480FD9D">
            <w:pPr>
              <w:spacing w:after="62"/>
              <w:rPr>
                <w:rFonts w:ascii="仿宋" w:hAnsi="仿宋" w:eastAsia="仿宋"/>
                <w:color w:val="000000"/>
                <w:highlight w:val="none"/>
              </w:rPr>
            </w:pPr>
            <w:r>
              <w:rPr>
                <w:rFonts w:hint="eastAsia" w:ascii="仿宋" w:hAnsi="仿宋" w:eastAsia="仿宋"/>
                <w:color w:val="000000"/>
                <w:highlight w:val="none"/>
              </w:rPr>
              <w:t>□未</w:t>
            </w:r>
            <w:r>
              <w:rPr>
                <w:rFonts w:ascii="仿宋" w:hAnsi="仿宋" w:eastAsia="仿宋"/>
                <w:color w:val="000000"/>
                <w:highlight w:val="none"/>
              </w:rPr>
              <w:t>抵扣</w:t>
            </w:r>
            <w:r>
              <w:rPr>
                <w:rFonts w:hint="eastAsia" w:ascii="仿宋" w:hAnsi="仿宋" w:eastAsia="仿宋"/>
                <w:color w:val="000000"/>
                <w:highlight w:val="none"/>
              </w:rPr>
              <w:t>，</w:t>
            </w:r>
            <w:r>
              <w:rPr>
                <w:rFonts w:ascii="仿宋" w:hAnsi="仿宋" w:eastAsia="仿宋"/>
                <w:color w:val="000000"/>
                <w:highlight w:val="none"/>
              </w:rPr>
              <w:t>已寄回</w:t>
            </w:r>
            <w:r>
              <w:rPr>
                <w:rFonts w:hint="eastAsia" w:ascii="仿宋" w:hAnsi="仿宋" w:eastAsia="仿宋"/>
                <w:color w:val="000000"/>
                <w:highlight w:val="none"/>
              </w:rPr>
              <w:t>（后附</w:t>
            </w:r>
            <w:r>
              <w:rPr>
                <w:rFonts w:ascii="仿宋" w:hAnsi="仿宋" w:eastAsia="仿宋"/>
                <w:color w:val="000000"/>
                <w:highlight w:val="none"/>
              </w:rPr>
              <w:t>）</w:t>
            </w:r>
          </w:p>
          <w:p w14:paraId="77879699">
            <w:pPr>
              <w:spacing w:after="62"/>
              <w:rPr>
                <w:rFonts w:ascii="仿宋" w:hAnsi="仿宋" w:eastAsia="仿宋"/>
                <w:color w:val="000000"/>
                <w:highlight w:val="none"/>
              </w:rPr>
            </w:pPr>
            <w:r>
              <w:rPr>
                <w:rFonts w:hint="eastAsia" w:ascii="仿宋" w:hAnsi="仿宋" w:eastAsia="仿宋"/>
                <w:color w:val="000000"/>
                <w:highlight w:val="none"/>
              </w:rPr>
              <w:t>□未</w:t>
            </w:r>
            <w:r>
              <w:rPr>
                <w:rFonts w:ascii="仿宋" w:hAnsi="仿宋" w:eastAsia="仿宋"/>
                <w:color w:val="000000"/>
                <w:highlight w:val="none"/>
              </w:rPr>
              <w:t>抵扣，未寄回，</w:t>
            </w:r>
            <w:r>
              <w:rPr>
                <w:rFonts w:hint="eastAsia" w:ascii="仿宋" w:hAnsi="仿宋" w:eastAsia="仿宋"/>
                <w:color w:val="000000"/>
                <w:highlight w:val="none"/>
              </w:rPr>
              <w:t>且后附《开具红字增值税专用发票信息表》</w:t>
            </w:r>
          </w:p>
          <w:p w14:paraId="02EEAFC0">
            <w:pPr>
              <w:spacing w:after="62"/>
              <w:rPr>
                <w:rFonts w:ascii="仿宋" w:hAnsi="仿宋" w:eastAsia="仿宋"/>
                <w:color w:val="000000"/>
                <w:highlight w:val="none"/>
              </w:rPr>
            </w:pPr>
            <w:r>
              <w:rPr>
                <w:rFonts w:hint="eastAsia" w:ascii="仿宋" w:hAnsi="仿宋" w:eastAsia="仿宋"/>
                <w:color w:val="000000"/>
                <w:highlight w:val="none"/>
              </w:rPr>
              <w:t>□未</w:t>
            </w:r>
            <w:r>
              <w:rPr>
                <w:rFonts w:ascii="仿宋" w:hAnsi="仿宋" w:eastAsia="仿宋"/>
                <w:color w:val="000000"/>
                <w:highlight w:val="none"/>
              </w:rPr>
              <w:t>抵扣，未寄</w:t>
            </w:r>
            <w:r>
              <w:rPr>
                <w:rFonts w:hint="eastAsia" w:ascii="仿宋" w:hAnsi="仿宋" w:eastAsia="仿宋"/>
                <w:color w:val="000000"/>
                <w:highlight w:val="none"/>
              </w:rPr>
              <w:t>回</w:t>
            </w:r>
            <w:r>
              <w:rPr>
                <w:rFonts w:ascii="仿宋" w:hAnsi="仿宋" w:eastAsia="仿宋"/>
                <w:color w:val="000000"/>
                <w:highlight w:val="none"/>
              </w:rPr>
              <w:t>，原因：</w:t>
            </w:r>
          </w:p>
          <w:p w14:paraId="456DD29E">
            <w:pPr>
              <w:spacing w:after="62"/>
              <w:rPr>
                <w:rFonts w:ascii="仿宋" w:hAnsi="仿宋" w:eastAsia="仿宋"/>
                <w:color w:val="000000"/>
                <w:highlight w:val="none"/>
                <w:u w:val="single"/>
              </w:rPr>
            </w:pPr>
            <w:r>
              <w:rPr>
                <w:rFonts w:ascii="仿宋" w:hAnsi="仿宋" w:eastAsia="仿宋"/>
                <w:color w:val="000000"/>
                <w:highlight w:val="none"/>
                <w:u w:val="single"/>
              </w:rPr>
              <w:t xml:space="preserve">                            </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57027A58">
            <w:pPr>
              <w:spacing w:after="62"/>
              <w:rPr>
                <w:rFonts w:ascii="仿宋" w:hAnsi="仿宋" w:eastAsia="仿宋"/>
                <w:color w:val="000000"/>
                <w:highlight w:val="none"/>
              </w:rPr>
            </w:pPr>
            <w:r>
              <w:rPr>
                <w:rFonts w:hint="eastAsia" w:ascii="仿宋" w:hAnsi="仿宋" w:eastAsia="仿宋"/>
                <w:color w:val="000000"/>
                <w:highlight w:val="none"/>
              </w:rPr>
              <w:t>□已寄回(若为</w:t>
            </w:r>
            <w:r>
              <w:rPr>
                <w:rFonts w:ascii="仿宋" w:hAnsi="仿宋" w:eastAsia="仿宋"/>
                <w:color w:val="000000"/>
                <w:highlight w:val="none"/>
              </w:rPr>
              <w:t>电子发票，请打印</w:t>
            </w:r>
            <w:r>
              <w:rPr>
                <w:rFonts w:hint="eastAsia" w:ascii="仿宋" w:hAnsi="仿宋" w:eastAsia="仿宋"/>
                <w:color w:val="000000"/>
                <w:highlight w:val="none"/>
              </w:rPr>
              <w:t>盖章后</w:t>
            </w:r>
            <w:r>
              <w:rPr>
                <w:rFonts w:ascii="仿宋" w:hAnsi="仿宋" w:eastAsia="仿宋"/>
                <w:color w:val="000000"/>
                <w:highlight w:val="none"/>
              </w:rPr>
              <w:t>寄回</w:t>
            </w:r>
            <w:r>
              <w:rPr>
                <w:rFonts w:hint="eastAsia" w:ascii="仿宋" w:hAnsi="仿宋" w:eastAsia="仿宋"/>
                <w:color w:val="000000"/>
                <w:highlight w:val="none"/>
              </w:rPr>
              <w:t>)</w:t>
            </w:r>
          </w:p>
          <w:p w14:paraId="045ED126">
            <w:pPr>
              <w:spacing w:after="62"/>
              <w:rPr>
                <w:rFonts w:ascii="仿宋" w:hAnsi="仿宋" w:eastAsia="仿宋"/>
                <w:color w:val="000000"/>
                <w:highlight w:val="none"/>
              </w:rPr>
            </w:pPr>
            <w:r>
              <w:rPr>
                <w:rFonts w:hint="eastAsia" w:ascii="仿宋" w:hAnsi="仿宋" w:eastAsia="仿宋"/>
                <w:color w:val="000000"/>
                <w:highlight w:val="none"/>
              </w:rPr>
              <w:t>□未寄回</w:t>
            </w:r>
            <w:r>
              <w:rPr>
                <w:rFonts w:ascii="仿宋" w:hAnsi="仿宋" w:eastAsia="仿宋"/>
                <w:color w:val="000000"/>
                <w:highlight w:val="none"/>
              </w:rPr>
              <w:t>，原因：</w:t>
            </w:r>
          </w:p>
          <w:p w14:paraId="3B8DA2A3">
            <w:pPr>
              <w:spacing w:after="62"/>
              <w:rPr>
                <w:rFonts w:ascii="仿宋" w:hAnsi="仿宋" w:eastAsia="仿宋"/>
                <w:color w:val="000000"/>
                <w:highlight w:val="none"/>
                <w:u w:val="single"/>
              </w:rPr>
            </w:pPr>
            <w:r>
              <w:rPr>
                <w:rFonts w:ascii="仿宋" w:hAnsi="仿宋" w:eastAsia="仿宋"/>
                <w:color w:val="000000"/>
                <w:highlight w:val="none"/>
              </w:rPr>
              <w:t xml:space="preserve"> </w:t>
            </w:r>
            <w:r>
              <w:rPr>
                <w:rFonts w:ascii="仿宋" w:hAnsi="仿宋" w:eastAsia="仿宋"/>
                <w:color w:val="000000"/>
                <w:highlight w:val="none"/>
                <w:u w:val="single"/>
              </w:rPr>
              <w:t xml:space="preserve">                </w:t>
            </w:r>
          </w:p>
        </w:tc>
        <w:tc>
          <w:tcPr>
            <w:tcW w:w="2064" w:type="dxa"/>
            <w:tcBorders>
              <w:top w:val="single" w:color="auto" w:sz="4" w:space="0"/>
              <w:left w:val="single" w:color="auto" w:sz="4" w:space="0"/>
              <w:bottom w:val="single" w:color="auto" w:sz="4" w:space="0"/>
              <w:right w:val="single" w:color="auto" w:sz="4" w:space="0"/>
            </w:tcBorders>
            <w:noWrap w:val="0"/>
            <w:vAlign w:val="top"/>
          </w:tcPr>
          <w:p w14:paraId="7D5875CB">
            <w:pPr>
              <w:spacing w:after="62"/>
              <w:rPr>
                <w:rFonts w:ascii="仿宋" w:hAnsi="仿宋" w:eastAsia="仿宋"/>
                <w:color w:val="000000"/>
                <w:highlight w:val="none"/>
              </w:rPr>
            </w:pPr>
            <w:r>
              <w:rPr>
                <w:rFonts w:hint="eastAsia" w:ascii="仿宋" w:hAnsi="仿宋" w:eastAsia="仿宋"/>
                <w:color w:val="000000"/>
                <w:highlight w:val="none"/>
              </w:rPr>
              <w:t>□未做用途确认及入账确认，申请开具红字发票</w:t>
            </w:r>
          </w:p>
          <w:p w14:paraId="1EFA000A">
            <w:pPr>
              <w:spacing w:after="62"/>
              <w:rPr>
                <w:rFonts w:ascii="仿宋" w:hAnsi="仿宋" w:eastAsia="仿宋"/>
                <w:color w:val="000000"/>
                <w:highlight w:val="none"/>
              </w:rPr>
            </w:pPr>
            <w:r>
              <w:rPr>
                <w:rFonts w:hint="eastAsia" w:ascii="仿宋" w:hAnsi="仿宋" w:eastAsia="仿宋"/>
                <w:color w:val="000000"/>
                <w:highlight w:val="none"/>
              </w:rPr>
              <w:t>□已进行用途确认或入账确认，已上传《红字发票信息确认单》，申请开具红字发票</w:t>
            </w:r>
          </w:p>
          <w:p w14:paraId="30C036BF">
            <w:pPr>
              <w:spacing w:after="62"/>
              <w:rPr>
                <w:rFonts w:ascii="仿宋" w:hAnsi="仿宋" w:eastAsia="仿宋"/>
                <w:color w:val="000000"/>
                <w:highlight w:val="none"/>
              </w:rPr>
            </w:pPr>
            <w:r>
              <w:rPr>
                <w:rFonts w:hint="eastAsia" w:ascii="仿宋" w:hAnsi="仿宋" w:eastAsia="仿宋"/>
                <w:color w:val="000000"/>
                <w:highlight w:val="none"/>
              </w:rPr>
              <w:t>□其他，原因：</w:t>
            </w:r>
          </w:p>
          <w:p w14:paraId="33C5D98E">
            <w:pPr>
              <w:spacing w:after="62"/>
              <w:rPr>
                <w:rFonts w:ascii="仿宋" w:hAnsi="仿宋" w:eastAsia="仿宋"/>
                <w:color w:val="000000"/>
                <w:highlight w:val="none"/>
                <w:u w:val="single"/>
              </w:rPr>
            </w:pPr>
            <w:r>
              <w:rPr>
                <w:rFonts w:ascii="仿宋" w:hAnsi="仿宋" w:eastAsia="仿宋"/>
                <w:color w:val="000000"/>
                <w:highlight w:val="none"/>
                <w:u w:val="single"/>
              </w:rPr>
              <w:t xml:space="preserve">              </w:t>
            </w:r>
            <w:r>
              <w:rPr>
                <w:rFonts w:hint="eastAsia" w:ascii="仿宋" w:hAnsi="仿宋" w:eastAsia="仿宋"/>
                <w:color w:val="000000"/>
                <w:highlight w:val="none"/>
                <w:u w:val="single"/>
              </w:rPr>
              <w:t xml:space="preserve">                 </w:t>
            </w:r>
          </w:p>
        </w:tc>
      </w:tr>
      <w:tr w14:paraId="5264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61D41DAB">
            <w:pPr>
              <w:widowControl/>
              <w:spacing w:after="62"/>
              <w:jc w:val="left"/>
              <w:rPr>
                <w:rFonts w:ascii="仿宋" w:hAnsi="仿宋" w:eastAsia="仿宋"/>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5F92281">
            <w:pPr>
              <w:spacing w:after="62"/>
              <w:rPr>
                <w:rFonts w:ascii="仿宋" w:hAnsi="仿宋" w:eastAsia="仿宋"/>
                <w:color w:val="000000"/>
                <w:highlight w:val="none"/>
              </w:rPr>
            </w:pPr>
            <w:r>
              <w:rPr>
                <w:rFonts w:hint="eastAsia" w:ascii="仿宋" w:hAnsi="仿宋" w:eastAsia="仿宋"/>
                <w:color w:val="000000"/>
                <w:highlight w:val="none"/>
              </w:rPr>
              <w:t xml:space="preserve">退票申请原因 </w:t>
            </w:r>
          </w:p>
        </w:tc>
        <w:tc>
          <w:tcPr>
            <w:tcW w:w="6316" w:type="dxa"/>
            <w:gridSpan w:val="4"/>
            <w:tcBorders>
              <w:top w:val="single" w:color="auto" w:sz="4" w:space="0"/>
              <w:left w:val="single" w:color="auto" w:sz="4" w:space="0"/>
              <w:bottom w:val="single" w:color="auto" w:sz="4" w:space="0"/>
              <w:right w:val="single" w:color="auto" w:sz="4" w:space="0"/>
            </w:tcBorders>
            <w:noWrap w:val="0"/>
            <w:vAlign w:val="center"/>
          </w:tcPr>
          <w:p w14:paraId="644818FD">
            <w:pPr>
              <w:spacing w:after="62"/>
              <w:rPr>
                <w:rFonts w:ascii="仿宋" w:hAnsi="仿宋" w:eastAsia="仿宋"/>
                <w:color w:val="000000"/>
                <w:highlight w:val="none"/>
              </w:rPr>
            </w:pPr>
            <w:r>
              <w:rPr>
                <w:rFonts w:hint="eastAsia" w:ascii="仿宋" w:hAnsi="仿宋" w:eastAsia="仿宋"/>
                <w:color w:val="000000"/>
                <w:highlight w:val="none"/>
              </w:rPr>
              <w:t>□1.发票申请信息有误</w:t>
            </w:r>
          </w:p>
          <w:p w14:paraId="7A2BADB6">
            <w:pPr>
              <w:spacing w:after="62"/>
              <w:rPr>
                <w:rFonts w:ascii="仿宋" w:hAnsi="仿宋" w:eastAsia="仿宋"/>
                <w:color w:val="000000"/>
                <w:highlight w:val="none"/>
              </w:rPr>
            </w:pPr>
            <w:r>
              <w:rPr>
                <w:rFonts w:hint="eastAsia" w:ascii="仿宋" w:hAnsi="仿宋" w:eastAsia="仿宋"/>
                <w:color w:val="000000"/>
                <w:highlight w:val="none"/>
              </w:rPr>
              <w:t>□2.发票打印信息有误</w:t>
            </w:r>
          </w:p>
          <w:p w14:paraId="30FFFFC5">
            <w:pPr>
              <w:spacing w:after="62"/>
              <w:rPr>
                <w:rFonts w:ascii="仿宋" w:hAnsi="仿宋" w:eastAsia="仿宋"/>
                <w:color w:val="000000"/>
                <w:highlight w:val="none"/>
              </w:rPr>
            </w:pPr>
            <w:r>
              <w:rPr>
                <w:rFonts w:hint="eastAsia" w:ascii="仿宋" w:hAnsi="仿宋" w:eastAsia="仿宋"/>
                <w:color w:val="000000"/>
                <w:highlight w:val="none"/>
              </w:rPr>
              <w:t>□3.其他</w:t>
            </w:r>
            <w:r>
              <w:rPr>
                <w:rFonts w:hint="eastAsia" w:ascii="仿宋" w:hAnsi="仿宋" w:eastAsia="仿宋"/>
                <w:color w:val="000000"/>
                <w:highlight w:val="none"/>
                <w:u w:val="single"/>
              </w:rPr>
              <w:t xml:space="preserve">                              </w:t>
            </w:r>
            <w:r>
              <w:rPr>
                <w:rFonts w:ascii="仿宋" w:hAnsi="仿宋" w:eastAsia="仿宋"/>
                <w:color w:val="000000"/>
                <w:highlight w:val="none"/>
                <w:u w:val="single"/>
              </w:rPr>
              <w:t xml:space="preserve">        </w:t>
            </w:r>
            <w:r>
              <w:rPr>
                <w:rFonts w:hint="eastAsia" w:ascii="仿宋" w:hAnsi="仿宋" w:eastAsia="仿宋"/>
                <w:color w:val="000000"/>
                <w:highlight w:val="none"/>
                <w:u w:val="single"/>
              </w:rPr>
              <w:t xml:space="preserve">  </w:t>
            </w:r>
          </w:p>
        </w:tc>
      </w:tr>
      <w:tr w14:paraId="57E1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67E1716E">
            <w:pPr>
              <w:widowControl/>
              <w:spacing w:after="62"/>
              <w:jc w:val="left"/>
              <w:rPr>
                <w:rFonts w:ascii="仿宋" w:hAnsi="仿宋" w:eastAsia="仿宋"/>
                <w:color w:val="000000"/>
                <w:highlight w:val="none"/>
              </w:rPr>
            </w:pPr>
          </w:p>
        </w:tc>
        <w:tc>
          <w:tcPr>
            <w:tcW w:w="2982" w:type="dxa"/>
            <w:gridSpan w:val="2"/>
            <w:tcBorders>
              <w:top w:val="single" w:color="auto" w:sz="4" w:space="0"/>
              <w:left w:val="single" w:color="auto" w:sz="4" w:space="0"/>
              <w:bottom w:val="single" w:color="auto" w:sz="4" w:space="0"/>
              <w:right w:val="single" w:color="auto" w:sz="4" w:space="0"/>
            </w:tcBorders>
            <w:noWrap w:val="0"/>
            <w:vAlign w:val="center"/>
          </w:tcPr>
          <w:p w14:paraId="0CEBFB4C">
            <w:pPr>
              <w:spacing w:after="62"/>
              <w:rPr>
                <w:rFonts w:ascii="仿宋" w:hAnsi="仿宋" w:eastAsia="仿宋"/>
                <w:color w:val="000000"/>
                <w:highlight w:val="none"/>
              </w:rPr>
            </w:pPr>
            <w:r>
              <w:rPr>
                <w:rFonts w:hint="eastAsia" w:ascii="仿宋" w:hAnsi="仿宋" w:eastAsia="仿宋"/>
                <w:color w:val="000000"/>
                <w:highlight w:val="none"/>
              </w:rPr>
              <w:t>申请变更信息</w:t>
            </w:r>
          </w:p>
        </w:tc>
        <w:tc>
          <w:tcPr>
            <w:tcW w:w="4610" w:type="dxa"/>
            <w:gridSpan w:val="3"/>
            <w:tcBorders>
              <w:top w:val="single" w:color="auto" w:sz="4" w:space="0"/>
              <w:left w:val="single" w:color="auto" w:sz="4" w:space="0"/>
              <w:bottom w:val="single" w:color="auto" w:sz="4" w:space="0"/>
              <w:right w:val="single" w:color="auto" w:sz="4" w:space="0"/>
            </w:tcBorders>
            <w:noWrap w:val="0"/>
            <w:vAlign w:val="center"/>
          </w:tcPr>
          <w:p w14:paraId="46C22F24">
            <w:pPr>
              <w:spacing w:after="62"/>
              <w:rPr>
                <w:rFonts w:ascii="仿宋" w:hAnsi="仿宋" w:eastAsia="仿宋"/>
                <w:color w:val="000000"/>
                <w:highlight w:val="none"/>
              </w:rPr>
            </w:pPr>
            <w:r>
              <w:rPr>
                <w:rFonts w:hint="eastAsia" w:ascii="仿宋" w:hAnsi="仿宋" w:eastAsia="仿宋"/>
                <w:color w:val="000000"/>
                <w:highlight w:val="none"/>
              </w:rPr>
              <w:t>原信息：</w:t>
            </w:r>
            <w:r>
              <w:rPr>
                <w:rFonts w:hint="eastAsia" w:ascii="仿宋" w:hAnsi="仿宋" w:eastAsia="仿宋"/>
                <w:color w:val="000000"/>
                <w:highlight w:val="none"/>
                <w:u w:val="single"/>
              </w:rPr>
              <w:t xml:space="preserve">（原发票中需变更的信息）          </w:t>
            </w:r>
          </w:p>
          <w:p w14:paraId="29523828">
            <w:pPr>
              <w:spacing w:after="62"/>
              <w:rPr>
                <w:rFonts w:ascii="仿宋" w:hAnsi="仿宋" w:eastAsia="仿宋"/>
                <w:color w:val="000000"/>
                <w:highlight w:val="none"/>
                <w:u w:val="single"/>
              </w:rPr>
            </w:pPr>
            <w:r>
              <w:rPr>
                <w:rFonts w:hint="eastAsia" w:ascii="仿宋" w:hAnsi="仿宋" w:eastAsia="仿宋"/>
                <w:color w:val="000000"/>
                <w:highlight w:val="none"/>
              </w:rPr>
              <w:t>变更后信息：</w:t>
            </w:r>
            <w:r>
              <w:rPr>
                <w:rFonts w:hint="eastAsia" w:ascii="仿宋" w:hAnsi="仿宋" w:eastAsia="仿宋"/>
                <w:color w:val="000000"/>
                <w:highlight w:val="none"/>
                <w:u w:val="single"/>
              </w:rPr>
              <w:t xml:space="preserve">（变更后的信息）              </w:t>
            </w:r>
          </w:p>
          <w:p w14:paraId="707B7585">
            <w:pPr>
              <w:spacing w:after="62"/>
              <w:rPr>
                <w:rFonts w:ascii="仿宋" w:hAnsi="仿宋" w:eastAsia="仿宋"/>
                <w:color w:val="000000"/>
                <w:highlight w:val="none"/>
              </w:rPr>
            </w:pPr>
            <w:r>
              <w:rPr>
                <w:rFonts w:hint="eastAsia" w:ascii="仿宋" w:hAnsi="仿宋" w:eastAsia="仿宋"/>
                <w:color w:val="000000"/>
                <w:highlight w:val="none"/>
              </w:rPr>
              <w:t>注：若有多项信息变更可自行增加</w:t>
            </w:r>
          </w:p>
        </w:tc>
      </w:tr>
      <w:tr w14:paraId="53A06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tcBorders>
              <w:top w:val="single" w:color="auto" w:sz="4" w:space="0"/>
              <w:left w:val="single" w:color="auto" w:sz="4" w:space="0"/>
              <w:bottom w:val="single" w:color="auto" w:sz="4" w:space="0"/>
              <w:right w:val="single" w:color="auto" w:sz="4" w:space="0"/>
            </w:tcBorders>
            <w:noWrap w:val="0"/>
            <w:vAlign w:val="center"/>
          </w:tcPr>
          <w:p w14:paraId="098C2222">
            <w:pPr>
              <w:spacing w:after="62"/>
              <w:jc w:val="center"/>
              <w:rPr>
                <w:rFonts w:ascii="仿宋" w:hAnsi="仿宋" w:eastAsia="仿宋"/>
                <w:color w:val="000000"/>
                <w:highlight w:val="none"/>
              </w:rPr>
            </w:pPr>
            <w:r>
              <w:rPr>
                <w:rFonts w:ascii="仿宋" w:hAnsi="仿宋" w:eastAsia="仿宋"/>
                <w:color w:val="000000"/>
                <w:highlight w:val="none"/>
              </w:rPr>
              <w:t>重</w:t>
            </w:r>
            <w:r>
              <w:rPr>
                <w:rFonts w:hint="eastAsia" w:ascii="仿宋" w:hAnsi="仿宋" w:eastAsia="仿宋"/>
                <w:color w:val="000000"/>
                <w:highlight w:val="none"/>
              </w:rPr>
              <w:t>新开票信息</w:t>
            </w:r>
          </w:p>
        </w:tc>
        <w:tc>
          <w:tcPr>
            <w:tcW w:w="2982" w:type="dxa"/>
            <w:gridSpan w:val="2"/>
            <w:tcBorders>
              <w:top w:val="single" w:color="auto" w:sz="4" w:space="0"/>
              <w:left w:val="single" w:color="auto" w:sz="4" w:space="0"/>
              <w:bottom w:val="single" w:color="auto" w:sz="4" w:space="0"/>
              <w:right w:val="single" w:color="auto" w:sz="4" w:space="0"/>
            </w:tcBorders>
            <w:noWrap w:val="0"/>
            <w:vAlign w:val="center"/>
          </w:tcPr>
          <w:p w14:paraId="1D21ED2F">
            <w:pPr>
              <w:spacing w:after="62"/>
              <w:rPr>
                <w:rFonts w:ascii="仿宋" w:hAnsi="仿宋" w:eastAsia="仿宋"/>
                <w:color w:val="000000"/>
                <w:highlight w:val="none"/>
              </w:rPr>
            </w:pPr>
            <w:r>
              <w:rPr>
                <w:rFonts w:hint="eastAsia" w:ascii="仿宋" w:hAnsi="仿宋" w:eastAsia="仿宋"/>
                <w:color w:val="000000"/>
                <w:highlight w:val="none"/>
              </w:rPr>
              <w:t>新开票信息采集</w:t>
            </w:r>
          </w:p>
        </w:tc>
        <w:tc>
          <w:tcPr>
            <w:tcW w:w="4610" w:type="dxa"/>
            <w:gridSpan w:val="3"/>
            <w:tcBorders>
              <w:top w:val="single" w:color="auto" w:sz="4" w:space="0"/>
              <w:left w:val="single" w:color="auto" w:sz="4" w:space="0"/>
              <w:bottom w:val="single" w:color="auto" w:sz="4" w:space="0"/>
              <w:right w:val="single" w:color="auto" w:sz="4" w:space="0"/>
            </w:tcBorders>
            <w:noWrap w:val="0"/>
            <w:vAlign w:val="center"/>
          </w:tcPr>
          <w:p w14:paraId="45038DAC">
            <w:pPr>
              <w:spacing w:after="62"/>
              <w:rPr>
                <w:rFonts w:ascii="仿宋" w:hAnsi="仿宋" w:eastAsia="仿宋"/>
                <w:color w:val="000000"/>
                <w:highlight w:val="none"/>
              </w:rPr>
            </w:pPr>
            <w:r>
              <w:rPr>
                <w:rFonts w:hint="eastAsia" w:ascii="仿宋" w:hAnsi="仿宋" w:eastAsia="仿宋"/>
                <w:color w:val="000000"/>
                <w:highlight w:val="none"/>
              </w:rPr>
              <w:t>□已将《</w:t>
            </w:r>
            <w:r>
              <w:rPr>
                <w:rFonts w:ascii="仿宋" w:hAnsi="仿宋" w:eastAsia="仿宋"/>
                <w:color w:val="000000"/>
                <w:highlight w:val="none"/>
              </w:rPr>
              <w:fldChar w:fldCharType="begin"/>
            </w:r>
            <w:r>
              <w:rPr>
                <w:rFonts w:ascii="仿宋" w:hAnsi="仿宋" w:eastAsia="仿宋"/>
                <w:color w:val="000000"/>
                <w:highlight w:val="none"/>
              </w:rPr>
              <w:instrText xml:space="preserve"> HYPERLINK "mailto:</w:instrText>
            </w:r>
            <w:r>
              <w:rPr>
                <w:rFonts w:hint="eastAsia" w:ascii="仿宋" w:hAnsi="仿宋" w:eastAsia="仿宋"/>
                <w:color w:val="000000"/>
                <w:highlight w:val="none"/>
              </w:rPr>
              <w:instrText xml:space="preserve">增值税发票信息采集表》电子版及盖章版PDF扫描件发送至指定邮箱</w:instrText>
            </w:r>
            <w:r>
              <w:rPr>
                <w:rFonts w:ascii="仿宋" w:hAnsi="仿宋" w:eastAsia="仿宋"/>
                <w:color w:val="000000"/>
                <w:highlight w:val="none"/>
              </w:rPr>
              <w:instrText xml:space="preserve">account@shclearing.com.cn" </w:instrText>
            </w:r>
            <w:r>
              <w:rPr>
                <w:rFonts w:ascii="仿宋" w:hAnsi="仿宋" w:eastAsia="仿宋"/>
                <w:color w:val="000000"/>
                <w:highlight w:val="none"/>
              </w:rPr>
              <w:fldChar w:fldCharType="separate"/>
            </w:r>
            <w:r>
              <w:rPr>
                <w:rFonts w:hint="eastAsia" w:ascii="仿宋" w:hAnsi="仿宋" w:eastAsia="仿宋"/>
                <w:color w:val="000000"/>
                <w:highlight w:val="none"/>
              </w:rPr>
              <w:t>增值税发票信息采集表》电子版及盖章版</w:t>
            </w:r>
            <w:r>
              <w:rPr>
                <w:rFonts w:ascii="仿宋" w:hAnsi="仿宋" w:eastAsia="仿宋"/>
                <w:color w:val="000000"/>
                <w:highlight w:val="none"/>
              </w:rPr>
              <w:t>PDF扫描件发送至指定邮箱account@shclearing.com.cn</w:t>
            </w:r>
            <w:r>
              <w:rPr>
                <w:rFonts w:ascii="仿宋" w:hAnsi="仿宋" w:eastAsia="仿宋"/>
                <w:color w:val="000000"/>
                <w:highlight w:val="none"/>
              </w:rPr>
              <w:fldChar w:fldCharType="end"/>
            </w:r>
            <w:r>
              <w:rPr>
                <w:rFonts w:hint="eastAsia" w:ascii="仿宋" w:hAnsi="仿宋" w:eastAsia="仿宋"/>
                <w:color w:val="000000"/>
                <w:highlight w:val="none"/>
              </w:rPr>
              <w:t>（请勿修改格式，也勿发送其他材料）</w:t>
            </w:r>
          </w:p>
          <w:p w14:paraId="1516652F">
            <w:pPr>
              <w:spacing w:after="62"/>
              <w:rPr>
                <w:rFonts w:ascii="仿宋" w:hAnsi="仿宋" w:eastAsia="仿宋"/>
                <w:color w:val="000000"/>
                <w:highlight w:val="none"/>
              </w:rPr>
            </w:pPr>
            <w:r>
              <w:rPr>
                <w:rFonts w:hint="eastAsia" w:ascii="仿宋" w:hAnsi="仿宋" w:eastAsia="仿宋"/>
                <w:color w:val="000000"/>
                <w:highlight w:val="none"/>
              </w:rPr>
              <w:t>□已通过债券账户直通处理系统或发行人服务平台提交信息</w:t>
            </w:r>
          </w:p>
          <w:p w14:paraId="406149A3">
            <w:pPr>
              <w:spacing w:after="62"/>
              <w:rPr>
                <w:rFonts w:ascii="仿宋" w:hAnsi="仿宋" w:eastAsia="仿宋"/>
                <w:color w:val="000000"/>
                <w:highlight w:val="none"/>
              </w:rPr>
            </w:pPr>
            <w:r>
              <w:rPr>
                <w:rFonts w:hint="eastAsia" w:ascii="仿宋" w:hAnsi="仿宋" w:eastAsia="仿宋"/>
                <w:color w:val="000000"/>
                <w:highlight w:val="none"/>
              </w:rPr>
              <w:t xml:space="preserve">□已通过综合业务系统客户端提交信息        </w:t>
            </w:r>
            <w:r>
              <w:rPr>
                <w:rFonts w:ascii="仿宋" w:hAnsi="仿宋" w:eastAsia="仿宋"/>
                <w:color w:val="000000"/>
                <w:highlight w:val="none"/>
              </w:rPr>
              <w:t xml:space="preserve">      </w:t>
            </w:r>
          </w:p>
          <w:p w14:paraId="440010C3">
            <w:pPr>
              <w:spacing w:after="62"/>
              <w:rPr>
                <w:rFonts w:ascii="仿宋" w:hAnsi="仿宋" w:eastAsia="仿宋"/>
                <w:color w:val="000000"/>
                <w:highlight w:val="none"/>
              </w:rPr>
            </w:pPr>
            <w:r>
              <w:rPr>
                <w:rFonts w:hint="eastAsia" w:ascii="仿宋" w:hAnsi="仿宋" w:eastAsia="仿宋"/>
                <w:color w:val="000000"/>
                <w:highlight w:val="none"/>
              </w:rPr>
              <w:t>□其他，</w:t>
            </w:r>
            <w:r>
              <w:rPr>
                <w:rFonts w:ascii="仿宋" w:hAnsi="仿宋" w:eastAsia="仿宋"/>
                <w:color w:val="000000"/>
                <w:highlight w:val="none"/>
              </w:rPr>
              <w:t>原因</w:t>
            </w:r>
            <w:r>
              <w:rPr>
                <w:rFonts w:hint="eastAsia" w:ascii="仿宋" w:hAnsi="仿宋" w:eastAsia="仿宋"/>
                <w:color w:val="000000"/>
                <w:highlight w:val="none"/>
              </w:rPr>
              <w:t>：</w:t>
            </w:r>
            <w:r>
              <w:rPr>
                <w:rFonts w:hint="eastAsia" w:ascii="仿宋" w:hAnsi="仿宋" w:eastAsia="仿宋"/>
                <w:color w:val="000000"/>
                <w:highlight w:val="none"/>
                <w:u w:val="single"/>
              </w:rPr>
              <w:t xml:space="preserve"> </w:t>
            </w:r>
            <w:r>
              <w:rPr>
                <w:rFonts w:ascii="仿宋" w:hAnsi="仿宋" w:eastAsia="仿宋"/>
                <w:color w:val="000000"/>
                <w:highlight w:val="none"/>
                <w:u w:val="single"/>
              </w:rPr>
              <w:t xml:space="preserve">                               </w:t>
            </w:r>
          </w:p>
        </w:tc>
      </w:tr>
      <w:tr w14:paraId="4EE9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704" w:type="dxa"/>
            <w:tcBorders>
              <w:top w:val="single" w:color="auto" w:sz="4" w:space="0"/>
              <w:left w:val="single" w:color="auto" w:sz="4" w:space="0"/>
              <w:bottom w:val="single" w:color="auto" w:sz="4" w:space="0"/>
              <w:right w:val="single" w:color="auto" w:sz="4" w:space="0"/>
            </w:tcBorders>
            <w:noWrap w:val="0"/>
            <w:vAlign w:val="center"/>
          </w:tcPr>
          <w:p w14:paraId="4FE4833E">
            <w:pPr>
              <w:spacing w:after="62"/>
              <w:jc w:val="center"/>
              <w:rPr>
                <w:rFonts w:ascii="仿宋" w:hAnsi="仿宋" w:eastAsia="仿宋"/>
                <w:color w:val="000000"/>
                <w:highlight w:val="none"/>
              </w:rPr>
            </w:pPr>
            <w:r>
              <w:rPr>
                <w:rFonts w:hint="eastAsia" w:ascii="仿宋" w:hAnsi="仿宋" w:eastAsia="仿宋"/>
                <w:color w:val="000000"/>
                <w:highlight w:val="none"/>
              </w:rPr>
              <w:t>其他事项</w:t>
            </w:r>
          </w:p>
        </w:tc>
        <w:tc>
          <w:tcPr>
            <w:tcW w:w="7592" w:type="dxa"/>
            <w:gridSpan w:val="5"/>
            <w:tcBorders>
              <w:top w:val="single" w:color="auto" w:sz="4" w:space="0"/>
              <w:left w:val="single" w:color="auto" w:sz="4" w:space="0"/>
              <w:bottom w:val="single" w:color="auto" w:sz="4" w:space="0"/>
              <w:right w:val="single" w:color="auto" w:sz="4" w:space="0"/>
            </w:tcBorders>
            <w:noWrap w:val="0"/>
            <w:vAlign w:val="center"/>
          </w:tcPr>
          <w:p w14:paraId="4AA60615">
            <w:pPr>
              <w:spacing w:after="62"/>
              <w:rPr>
                <w:rFonts w:ascii="仿宋" w:hAnsi="仿宋" w:eastAsia="仿宋"/>
                <w:color w:val="000000"/>
                <w:highlight w:val="none"/>
              </w:rPr>
            </w:pPr>
            <w:r>
              <w:rPr>
                <w:rFonts w:hint="eastAsia" w:ascii="仿宋" w:hAnsi="仿宋" w:eastAsia="仿宋"/>
                <w:color w:val="000000"/>
                <w:highlight w:val="none"/>
              </w:rPr>
              <w:t>（若需，也可另附页）</w:t>
            </w:r>
          </w:p>
        </w:tc>
      </w:tr>
      <w:tr w14:paraId="3D74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4" w:type="dxa"/>
            <w:vMerge w:val="restart"/>
            <w:tcBorders>
              <w:top w:val="single" w:color="auto" w:sz="4" w:space="0"/>
              <w:left w:val="single" w:color="auto" w:sz="4" w:space="0"/>
              <w:bottom w:val="single" w:color="auto" w:sz="4" w:space="0"/>
              <w:right w:val="single" w:color="auto" w:sz="4" w:space="0"/>
            </w:tcBorders>
            <w:noWrap w:val="0"/>
            <w:vAlign w:val="center"/>
          </w:tcPr>
          <w:p w14:paraId="6F31915B">
            <w:pPr>
              <w:spacing w:after="62"/>
              <w:jc w:val="center"/>
              <w:rPr>
                <w:rFonts w:ascii="仿宋" w:hAnsi="仿宋" w:eastAsia="仿宋"/>
                <w:color w:val="000000"/>
                <w:highlight w:val="none"/>
              </w:rPr>
            </w:pPr>
            <w:r>
              <w:rPr>
                <w:rFonts w:hint="eastAsia" w:ascii="仿宋" w:hAnsi="仿宋" w:eastAsia="仿宋"/>
                <w:color w:val="000000"/>
                <w:highlight w:val="none"/>
              </w:rPr>
              <w:t>联系方式</w:t>
            </w:r>
          </w:p>
        </w:tc>
        <w:tc>
          <w:tcPr>
            <w:tcW w:w="2982" w:type="dxa"/>
            <w:gridSpan w:val="2"/>
            <w:tcBorders>
              <w:top w:val="single" w:color="auto" w:sz="4" w:space="0"/>
              <w:left w:val="single" w:color="auto" w:sz="4" w:space="0"/>
              <w:bottom w:val="single" w:color="auto" w:sz="4" w:space="0"/>
              <w:right w:val="single" w:color="auto" w:sz="4" w:space="0"/>
            </w:tcBorders>
            <w:noWrap w:val="0"/>
            <w:vAlign w:val="center"/>
          </w:tcPr>
          <w:p w14:paraId="0EB5FD13">
            <w:pPr>
              <w:spacing w:after="62"/>
              <w:rPr>
                <w:rFonts w:ascii="仿宋" w:hAnsi="仿宋" w:eastAsia="仿宋"/>
                <w:color w:val="000000"/>
                <w:highlight w:val="none"/>
              </w:rPr>
            </w:pPr>
            <w:r>
              <w:rPr>
                <w:rFonts w:hint="eastAsia" w:ascii="仿宋" w:hAnsi="仿宋" w:eastAsia="仿宋"/>
                <w:color w:val="000000"/>
                <w:highlight w:val="none"/>
              </w:rPr>
              <w:t>联系人</w:t>
            </w:r>
          </w:p>
        </w:tc>
        <w:tc>
          <w:tcPr>
            <w:tcW w:w="4610" w:type="dxa"/>
            <w:gridSpan w:val="3"/>
            <w:tcBorders>
              <w:top w:val="single" w:color="auto" w:sz="4" w:space="0"/>
              <w:left w:val="single" w:color="auto" w:sz="4" w:space="0"/>
              <w:bottom w:val="single" w:color="auto" w:sz="4" w:space="0"/>
              <w:right w:val="single" w:color="auto" w:sz="4" w:space="0"/>
            </w:tcBorders>
            <w:noWrap w:val="0"/>
            <w:vAlign w:val="center"/>
          </w:tcPr>
          <w:p w14:paraId="3544B0BC">
            <w:pPr>
              <w:spacing w:after="62"/>
              <w:rPr>
                <w:rFonts w:ascii="仿宋" w:hAnsi="仿宋" w:eastAsia="仿宋"/>
                <w:color w:val="000000"/>
                <w:highlight w:val="none"/>
              </w:rPr>
            </w:pPr>
          </w:p>
        </w:tc>
      </w:tr>
      <w:tr w14:paraId="07A1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797091D4">
            <w:pPr>
              <w:widowControl/>
              <w:spacing w:after="62"/>
              <w:jc w:val="left"/>
              <w:rPr>
                <w:rFonts w:ascii="仿宋" w:hAnsi="仿宋" w:eastAsia="仿宋"/>
                <w:color w:val="000000"/>
                <w:highlight w:val="none"/>
              </w:rPr>
            </w:pPr>
          </w:p>
        </w:tc>
        <w:tc>
          <w:tcPr>
            <w:tcW w:w="2982" w:type="dxa"/>
            <w:gridSpan w:val="2"/>
            <w:tcBorders>
              <w:top w:val="single" w:color="auto" w:sz="4" w:space="0"/>
              <w:left w:val="single" w:color="auto" w:sz="4" w:space="0"/>
              <w:bottom w:val="single" w:color="auto" w:sz="4" w:space="0"/>
              <w:right w:val="single" w:color="auto" w:sz="4" w:space="0"/>
            </w:tcBorders>
            <w:noWrap w:val="0"/>
            <w:vAlign w:val="center"/>
          </w:tcPr>
          <w:p w14:paraId="6129F301">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4610" w:type="dxa"/>
            <w:gridSpan w:val="3"/>
            <w:tcBorders>
              <w:top w:val="single" w:color="auto" w:sz="4" w:space="0"/>
              <w:left w:val="single" w:color="auto" w:sz="4" w:space="0"/>
              <w:bottom w:val="single" w:color="auto" w:sz="4" w:space="0"/>
              <w:right w:val="single" w:color="auto" w:sz="4" w:space="0"/>
            </w:tcBorders>
            <w:noWrap w:val="0"/>
            <w:vAlign w:val="center"/>
          </w:tcPr>
          <w:p w14:paraId="6020DD42">
            <w:pPr>
              <w:spacing w:after="62"/>
              <w:rPr>
                <w:rFonts w:ascii="仿宋" w:hAnsi="仿宋" w:eastAsia="仿宋"/>
                <w:color w:val="000000"/>
                <w:highlight w:val="none"/>
              </w:rPr>
            </w:pPr>
          </w:p>
        </w:tc>
      </w:tr>
      <w:tr w14:paraId="538C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5D4BB393">
            <w:pPr>
              <w:widowControl/>
              <w:spacing w:after="62"/>
              <w:jc w:val="left"/>
              <w:rPr>
                <w:rFonts w:ascii="仿宋" w:hAnsi="仿宋" w:eastAsia="仿宋"/>
                <w:color w:val="000000"/>
                <w:highlight w:val="none"/>
              </w:rPr>
            </w:pPr>
          </w:p>
        </w:tc>
        <w:tc>
          <w:tcPr>
            <w:tcW w:w="2982" w:type="dxa"/>
            <w:gridSpan w:val="2"/>
            <w:tcBorders>
              <w:top w:val="single" w:color="auto" w:sz="4" w:space="0"/>
              <w:left w:val="single" w:color="auto" w:sz="4" w:space="0"/>
              <w:bottom w:val="single" w:color="auto" w:sz="4" w:space="0"/>
              <w:right w:val="single" w:color="auto" w:sz="4" w:space="0"/>
            </w:tcBorders>
            <w:noWrap w:val="0"/>
            <w:vAlign w:val="center"/>
          </w:tcPr>
          <w:p w14:paraId="3D572C08">
            <w:pPr>
              <w:spacing w:after="62"/>
              <w:rPr>
                <w:rFonts w:ascii="仿宋" w:hAnsi="仿宋" w:eastAsia="仿宋"/>
                <w:color w:val="000000"/>
                <w:highlight w:val="none"/>
              </w:rPr>
            </w:pPr>
            <w:r>
              <w:rPr>
                <w:rFonts w:hint="eastAsia" w:ascii="仿宋" w:hAnsi="仿宋" w:eastAsia="仿宋"/>
                <w:color w:val="000000"/>
                <w:highlight w:val="none"/>
              </w:rPr>
              <w:t>联系邮箱</w:t>
            </w:r>
          </w:p>
        </w:tc>
        <w:tc>
          <w:tcPr>
            <w:tcW w:w="4610" w:type="dxa"/>
            <w:gridSpan w:val="3"/>
            <w:tcBorders>
              <w:top w:val="single" w:color="auto" w:sz="4" w:space="0"/>
              <w:left w:val="single" w:color="auto" w:sz="4" w:space="0"/>
              <w:bottom w:val="single" w:color="auto" w:sz="4" w:space="0"/>
              <w:right w:val="single" w:color="auto" w:sz="4" w:space="0"/>
            </w:tcBorders>
            <w:noWrap w:val="0"/>
            <w:vAlign w:val="center"/>
          </w:tcPr>
          <w:p w14:paraId="1CF7C842">
            <w:pPr>
              <w:spacing w:after="62"/>
              <w:rPr>
                <w:rFonts w:ascii="仿宋" w:hAnsi="仿宋" w:eastAsia="仿宋"/>
                <w:color w:val="000000"/>
                <w:highlight w:val="none"/>
              </w:rPr>
            </w:pPr>
          </w:p>
        </w:tc>
      </w:tr>
      <w:tr w14:paraId="3C31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65F0056A">
            <w:pPr>
              <w:widowControl/>
              <w:spacing w:after="62"/>
              <w:jc w:val="left"/>
              <w:rPr>
                <w:rFonts w:ascii="仿宋" w:hAnsi="仿宋" w:eastAsia="仿宋"/>
                <w:color w:val="000000"/>
                <w:highlight w:val="none"/>
              </w:rPr>
            </w:pPr>
          </w:p>
        </w:tc>
        <w:tc>
          <w:tcPr>
            <w:tcW w:w="2982" w:type="dxa"/>
            <w:gridSpan w:val="2"/>
            <w:tcBorders>
              <w:top w:val="single" w:color="auto" w:sz="4" w:space="0"/>
              <w:left w:val="single" w:color="auto" w:sz="4" w:space="0"/>
              <w:bottom w:val="single" w:color="auto" w:sz="4" w:space="0"/>
              <w:right w:val="single" w:color="auto" w:sz="4" w:space="0"/>
            </w:tcBorders>
            <w:noWrap w:val="0"/>
            <w:vAlign w:val="center"/>
          </w:tcPr>
          <w:p w14:paraId="67A1CD74">
            <w:pPr>
              <w:spacing w:after="62"/>
              <w:rPr>
                <w:rFonts w:ascii="仿宋" w:hAnsi="仿宋" w:eastAsia="仿宋"/>
                <w:color w:val="000000"/>
                <w:highlight w:val="none"/>
              </w:rPr>
            </w:pPr>
            <w:r>
              <w:rPr>
                <w:rFonts w:hint="eastAsia" w:ascii="仿宋" w:hAnsi="仿宋" w:eastAsia="仿宋"/>
                <w:color w:val="000000"/>
                <w:highlight w:val="none"/>
              </w:rPr>
              <w:t>联系地址</w:t>
            </w:r>
          </w:p>
        </w:tc>
        <w:tc>
          <w:tcPr>
            <w:tcW w:w="4610" w:type="dxa"/>
            <w:gridSpan w:val="3"/>
            <w:tcBorders>
              <w:top w:val="single" w:color="auto" w:sz="4" w:space="0"/>
              <w:left w:val="single" w:color="auto" w:sz="4" w:space="0"/>
              <w:bottom w:val="single" w:color="auto" w:sz="4" w:space="0"/>
              <w:right w:val="single" w:color="auto" w:sz="4" w:space="0"/>
            </w:tcBorders>
            <w:noWrap w:val="0"/>
            <w:vAlign w:val="center"/>
          </w:tcPr>
          <w:p w14:paraId="15D7F980">
            <w:pPr>
              <w:spacing w:after="62"/>
              <w:rPr>
                <w:rFonts w:ascii="仿宋" w:hAnsi="仿宋" w:eastAsia="仿宋"/>
                <w:color w:val="000000"/>
                <w:highlight w:val="none"/>
              </w:rPr>
            </w:pPr>
          </w:p>
        </w:tc>
      </w:tr>
    </w:tbl>
    <w:p w14:paraId="40E037CE">
      <w:pPr>
        <w:spacing w:after="62"/>
        <w:rPr>
          <w:color w:val="000000"/>
          <w:highlight w:val="none"/>
        </w:rPr>
      </w:pPr>
    </w:p>
    <w:p w14:paraId="551AEAC7">
      <w:pPr>
        <w:spacing w:after="62"/>
        <w:ind w:firstLine="5040" w:firstLineChars="2100"/>
        <w:jc w:val="left"/>
        <w:rPr>
          <w:rFonts w:ascii="仿宋" w:hAnsi="仿宋" w:eastAsia="仿宋"/>
          <w:color w:val="000000"/>
          <w:highlight w:val="none"/>
        </w:rPr>
      </w:pPr>
      <w:r>
        <w:rPr>
          <w:rFonts w:hint="eastAsia" w:ascii="仿宋" w:hAnsi="仿宋" w:eastAsia="仿宋"/>
          <w:color w:val="000000"/>
          <w:highlight w:val="none"/>
        </w:rPr>
        <w:t xml:space="preserve">公章或预留印鉴：                   </w:t>
      </w:r>
    </w:p>
    <w:p w14:paraId="4303E192">
      <w:pPr>
        <w:spacing w:after="62"/>
        <w:jc w:val="right"/>
        <w:rPr>
          <w:rFonts w:ascii="仿宋" w:hAnsi="仿宋" w:eastAsia="仿宋"/>
          <w:color w:val="000000"/>
          <w:highlight w:val="none"/>
        </w:rPr>
      </w:pPr>
    </w:p>
    <w:p w14:paraId="62CB3486">
      <w:pPr>
        <w:spacing w:after="62"/>
        <w:ind w:right="720"/>
        <w:jc w:val="right"/>
        <w:rPr>
          <w:rFonts w:ascii="Times New Roman" w:hAnsi="Times New Roman" w:eastAsia="仿宋"/>
          <w:b/>
          <w:color w:val="000000"/>
          <w:highlight w:val="none"/>
        </w:rPr>
      </w:pPr>
      <w:r>
        <w:rPr>
          <w:rFonts w:hint="eastAsia" w:ascii="仿宋" w:hAnsi="仿宋" w:eastAsia="仿宋"/>
          <w:color w:val="000000"/>
          <w:highlight w:val="none"/>
        </w:rPr>
        <w:t xml:space="preserve">年   月   日    </w:t>
      </w:r>
    </w:p>
    <w:p w14:paraId="6848AFF3">
      <w:pPr>
        <w:spacing w:after="62"/>
        <w:rPr>
          <w:rFonts w:ascii="Times New Roman" w:hAnsi="Times New Roman" w:eastAsia="仿宋"/>
          <w:b/>
          <w:color w:val="000000"/>
          <w:highlight w:val="none"/>
        </w:rPr>
      </w:pPr>
      <w:r>
        <w:rPr>
          <w:rFonts w:ascii="Times New Roman" w:hAnsi="Times New Roman" w:eastAsia="仿宋"/>
          <w:b/>
          <w:color w:val="000000"/>
          <w:highlight w:val="none"/>
        </w:rPr>
        <w:t>填表说明</w:t>
      </w:r>
      <w:r>
        <w:rPr>
          <w:rFonts w:hint="eastAsia" w:ascii="Times New Roman" w:hAnsi="Times New Roman" w:eastAsia="仿宋"/>
          <w:b/>
          <w:color w:val="000000"/>
          <w:highlight w:val="none"/>
        </w:rPr>
        <w:t>-增值税发票</w:t>
      </w:r>
      <w:r>
        <w:rPr>
          <w:rFonts w:ascii="Times New Roman" w:hAnsi="Times New Roman" w:eastAsia="仿宋"/>
          <w:b/>
          <w:color w:val="000000"/>
          <w:highlight w:val="none"/>
        </w:rPr>
        <w:t>退票重开</w:t>
      </w:r>
      <w:r>
        <w:rPr>
          <w:rFonts w:hint="eastAsia" w:ascii="Times New Roman" w:hAnsi="Times New Roman" w:eastAsia="仿宋"/>
          <w:b/>
          <w:color w:val="000000"/>
          <w:highlight w:val="none"/>
        </w:rPr>
        <w:t>申请表（正式申请时无需提交本填表说明）：</w:t>
      </w:r>
    </w:p>
    <w:p w14:paraId="36C357E2">
      <w:pPr>
        <w:numPr>
          <w:ilvl w:val="0"/>
          <w:numId w:val="9"/>
        </w:numPr>
        <w:spacing w:after="62"/>
        <w:rPr>
          <w:rFonts w:hint="eastAsia" w:ascii="仿宋" w:hAnsi="仿宋" w:eastAsia="仿宋"/>
          <w:color w:val="000000"/>
          <w:highlight w:val="none"/>
        </w:rPr>
      </w:pPr>
      <w:r>
        <w:rPr>
          <w:rFonts w:ascii="仿宋" w:hAnsi="仿宋" w:eastAsia="仿宋"/>
          <w:color w:val="000000"/>
          <w:highlight w:val="none"/>
        </w:rPr>
        <w:t>请将《增值税发票退票重开申请表》盖章后的</w:t>
      </w:r>
      <w:r>
        <w:rPr>
          <w:rFonts w:hint="eastAsia" w:ascii="仿宋" w:hAnsi="仿宋" w:eastAsia="仿宋"/>
          <w:color w:val="000000"/>
          <w:highlight w:val="none"/>
        </w:rPr>
        <w:t>原件及相关</w:t>
      </w:r>
      <w:r>
        <w:rPr>
          <w:rFonts w:ascii="仿宋" w:hAnsi="仿宋" w:eastAsia="仿宋"/>
          <w:color w:val="000000"/>
          <w:highlight w:val="none"/>
        </w:rPr>
        <w:t>附件原件（</w:t>
      </w:r>
      <w:r>
        <w:rPr>
          <w:rFonts w:hint="eastAsia" w:ascii="仿宋" w:hAnsi="仿宋" w:eastAsia="仿宋"/>
          <w:color w:val="000000"/>
          <w:highlight w:val="none"/>
        </w:rPr>
        <w:t>原发票或</w:t>
      </w:r>
      <w:r>
        <w:rPr>
          <w:rFonts w:ascii="仿宋" w:hAnsi="仿宋" w:eastAsia="仿宋"/>
          <w:color w:val="000000"/>
          <w:highlight w:val="none"/>
        </w:rPr>
        <w:t>《</w:t>
      </w:r>
      <w:r>
        <w:rPr>
          <w:rFonts w:hint="eastAsia" w:ascii="仿宋" w:hAnsi="仿宋" w:eastAsia="仿宋"/>
          <w:color w:val="000000"/>
          <w:highlight w:val="none"/>
        </w:rPr>
        <w:t>开具红字增值税专用发票信息表</w:t>
      </w:r>
      <w:r>
        <w:rPr>
          <w:rFonts w:ascii="仿宋" w:hAnsi="仿宋" w:eastAsia="仿宋"/>
          <w:color w:val="000000"/>
          <w:highlight w:val="none"/>
        </w:rPr>
        <w:t>》</w:t>
      </w:r>
      <w:r>
        <w:rPr>
          <w:rFonts w:hint="eastAsia" w:ascii="仿宋" w:hAnsi="仿宋" w:eastAsia="仿宋"/>
          <w:color w:val="000000"/>
          <w:highlight w:val="none"/>
        </w:rPr>
        <w:t>等）寄送至以下地址：上海市黄浦区北京东路</w:t>
      </w:r>
      <w:r>
        <w:rPr>
          <w:rFonts w:ascii="仿宋" w:hAnsi="仿宋" w:eastAsia="仿宋"/>
          <w:color w:val="000000"/>
          <w:highlight w:val="none"/>
        </w:rPr>
        <w:t>2号上海清算所运营部；联系方式：投资人相关021-2319</w:t>
      </w:r>
      <w:r>
        <w:rPr>
          <w:rFonts w:hint="eastAsia" w:ascii="仿宋" w:hAnsi="仿宋" w:eastAsia="仿宋"/>
          <w:color w:val="000000"/>
          <w:highlight w:val="none"/>
          <w:lang w:val="en-US" w:eastAsia="zh-CN"/>
        </w:rPr>
        <w:t>8776</w:t>
      </w:r>
      <w:r>
        <w:rPr>
          <w:rFonts w:ascii="仿宋" w:hAnsi="仿宋" w:eastAsia="仿宋"/>
          <w:color w:val="000000"/>
          <w:highlight w:val="none"/>
        </w:rPr>
        <w:t>；发行人相关021-2319</w:t>
      </w:r>
      <w:r>
        <w:rPr>
          <w:rFonts w:hint="eastAsia" w:ascii="仿宋" w:hAnsi="仿宋" w:eastAsia="仿宋"/>
          <w:color w:val="000000"/>
          <w:highlight w:val="none"/>
          <w:lang w:val="en-US" w:eastAsia="zh-CN"/>
        </w:rPr>
        <w:t>8778</w:t>
      </w:r>
      <w:r>
        <w:rPr>
          <w:rFonts w:hint="eastAsia" w:ascii="仿宋" w:hAnsi="仿宋" w:eastAsia="仿宋"/>
          <w:color w:val="000000"/>
          <w:highlight w:val="none"/>
        </w:rPr>
        <w:t>。</w:t>
      </w:r>
      <w:bookmarkStart w:id="741" w:name="_Toc2008618662"/>
      <w:bookmarkStart w:id="742" w:name="_Toc690132911"/>
      <w:bookmarkStart w:id="743" w:name="_Toc1613717186"/>
      <w:bookmarkStart w:id="744" w:name="_Toc2023925292"/>
    </w:p>
    <w:p w14:paraId="5C07B95C">
      <w:pPr>
        <w:numPr>
          <w:ilvl w:val="0"/>
          <w:numId w:val="0"/>
        </w:numPr>
        <w:spacing w:after="62"/>
        <w:rPr>
          <w:rFonts w:hint="eastAsia" w:ascii="仿宋" w:hAnsi="仿宋" w:eastAsia="仿宋" w:cs="Times New Roman"/>
          <w:b/>
          <w:bCs w:val="0"/>
          <w:color w:val="000000"/>
          <w:sz w:val="30"/>
          <w:szCs w:val="30"/>
          <w:highlight w:val="none"/>
        </w:rPr>
      </w:pPr>
      <w:r>
        <w:rPr>
          <w:rFonts w:hint="eastAsia" w:ascii="仿宋" w:hAnsi="仿宋" w:eastAsia="仿宋"/>
          <w:color w:val="000000"/>
          <w:highlight w:val="none"/>
        </w:rPr>
        <w:t>2.若为全电发票退票，如已进行用途确认或入账确认，请选择“已进行用途确认或入账确认，已上传《红字发票信息确认单》，申请开具红字发票”，并请同时在电子发票服务平台上传《红字发票信息确认单》，上海清算所将在收到本申请并审核无误后进行确认操作，并开具红字发票。</w:t>
      </w:r>
      <w:r>
        <w:rPr>
          <w:rFonts w:hint="eastAsia" w:ascii="仿宋" w:hAnsi="仿宋" w:eastAsia="仿宋" w:cs="Times New Roman"/>
          <w:b/>
          <w:bCs w:val="0"/>
          <w:color w:val="000000"/>
          <w:sz w:val="30"/>
          <w:szCs w:val="30"/>
          <w:highlight w:val="none"/>
        </w:rPr>
        <w:br w:type="page"/>
      </w:r>
    </w:p>
    <w:p w14:paraId="58B2A8BD">
      <w:pPr>
        <w:pStyle w:val="3"/>
        <w:spacing w:before="0" w:beforeLines="0" w:after="0" w:afterLines="0" w:line="580" w:lineRule="exact"/>
        <w:rPr>
          <w:rFonts w:hint="eastAsia" w:ascii="黑体" w:hAnsi="黑体" w:eastAsia="黑体" w:cs="黑体"/>
          <w:b w:val="0"/>
          <w:color w:val="000000"/>
          <w:sz w:val="32"/>
          <w:szCs w:val="32"/>
          <w:highlight w:val="none"/>
        </w:rPr>
      </w:pPr>
      <w:bookmarkStart w:id="745" w:name="_Toc159070278"/>
      <w:bookmarkStart w:id="746" w:name="_Toc2085083924"/>
      <w:bookmarkStart w:id="747" w:name="_Toc1234460430"/>
      <w:bookmarkStart w:id="748" w:name="_Toc1839580746"/>
      <w:r>
        <w:rPr>
          <w:rFonts w:hint="eastAsia" w:ascii="黑体" w:hAnsi="黑体" w:eastAsia="黑体" w:cs="黑体"/>
          <w:b w:val="0"/>
          <w:color w:val="000000"/>
          <w:sz w:val="32"/>
          <w:szCs w:val="32"/>
          <w:highlight w:val="none"/>
        </w:rPr>
        <w:t>附件35</w:t>
      </w:r>
      <w:bookmarkEnd w:id="741"/>
      <w:bookmarkEnd w:id="742"/>
      <w:bookmarkEnd w:id="743"/>
      <w:bookmarkEnd w:id="744"/>
      <w:bookmarkEnd w:id="745"/>
      <w:bookmarkEnd w:id="746"/>
      <w:bookmarkEnd w:id="747"/>
      <w:bookmarkEnd w:id="748"/>
    </w:p>
    <w:p w14:paraId="66E1C769">
      <w:pPr>
        <w:spacing w:after="62"/>
        <w:rPr>
          <w:rFonts w:ascii="仿宋" w:hAnsi="仿宋" w:eastAsia="仿宋"/>
          <w:color w:val="000000"/>
          <w:highlight w:val="none"/>
        </w:rPr>
      </w:pPr>
    </w:p>
    <w:p w14:paraId="4EAD7398">
      <w:pPr>
        <w:spacing w:after="62"/>
        <w:jc w:val="center"/>
        <w:rPr>
          <w:rFonts w:ascii="黑体" w:hAnsi="黑体" w:eastAsia="黑体" w:cs="Helvetica"/>
          <w:bCs/>
          <w:color w:val="000000"/>
          <w:kern w:val="0"/>
          <w:sz w:val="36"/>
          <w:szCs w:val="36"/>
          <w:highlight w:val="none"/>
        </w:rPr>
      </w:pPr>
      <w:r>
        <w:rPr>
          <w:rFonts w:hint="eastAsia" w:ascii="黑体" w:hAnsi="黑体" w:eastAsia="黑体" w:cs="Helvetica"/>
          <w:bCs/>
          <w:color w:val="000000"/>
          <w:kern w:val="0"/>
          <w:sz w:val="36"/>
          <w:szCs w:val="36"/>
          <w:highlight w:val="none"/>
        </w:rPr>
        <w:t>债券</w:t>
      </w:r>
      <w:r>
        <w:rPr>
          <w:rFonts w:ascii="黑体" w:hAnsi="黑体" w:eastAsia="黑体" w:cs="Helvetica"/>
          <w:bCs/>
          <w:color w:val="000000"/>
          <w:kern w:val="0"/>
          <w:sz w:val="36"/>
          <w:szCs w:val="36"/>
          <w:highlight w:val="none"/>
        </w:rPr>
        <w:t>账户</w:t>
      </w:r>
      <w:r>
        <w:rPr>
          <w:rFonts w:hint="eastAsia" w:ascii="黑体" w:hAnsi="黑体" w:eastAsia="黑体" w:cs="Helvetica"/>
          <w:bCs/>
          <w:color w:val="000000"/>
          <w:kern w:val="0"/>
          <w:sz w:val="36"/>
          <w:szCs w:val="36"/>
          <w:highlight w:val="none"/>
        </w:rPr>
        <w:t>业务</w:t>
      </w:r>
      <w:r>
        <w:rPr>
          <w:rFonts w:ascii="黑体" w:hAnsi="黑体" w:eastAsia="黑体" w:cs="Helvetica"/>
          <w:bCs/>
          <w:color w:val="000000"/>
          <w:kern w:val="0"/>
          <w:sz w:val="36"/>
          <w:szCs w:val="36"/>
          <w:highlight w:val="none"/>
        </w:rPr>
        <w:t>直通处理</w:t>
      </w:r>
      <w:r>
        <w:rPr>
          <w:rFonts w:hint="eastAsia" w:ascii="黑体" w:hAnsi="黑体" w:eastAsia="黑体" w:cs="Helvetica"/>
          <w:bCs/>
          <w:color w:val="000000"/>
          <w:kern w:val="0"/>
          <w:sz w:val="36"/>
          <w:szCs w:val="36"/>
          <w:highlight w:val="none"/>
        </w:rPr>
        <w:t>系统</w:t>
      </w:r>
    </w:p>
    <w:p w14:paraId="7312B042">
      <w:pPr>
        <w:spacing w:after="62"/>
        <w:jc w:val="center"/>
        <w:rPr>
          <w:rFonts w:ascii="黑体" w:hAnsi="黑体" w:eastAsia="黑体" w:cs="Helvetica"/>
          <w:bCs/>
          <w:color w:val="000000"/>
          <w:kern w:val="0"/>
          <w:sz w:val="36"/>
          <w:szCs w:val="36"/>
          <w:highlight w:val="none"/>
        </w:rPr>
      </w:pPr>
      <w:r>
        <w:rPr>
          <w:rFonts w:hint="eastAsia" w:ascii="黑体" w:hAnsi="黑体" w:eastAsia="黑体" w:cs="Helvetica"/>
          <w:bCs/>
          <w:color w:val="000000"/>
          <w:kern w:val="0"/>
          <w:sz w:val="36"/>
          <w:szCs w:val="36"/>
          <w:highlight w:val="none"/>
        </w:rPr>
        <w:t>管理员用户</w:t>
      </w:r>
      <w:r>
        <w:rPr>
          <w:rFonts w:ascii="黑体" w:hAnsi="黑体" w:eastAsia="黑体" w:cs="Helvetica"/>
          <w:bCs/>
          <w:color w:val="000000"/>
          <w:kern w:val="0"/>
          <w:sz w:val="36"/>
          <w:szCs w:val="36"/>
          <w:highlight w:val="none"/>
        </w:rPr>
        <w:t>注销申请</w:t>
      </w:r>
      <w:r>
        <w:rPr>
          <w:rFonts w:hint="eastAsia" w:ascii="黑体" w:hAnsi="黑体" w:eastAsia="黑体" w:cs="Helvetica"/>
          <w:bCs/>
          <w:color w:val="000000"/>
          <w:kern w:val="0"/>
          <w:sz w:val="36"/>
          <w:szCs w:val="36"/>
          <w:highlight w:val="none"/>
        </w:rPr>
        <w:t>表</w:t>
      </w:r>
    </w:p>
    <w:p w14:paraId="6CBEA523">
      <w:pPr>
        <w:spacing w:after="62"/>
        <w:jc w:val="center"/>
        <w:rPr>
          <w:b/>
          <w:color w:val="000000"/>
          <w:sz w:val="28"/>
          <w:szCs w:val="28"/>
          <w:highlight w:val="none"/>
        </w:rPr>
      </w:pPr>
    </w:p>
    <w:tbl>
      <w:tblPr>
        <w:tblStyle w:val="31"/>
        <w:tblW w:w="75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5270"/>
      </w:tblGrid>
      <w:tr w14:paraId="0026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noWrap w:val="0"/>
            <w:vAlign w:val="top"/>
          </w:tcPr>
          <w:p w14:paraId="06ABF50F">
            <w:pPr>
              <w:spacing w:after="62" w:line="480" w:lineRule="auto"/>
              <w:rPr>
                <w:rFonts w:ascii="仿宋" w:hAnsi="仿宋" w:eastAsia="仿宋"/>
                <w:color w:val="000000"/>
                <w:sz w:val="30"/>
                <w:szCs w:val="30"/>
                <w:highlight w:val="none"/>
              </w:rPr>
            </w:pPr>
            <w:r>
              <w:rPr>
                <w:rFonts w:ascii="仿宋" w:hAnsi="仿宋" w:eastAsia="仿宋"/>
                <w:bCs/>
                <w:color w:val="000000"/>
                <w:sz w:val="30"/>
                <w:szCs w:val="30"/>
                <w:highlight w:val="none"/>
              </w:rPr>
              <w:t>单位</w:t>
            </w:r>
            <w:r>
              <w:rPr>
                <w:rFonts w:hint="eastAsia" w:ascii="仿宋" w:hAnsi="仿宋" w:eastAsia="仿宋"/>
                <w:bCs/>
                <w:color w:val="000000"/>
                <w:sz w:val="30"/>
                <w:szCs w:val="30"/>
                <w:highlight w:val="none"/>
              </w:rPr>
              <w:t>全</w:t>
            </w:r>
            <w:r>
              <w:rPr>
                <w:rFonts w:ascii="仿宋" w:hAnsi="仿宋" w:eastAsia="仿宋"/>
                <w:bCs/>
                <w:color w:val="000000"/>
                <w:sz w:val="30"/>
                <w:szCs w:val="30"/>
                <w:highlight w:val="none"/>
              </w:rPr>
              <w:t>称</w:t>
            </w:r>
          </w:p>
        </w:tc>
        <w:tc>
          <w:tcPr>
            <w:tcW w:w="5270" w:type="dxa"/>
            <w:noWrap w:val="0"/>
            <w:vAlign w:val="top"/>
          </w:tcPr>
          <w:p w14:paraId="38D635BF">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p>
        </w:tc>
      </w:tr>
      <w:tr w14:paraId="67DA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noWrap w:val="0"/>
            <w:vAlign w:val="top"/>
          </w:tcPr>
          <w:p w14:paraId="0A7B7D57">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管理员用户ID</w:t>
            </w:r>
          </w:p>
        </w:tc>
        <w:tc>
          <w:tcPr>
            <w:tcW w:w="5270" w:type="dxa"/>
            <w:noWrap w:val="0"/>
            <w:vAlign w:val="top"/>
          </w:tcPr>
          <w:p w14:paraId="232D5BA8">
            <w:pPr>
              <w:spacing w:after="62" w:line="480" w:lineRule="auto"/>
              <w:rPr>
                <w:rFonts w:ascii="仿宋" w:hAnsi="仿宋" w:eastAsia="仿宋"/>
                <w:color w:val="000000"/>
                <w:sz w:val="30"/>
                <w:szCs w:val="30"/>
                <w:highlight w:val="none"/>
              </w:rPr>
            </w:pPr>
          </w:p>
        </w:tc>
      </w:tr>
      <w:tr w14:paraId="760F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noWrap w:val="0"/>
            <w:vAlign w:val="top"/>
          </w:tcPr>
          <w:p w14:paraId="2CC32E86">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申请业务</w:t>
            </w:r>
          </w:p>
        </w:tc>
        <w:tc>
          <w:tcPr>
            <w:tcW w:w="5270" w:type="dxa"/>
            <w:noWrap w:val="0"/>
            <w:vAlign w:val="top"/>
          </w:tcPr>
          <w:p w14:paraId="156FA64D">
            <w:pPr>
              <w:spacing w:after="62" w:line="480" w:lineRule="auto"/>
              <w:jc w:val="left"/>
              <w:rPr>
                <w:rFonts w:ascii="仿宋" w:hAnsi="仿宋" w:eastAsia="仿宋"/>
                <w:color w:val="000000"/>
                <w:sz w:val="30"/>
                <w:szCs w:val="30"/>
                <w:highlight w:val="none"/>
              </w:rPr>
            </w:pPr>
            <w:r>
              <w:rPr>
                <w:rFonts w:hint="eastAsia" w:ascii="仿宋" w:hAnsi="仿宋" w:eastAsia="仿宋"/>
                <w:color w:val="000000"/>
                <w:sz w:val="30"/>
                <w:szCs w:val="30"/>
                <w:highlight w:val="none"/>
              </w:rPr>
              <w:t>□注销</w:t>
            </w:r>
          </w:p>
        </w:tc>
      </w:tr>
      <w:tr w14:paraId="28C0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noWrap w:val="0"/>
            <w:vAlign w:val="top"/>
          </w:tcPr>
          <w:p w14:paraId="50FF684B">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申请人</w:t>
            </w:r>
          </w:p>
        </w:tc>
        <w:tc>
          <w:tcPr>
            <w:tcW w:w="5270" w:type="dxa"/>
            <w:noWrap w:val="0"/>
            <w:vAlign w:val="top"/>
          </w:tcPr>
          <w:p w14:paraId="05B5D3CE">
            <w:pPr>
              <w:spacing w:after="62" w:line="480" w:lineRule="auto"/>
              <w:rPr>
                <w:rFonts w:ascii="仿宋" w:hAnsi="仿宋" w:eastAsia="仿宋"/>
                <w:color w:val="000000"/>
                <w:sz w:val="30"/>
                <w:szCs w:val="30"/>
                <w:highlight w:val="none"/>
              </w:rPr>
            </w:pPr>
          </w:p>
        </w:tc>
      </w:tr>
      <w:tr w14:paraId="02955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noWrap w:val="0"/>
            <w:vAlign w:val="top"/>
          </w:tcPr>
          <w:p w14:paraId="16D7626B">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联系电话</w:t>
            </w:r>
          </w:p>
        </w:tc>
        <w:tc>
          <w:tcPr>
            <w:tcW w:w="5270" w:type="dxa"/>
            <w:noWrap w:val="0"/>
            <w:vAlign w:val="top"/>
          </w:tcPr>
          <w:p w14:paraId="518EBB7C">
            <w:pPr>
              <w:spacing w:after="62" w:line="480" w:lineRule="auto"/>
              <w:rPr>
                <w:rFonts w:ascii="仿宋" w:hAnsi="仿宋" w:eastAsia="仿宋"/>
                <w:color w:val="000000"/>
                <w:sz w:val="30"/>
                <w:szCs w:val="30"/>
                <w:highlight w:val="none"/>
              </w:rPr>
            </w:pPr>
          </w:p>
        </w:tc>
      </w:tr>
      <w:tr w14:paraId="31C6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noWrap w:val="0"/>
            <w:vAlign w:val="top"/>
          </w:tcPr>
          <w:p w14:paraId="12C11A05">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Email</w:t>
            </w:r>
          </w:p>
        </w:tc>
        <w:tc>
          <w:tcPr>
            <w:tcW w:w="5270" w:type="dxa"/>
            <w:noWrap w:val="0"/>
            <w:vAlign w:val="top"/>
          </w:tcPr>
          <w:p w14:paraId="4B673B80">
            <w:pPr>
              <w:spacing w:after="62" w:line="480" w:lineRule="auto"/>
              <w:rPr>
                <w:rFonts w:ascii="仿宋" w:hAnsi="仿宋" w:eastAsia="仿宋"/>
                <w:color w:val="000000"/>
                <w:sz w:val="30"/>
                <w:szCs w:val="30"/>
                <w:highlight w:val="none"/>
              </w:rPr>
            </w:pPr>
          </w:p>
        </w:tc>
      </w:tr>
    </w:tbl>
    <w:p w14:paraId="50B56752">
      <w:pPr>
        <w:wordWrap w:val="0"/>
        <w:spacing w:after="62"/>
        <w:ind w:right="560"/>
        <w:jc w:val="right"/>
        <w:rPr>
          <w:color w:val="000000"/>
          <w:sz w:val="28"/>
          <w:szCs w:val="28"/>
          <w:highlight w:val="none"/>
        </w:rPr>
      </w:pPr>
    </w:p>
    <w:p w14:paraId="2B8E3874">
      <w:pPr>
        <w:spacing w:after="62"/>
        <w:ind w:right="560"/>
        <w:rPr>
          <w:color w:val="000000"/>
          <w:sz w:val="28"/>
          <w:szCs w:val="28"/>
          <w:highlight w:val="none"/>
        </w:rPr>
      </w:pPr>
    </w:p>
    <w:p w14:paraId="3D70410D">
      <w:pPr>
        <w:spacing w:after="62"/>
        <w:ind w:right="560"/>
        <w:jc w:val="right"/>
        <w:rPr>
          <w:rFonts w:ascii="仿宋" w:hAnsi="仿宋" w:eastAsia="仿宋"/>
          <w:color w:val="000000"/>
          <w:sz w:val="30"/>
          <w:szCs w:val="30"/>
          <w:highlight w:val="none"/>
        </w:rPr>
      </w:pPr>
      <w:r>
        <w:rPr>
          <w:rFonts w:ascii="仿宋" w:hAnsi="仿宋" w:eastAsia="仿宋"/>
          <w:color w:val="000000"/>
          <w:sz w:val="30"/>
          <w:szCs w:val="30"/>
          <w:highlight w:val="none"/>
        </w:rPr>
        <w:t>申请单位</w:t>
      </w:r>
      <w:r>
        <w:rPr>
          <w:rFonts w:hint="eastAsia" w:ascii="仿宋" w:hAnsi="仿宋" w:eastAsia="仿宋"/>
          <w:color w:val="000000"/>
          <w:sz w:val="30"/>
          <w:szCs w:val="30"/>
          <w:highlight w:val="none"/>
        </w:rPr>
        <w:t xml:space="preserve">公章： </w:t>
      </w:r>
    </w:p>
    <w:p w14:paraId="2C32482A">
      <w:pPr>
        <w:spacing w:after="62"/>
        <w:jc w:val="right"/>
        <w:rPr>
          <w:rFonts w:ascii="仿宋" w:hAnsi="仿宋" w:eastAsia="仿宋"/>
          <w:color w:val="000000"/>
          <w:sz w:val="30"/>
          <w:szCs w:val="30"/>
          <w:highlight w:val="none"/>
        </w:rPr>
      </w:pPr>
      <w:r>
        <w:rPr>
          <w:rFonts w:ascii="仿宋" w:hAnsi="仿宋" w:eastAsia="仿宋"/>
          <w:color w:val="000000"/>
          <w:sz w:val="30"/>
          <w:szCs w:val="30"/>
          <w:highlight w:val="none"/>
        </w:rPr>
        <w:t xml:space="preserve"> </w:t>
      </w:r>
    </w:p>
    <w:p w14:paraId="6F4FBBD9">
      <w:pPr>
        <w:spacing w:after="62"/>
        <w:ind w:right="600"/>
        <w:jc w:val="righ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年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月</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日</w:t>
      </w:r>
    </w:p>
    <w:p w14:paraId="5AD1A112">
      <w:pPr>
        <w:spacing w:after="62"/>
        <w:rPr>
          <w:rFonts w:hint="eastAsia" w:ascii="ˎ̥" w:hAnsi="ˎ̥" w:cs="宋体"/>
          <w:b/>
          <w:bCs/>
          <w:color w:val="000000"/>
          <w:kern w:val="0"/>
          <w:highlight w:val="none"/>
        </w:rPr>
      </w:pPr>
    </w:p>
    <w:p w14:paraId="624FCEF9">
      <w:pPr>
        <w:spacing w:after="62"/>
        <w:rPr>
          <w:rFonts w:ascii="仿宋" w:hAnsi="仿宋" w:eastAsia="仿宋"/>
          <w:color w:val="000000"/>
          <w:highlight w:val="none"/>
        </w:rPr>
      </w:pPr>
      <w:r>
        <w:rPr>
          <w:rFonts w:hint="eastAsia" w:ascii="仿宋" w:hAnsi="仿宋" w:eastAsia="仿宋"/>
          <w:color w:val="000000"/>
          <w:highlight w:val="none"/>
        </w:rPr>
        <w:t>注：1</w:t>
      </w:r>
      <w:bookmarkStart w:id="749" w:name="OLE_LINK3"/>
      <w:r>
        <w:rPr>
          <w:rFonts w:hint="eastAsia" w:ascii="仿宋" w:hAnsi="仿宋" w:eastAsia="仿宋"/>
          <w:color w:val="000000"/>
          <w:highlight w:val="none"/>
        </w:rPr>
        <w:t>.</w:t>
      </w:r>
      <w:bookmarkEnd w:id="749"/>
      <w:r>
        <w:rPr>
          <w:rFonts w:hint="eastAsia" w:ascii="仿宋" w:hAnsi="仿宋" w:eastAsia="仿宋"/>
          <w:color w:val="000000"/>
          <w:highlight w:val="none"/>
        </w:rPr>
        <w:t>本表适用于</w:t>
      </w:r>
      <w:r>
        <w:rPr>
          <w:rFonts w:hint="eastAsia" w:ascii="仿宋" w:hAnsi="仿宋" w:eastAsia="仿宋"/>
          <w:color w:val="000000"/>
          <w:highlight w:val="none"/>
          <w:lang w:eastAsia="zh-CN"/>
        </w:rPr>
        <w:t>一级</w:t>
      </w:r>
      <w:r>
        <w:rPr>
          <w:rFonts w:hint="eastAsia" w:ascii="仿宋" w:hAnsi="仿宋" w:eastAsia="仿宋"/>
          <w:color w:val="000000"/>
          <w:highlight w:val="none"/>
        </w:rPr>
        <w:t>用户的</w:t>
      </w:r>
      <w:r>
        <w:rPr>
          <w:rFonts w:ascii="仿宋" w:hAnsi="仿宋" w:eastAsia="仿宋"/>
          <w:color w:val="000000"/>
          <w:highlight w:val="none"/>
        </w:rPr>
        <w:t>注销申请</w:t>
      </w:r>
      <w:r>
        <w:rPr>
          <w:rFonts w:hint="eastAsia" w:ascii="仿宋" w:hAnsi="仿宋" w:eastAsia="仿宋"/>
          <w:color w:val="000000"/>
          <w:highlight w:val="none"/>
        </w:rPr>
        <w:t>，二级操作员用户的开通、</w:t>
      </w:r>
      <w:r>
        <w:rPr>
          <w:rFonts w:ascii="仿宋" w:hAnsi="仿宋" w:eastAsia="仿宋"/>
          <w:color w:val="000000"/>
          <w:highlight w:val="none"/>
        </w:rPr>
        <w:t>注销等操作</w:t>
      </w:r>
      <w:r>
        <w:rPr>
          <w:rFonts w:hint="eastAsia" w:ascii="仿宋" w:hAnsi="仿宋" w:eastAsia="仿宋"/>
          <w:color w:val="000000"/>
          <w:highlight w:val="none"/>
        </w:rPr>
        <w:t>由其</w:t>
      </w:r>
      <w:r>
        <w:rPr>
          <w:rFonts w:ascii="仿宋" w:hAnsi="仿宋" w:eastAsia="仿宋"/>
          <w:color w:val="000000"/>
          <w:highlight w:val="none"/>
        </w:rPr>
        <w:t>管理员用户</w:t>
      </w:r>
      <w:r>
        <w:rPr>
          <w:rFonts w:hint="eastAsia" w:ascii="仿宋" w:hAnsi="仿宋" w:eastAsia="仿宋"/>
          <w:color w:val="000000"/>
          <w:highlight w:val="none"/>
        </w:rPr>
        <w:t>自行处理。</w:t>
      </w:r>
    </w:p>
    <w:p w14:paraId="5A3CBF75">
      <w:pPr>
        <w:spacing w:after="62"/>
        <w:ind w:firstLine="480" w:firstLineChars="200"/>
        <w:rPr>
          <w:rFonts w:ascii="仿宋" w:hAnsi="仿宋" w:eastAsia="仿宋"/>
          <w:color w:val="000000"/>
          <w:highlight w:val="none"/>
        </w:rPr>
      </w:pPr>
      <w:r>
        <w:rPr>
          <w:rFonts w:hint="eastAsia" w:ascii="仿宋" w:hAnsi="仿宋" w:eastAsia="仿宋"/>
          <w:color w:val="000000"/>
          <w:highlight w:val="none"/>
        </w:rPr>
        <w:t>2.“单位</w:t>
      </w:r>
      <w:r>
        <w:rPr>
          <w:rFonts w:ascii="仿宋" w:hAnsi="仿宋" w:eastAsia="仿宋"/>
          <w:color w:val="000000"/>
          <w:highlight w:val="none"/>
        </w:rPr>
        <w:t>全称</w:t>
      </w:r>
      <w:r>
        <w:rPr>
          <w:rFonts w:hint="eastAsia" w:ascii="仿宋" w:hAnsi="仿宋" w:eastAsia="仿宋"/>
          <w:color w:val="000000"/>
          <w:highlight w:val="none"/>
        </w:rPr>
        <w:t>”填写</w:t>
      </w:r>
      <w:r>
        <w:rPr>
          <w:rFonts w:ascii="仿宋" w:hAnsi="仿宋" w:eastAsia="仿宋"/>
          <w:color w:val="000000"/>
          <w:highlight w:val="none"/>
        </w:rPr>
        <w:t>债券账户业务直通处理系统中的</w:t>
      </w:r>
      <w:r>
        <w:rPr>
          <w:rFonts w:hint="eastAsia" w:ascii="仿宋" w:hAnsi="仿宋" w:eastAsia="仿宋"/>
          <w:color w:val="000000"/>
          <w:highlight w:val="none"/>
        </w:rPr>
        <w:t>单位</w:t>
      </w:r>
      <w:r>
        <w:rPr>
          <w:rFonts w:ascii="仿宋" w:hAnsi="仿宋" w:eastAsia="仿宋"/>
          <w:color w:val="000000"/>
          <w:highlight w:val="none"/>
        </w:rPr>
        <w:t>全称。</w:t>
      </w:r>
    </w:p>
    <w:p w14:paraId="21526448">
      <w:pPr>
        <w:spacing w:after="62"/>
        <w:ind w:firstLine="480" w:firstLineChars="200"/>
        <w:rPr>
          <w:rFonts w:ascii="仿宋" w:hAnsi="仿宋" w:eastAsia="仿宋"/>
          <w:color w:val="000000"/>
          <w:highlight w:val="none"/>
        </w:rPr>
      </w:pPr>
      <w:r>
        <w:rPr>
          <w:rFonts w:hint="eastAsia" w:ascii="仿宋" w:hAnsi="仿宋" w:eastAsia="仿宋"/>
          <w:color w:val="000000"/>
          <w:highlight w:val="none"/>
        </w:rPr>
        <w:t>3.上述</w:t>
      </w:r>
      <w:r>
        <w:rPr>
          <w:rFonts w:ascii="仿宋" w:hAnsi="仿宋" w:eastAsia="仿宋"/>
          <w:color w:val="000000"/>
          <w:highlight w:val="none"/>
        </w:rPr>
        <w:t>内容均为必填项，除盖章和日期外，所有信息请勿手写</w:t>
      </w:r>
      <w:r>
        <w:rPr>
          <w:rFonts w:hint="eastAsia" w:ascii="仿宋" w:hAnsi="仿宋" w:eastAsia="仿宋"/>
          <w:color w:val="000000"/>
          <w:highlight w:val="none"/>
        </w:rPr>
        <w:t>。</w:t>
      </w:r>
    </w:p>
    <w:p w14:paraId="0DAB8A48">
      <w:pPr>
        <w:spacing w:after="62"/>
        <w:rPr>
          <w:rFonts w:ascii="仿宋" w:hAnsi="仿宋" w:eastAsia="仿宋"/>
          <w:color w:val="000000"/>
          <w:highlight w:val="none"/>
        </w:rPr>
      </w:pPr>
    </w:p>
    <w:p w14:paraId="557F6BB1">
      <w:pPr>
        <w:spacing w:before="374" w:after="249"/>
        <w:rPr>
          <w:rFonts w:hint="eastAsia" w:ascii="仿宋" w:hAnsi="仿宋" w:eastAsia="仿宋" w:cs="Times New Roman"/>
          <w:b w:val="0"/>
          <w:bCs/>
          <w:color w:val="000000"/>
          <w:sz w:val="30"/>
          <w:szCs w:val="30"/>
          <w:highlight w:val="none"/>
        </w:rPr>
      </w:pPr>
      <w:bookmarkStart w:id="750" w:name="_Toc137629512"/>
      <w:bookmarkStart w:id="751" w:name="_Toc1638172636"/>
      <w:bookmarkStart w:id="752" w:name="_Toc1983987248"/>
      <w:bookmarkStart w:id="753" w:name="_Toc1605825592"/>
      <w:bookmarkStart w:id="754" w:name="_Toc968235107"/>
      <w:r>
        <w:rPr>
          <w:rFonts w:hint="eastAsia" w:ascii="仿宋" w:hAnsi="仿宋" w:eastAsia="仿宋" w:cs="Times New Roman"/>
          <w:b w:val="0"/>
          <w:bCs/>
          <w:color w:val="000000"/>
          <w:sz w:val="30"/>
          <w:szCs w:val="30"/>
          <w:highlight w:val="none"/>
        </w:rPr>
        <w:br w:type="page"/>
      </w:r>
    </w:p>
    <w:p w14:paraId="43EAC10D">
      <w:pPr>
        <w:pStyle w:val="3"/>
        <w:spacing w:before="0" w:beforeLines="0" w:after="0" w:afterLines="0" w:line="580" w:lineRule="exact"/>
        <w:rPr>
          <w:rFonts w:hint="eastAsia" w:ascii="黑体" w:hAnsi="黑体" w:eastAsia="黑体" w:cs="黑体"/>
          <w:b w:val="0"/>
          <w:color w:val="000000"/>
          <w:sz w:val="32"/>
          <w:szCs w:val="32"/>
          <w:highlight w:val="none"/>
        </w:rPr>
      </w:pPr>
      <w:bookmarkStart w:id="755" w:name="_Toc1288194266"/>
      <w:bookmarkStart w:id="756" w:name="_Toc1945046007"/>
      <w:bookmarkStart w:id="757" w:name="_Toc1532131916"/>
      <w:bookmarkStart w:id="758" w:name="_Toc1808789798"/>
      <w:r>
        <w:rPr>
          <w:rFonts w:hint="eastAsia" w:ascii="黑体" w:hAnsi="黑体" w:eastAsia="黑体" w:cs="黑体"/>
          <w:b w:val="0"/>
          <w:color w:val="000000"/>
          <w:sz w:val="32"/>
          <w:szCs w:val="32"/>
          <w:highlight w:val="none"/>
        </w:rPr>
        <w:t>附件3</w:t>
      </w:r>
      <w:bookmarkEnd w:id="750"/>
      <w:r>
        <w:rPr>
          <w:rFonts w:hint="eastAsia" w:ascii="黑体" w:hAnsi="黑体" w:eastAsia="黑体" w:cs="黑体"/>
          <w:b w:val="0"/>
          <w:color w:val="000000"/>
          <w:sz w:val="32"/>
          <w:szCs w:val="32"/>
          <w:highlight w:val="none"/>
        </w:rPr>
        <w:t>6</w:t>
      </w:r>
      <w:bookmarkEnd w:id="751"/>
      <w:bookmarkEnd w:id="752"/>
      <w:bookmarkEnd w:id="753"/>
      <w:bookmarkEnd w:id="754"/>
      <w:bookmarkEnd w:id="755"/>
      <w:bookmarkEnd w:id="756"/>
      <w:bookmarkEnd w:id="757"/>
      <w:bookmarkEnd w:id="758"/>
    </w:p>
    <w:p w14:paraId="1A573A69">
      <w:pPr>
        <w:spacing w:after="62"/>
        <w:rPr>
          <w:rFonts w:ascii="仿宋_GB2312" w:eastAsia="仿宋_GB2312"/>
          <w:i/>
          <w:color w:val="000000"/>
          <w:sz w:val="30"/>
          <w:szCs w:val="30"/>
          <w:highlight w:val="none"/>
        </w:rPr>
      </w:pPr>
      <w:r>
        <w:rPr>
          <w:rFonts w:ascii="仿宋_GB2312" w:eastAsia="仿宋_GB2312"/>
          <w:color w:val="000000"/>
          <w:sz w:val="30"/>
          <w:szCs w:val="30"/>
          <w:highlight w:val="none"/>
        </w:rPr>
        <w:t xml:space="preserve">                                   </w:t>
      </w:r>
      <w:r>
        <w:rPr>
          <w:rFonts w:hint="eastAsia" w:ascii="仿宋_GB2312" w:eastAsia="仿宋_GB2312"/>
          <w:i/>
          <w:color w:val="000000"/>
          <w:sz w:val="30"/>
          <w:szCs w:val="30"/>
          <w:highlight w:val="none"/>
        </w:rPr>
        <w:t>（请加盖单位公章）</w:t>
      </w:r>
    </w:p>
    <w:p w14:paraId="09AE20A9">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217DB2A1">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债券账户变更申请表（结算成员）</w:t>
      </w:r>
    </w:p>
    <w:tbl>
      <w:tblPr>
        <w:tblStyle w:val="31"/>
        <w:tblpPr w:leftFromText="180" w:rightFromText="180" w:vertAnchor="text" w:horzAnchor="margin" w:tblpXSpec="center" w:tblpY="49"/>
        <w:tblOverlap w:val="never"/>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269"/>
        <w:gridCol w:w="839"/>
        <w:gridCol w:w="17"/>
        <w:gridCol w:w="523"/>
        <w:gridCol w:w="74"/>
        <w:gridCol w:w="815"/>
        <w:gridCol w:w="567"/>
        <w:gridCol w:w="335"/>
        <w:gridCol w:w="516"/>
        <w:gridCol w:w="198"/>
        <w:gridCol w:w="845"/>
        <w:gridCol w:w="158"/>
        <w:gridCol w:w="128"/>
        <w:gridCol w:w="1797"/>
      </w:tblGrid>
      <w:tr w14:paraId="1ED3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00DC24C3">
            <w:pPr>
              <w:spacing w:after="62" w:line="280" w:lineRule="exact"/>
              <w:rPr>
                <w:rFonts w:ascii="仿宋" w:hAnsi="仿宋" w:eastAsia="仿宋"/>
                <w:bCs/>
                <w:color w:val="000000"/>
                <w:highlight w:val="none"/>
              </w:rPr>
            </w:pPr>
            <w:r>
              <w:rPr>
                <w:rFonts w:hint="eastAsia" w:ascii="仿宋" w:hAnsi="仿宋" w:eastAsia="仿宋"/>
                <w:bCs/>
                <w:color w:val="000000"/>
                <w:highlight w:val="none"/>
              </w:rPr>
              <w:t>债券账户账号</w:t>
            </w:r>
          </w:p>
        </w:tc>
        <w:tc>
          <w:tcPr>
            <w:tcW w:w="8081" w:type="dxa"/>
            <w:gridSpan w:val="14"/>
            <w:tcBorders>
              <w:top w:val="single" w:color="auto" w:sz="4" w:space="0"/>
              <w:left w:val="single" w:color="auto" w:sz="4" w:space="0"/>
              <w:bottom w:val="single" w:color="auto" w:sz="4" w:space="0"/>
              <w:right w:val="single" w:color="auto" w:sz="4" w:space="0"/>
            </w:tcBorders>
            <w:noWrap w:val="0"/>
            <w:vAlign w:val="center"/>
          </w:tcPr>
          <w:p w14:paraId="0243EE8A">
            <w:pPr>
              <w:spacing w:after="62" w:line="280" w:lineRule="exact"/>
              <w:rPr>
                <w:rFonts w:ascii="仿宋" w:hAnsi="仿宋" w:eastAsia="仿宋"/>
                <w:bCs/>
                <w:color w:val="000000"/>
                <w:highlight w:val="none"/>
              </w:rPr>
            </w:pPr>
          </w:p>
        </w:tc>
      </w:tr>
      <w:tr w14:paraId="4AB8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300D78BF">
            <w:pPr>
              <w:spacing w:after="62" w:line="280" w:lineRule="exact"/>
              <w:rPr>
                <w:rFonts w:ascii="仿宋" w:hAnsi="仿宋" w:eastAsia="仿宋"/>
                <w:bCs/>
                <w:color w:val="000000"/>
                <w:highlight w:val="none"/>
              </w:rPr>
            </w:pPr>
            <w:r>
              <w:rPr>
                <w:rFonts w:hint="eastAsia" w:ascii="仿宋" w:hAnsi="仿宋" w:eastAsia="仿宋"/>
                <w:bCs/>
                <w:color w:val="000000"/>
                <w:highlight w:val="none"/>
              </w:rPr>
              <w:t>债券账户全称</w:t>
            </w:r>
          </w:p>
        </w:tc>
        <w:tc>
          <w:tcPr>
            <w:tcW w:w="8081" w:type="dxa"/>
            <w:gridSpan w:val="14"/>
            <w:tcBorders>
              <w:top w:val="single" w:color="auto" w:sz="4" w:space="0"/>
              <w:left w:val="single" w:color="auto" w:sz="4" w:space="0"/>
              <w:bottom w:val="single" w:color="auto" w:sz="4" w:space="0"/>
              <w:right w:val="single" w:color="auto" w:sz="4" w:space="0"/>
            </w:tcBorders>
            <w:noWrap w:val="0"/>
            <w:vAlign w:val="center"/>
          </w:tcPr>
          <w:p w14:paraId="0A8085C3">
            <w:pPr>
              <w:spacing w:after="62" w:line="280" w:lineRule="exact"/>
              <w:rPr>
                <w:rFonts w:ascii="仿宋" w:hAnsi="仿宋" w:eastAsia="仿宋"/>
                <w:bCs/>
                <w:color w:val="000000"/>
                <w:highlight w:val="none"/>
              </w:rPr>
            </w:pPr>
          </w:p>
        </w:tc>
      </w:tr>
      <w:tr w14:paraId="2588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6E82B8BA">
            <w:pPr>
              <w:spacing w:after="62" w:line="280" w:lineRule="exact"/>
              <w:rPr>
                <w:rFonts w:ascii="仿宋" w:hAnsi="仿宋" w:eastAsia="仿宋"/>
                <w:bCs/>
                <w:color w:val="000000"/>
                <w:highlight w:val="none"/>
              </w:rPr>
            </w:pPr>
            <w:r>
              <w:rPr>
                <w:rFonts w:hint="eastAsia" w:ascii="仿宋" w:hAnsi="仿宋" w:eastAsia="仿宋"/>
                <w:bCs/>
                <w:color w:val="000000"/>
                <w:highlight w:val="none"/>
              </w:rPr>
              <w:t>债券账户简称</w:t>
            </w:r>
          </w:p>
        </w:tc>
        <w:tc>
          <w:tcPr>
            <w:tcW w:w="2125" w:type="dxa"/>
            <w:gridSpan w:val="3"/>
            <w:tcBorders>
              <w:top w:val="single" w:color="auto" w:sz="4" w:space="0"/>
              <w:left w:val="single" w:color="auto" w:sz="4" w:space="0"/>
              <w:bottom w:val="single" w:color="auto" w:sz="4" w:space="0"/>
              <w:right w:val="single" w:color="auto" w:sz="4" w:space="0"/>
            </w:tcBorders>
            <w:noWrap w:val="0"/>
            <w:vAlign w:val="center"/>
          </w:tcPr>
          <w:p w14:paraId="200F6061">
            <w:pPr>
              <w:spacing w:after="62" w:line="280" w:lineRule="exact"/>
              <w:rPr>
                <w:rFonts w:ascii="仿宋" w:hAnsi="仿宋" w:eastAsia="仿宋"/>
                <w:b/>
                <w:color w:val="000000"/>
                <w:highlight w:val="none"/>
              </w:rPr>
            </w:pPr>
          </w:p>
        </w:tc>
        <w:tc>
          <w:tcPr>
            <w:tcW w:w="1412" w:type="dxa"/>
            <w:gridSpan w:val="3"/>
            <w:tcBorders>
              <w:top w:val="single" w:color="auto" w:sz="4" w:space="0"/>
              <w:left w:val="single" w:color="auto" w:sz="4" w:space="0"/>
              <w:bottom w:val="single" w:color="auto" w:sz="4" w:space="0"/>
              <w:right w:val="single" w:color="auto" w:sz="4" w:space="0"/>
            </w:tcBorders>
            <w:noWrap w:val="0"/>
            <w:vAlign w:val="center"/>
          </w:tcPr>
          <w:p w14:paraId="5FB68A74">
            <w:pPr>
              <w:spacing w:after="62" w:line="280" w:lineRule="exact"/>
              <w:rPr>
                <w:rFonts w:ascii="仿宋" w:hAnsi="仿宋" w:eastAsia="仿宋"/>
                <w:b/>
                <w:color w:val="000000"/>
                <w:highlight w:val="none"/>
              </w:rPr>
            </w:pPr>
            <w:r>
              <w:rPr>
                <w:rFonts w:hint="eastAsia" w:ascii="仿宋" w:hAnsi="仿宋" w:eastAsia="仿宋"/>
                <w:b/>
                <w:bCs/>
                <w:color w:val="000000"/>
                <w:highlight w:val="none"/>
              </w:rPr>
              <w:t>结算类型</w:t>
            </w:r>
          </w:p>
        </w:tc>
        <w:tc>
          <w:tcPr>
            <w:tcW w:w="4544" w:type="dxa"/>
            <w:gridSpan w:val="8"/>
            <w:tcBorders>
              <w:top w:val="single" w:color="auto" w:sz="4" w:space="0"/>
              <w:left w:val="single" w:color="auto" w:sz="4" w:space="0"/>
              <w:bottom w:val="single" w:color="auto" w:sz="4" w:space="0"/>
              <w:right w:val="single" w:color="auto" w:sz="4" w:space="0"/>
            </w:tcBorders>
            <w:noWrap w:val="0"/>
            <w:vAlign w:val="center"/>
          </w:tcPr>
          <w:p w14:paraId="49C70C85">
            <w:pPr>
              <w:spacing w:after="62" w:line="280" w:lineRule="exact"/>
              <w:rPr>
                <w:rFonts w:ascii="仿宋" w:hAnsi="仿宋" w:eastAsia="仿宋"/>
                <w:b/>
                <w:color w:val="000000"/>
                <w:highlight w:val="none"/>
              </w:rPr>
            </w:pPr>
            <w:r>
              <w:rPr>
                <w:rFonts w:hint="eastAsia" w:ascii="仿宋" w:hAnsi="仿宋" w:eastAsia="仿宋"/>
                <w:bCs/>
                <w:color w:val="000000"/>
                <w:highlight w:val="none"/>
              </w:rPr>
              <w:t>□自营及代理结算</w:t>
            </w:r>
            <w:r>
              <w:rPr>
                <w:rFonts w:ascii="仿宋" w:hAnsi="仿宋" w:eastAsia="仿宋"/>
                <w:bCs/>
                <w:color w:val="000000"/>
                <w:highlight w:val="none"/>
              </w:rPr>
              <w:t xml:space="preserve">  </w:t>
            </w:r>
            <w:r>
              <w:rPr>
                <w:rFonts w:hint="eastAsia" w:ascii="仿宋" w:hAnsi="仿宋" w:eastAsia="仿宋"/>
                <w:bCs/>
                <w:color w:val="000000"/>
                <w:highlight w:val="none"/>
              </w:rPr>
              <w:t>□自营结算</w:t>
            </w:r>
          </w:p>
        </w:tc>
      </w:tr>
      <w:tr w14:paraId="67CB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65ED3F27">
            <w:pPr>
              <w:spacing w:after="62" w:line="280" w:lineRule="exact"/>
              <w:rPr>
                <w:rFonts w:ascii="仿宋" w:hAnsi="仿宋" w:eastAsia="仿宋"/>
                <w:bCs/>
                <w:color w:val="000000"/>
                <w:highlight w:val="none"/>
              </w:rPr>
            </w:pPr>
            <w:r>
              <w:rPr>
                <w:rFonts w:hint="eastAsia" w:ascii="仿宋" w:hAnsi="仿宋" w:eastAsia="仿宋"/>
                <w:bCs/>
                <w:color w:val="000000"/>
                <w:highlight w:val="none"/>
              </w:rPr>
              <w:t>变更</w:t>
            </w:r>
            <w:r>
              <w:rPr>
                <w:rFonts w:ascii="仿宋" w:hAnsi="仿宋" w:eastAsia="仿宋"/>
                <w:bCs/>
                <w:color w:val="000000"/>
                <w:highlight w:val="none"/>
              </w:rPr>
              <w:t>原因</w:t>
            </w:r>
          </w:p>
        </w:tc>
        <w:tc>
          <w:tcPr>
            <w:tcW w:w="8081" w:type="dxa"/>
            <w:gridSpan w:val="14"/>
            <w:tcBorders>
              <w:top w:val="single" w:color="auto" w:sz="4" w:space="0"/>
              <w:left w:val="single" w:color="auto" w:sz="4" w:space="0"/>
              <w:bottom w:val="single" w:color="auto" w:sz="4" w:space="0"/>
              <w:right w:val="single" w:color="auto" w:sz="4" w:space="0"/>
            </w:tcBorders>
            <w:noWrap w:val="0"/>
            <w:vAlign w:val="center"/>
          </w:tcPr>
          <w:p w14:paraId="2D2E21B9">
            <w:pPr>
              <w:spacing w:after="62" w:line="280" w:lineRule="exact"/>
              <w:rPr>
                <w:rFonts w:ascii="仿宋" w:hAnsi="仿宋" w:eastAsia="仿宋"/>
                <w:bCs/>
                <w:color w:val="000000"/>
                <w:highlight w:val="none"/>
              </w:rPr>
            </w:pPr>
          </w:p>
        </w:tc>
      </w:tr>
      <w:tr w14:paraId="6235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restart"/>
            <w:tcBorders>
              <w:top w:val="single" w:color="auto" w:sz="4" w:space="0"/>
              <w:left w:val="single" w:color="auto" w:sz="4" w:space="0"/>
              <w:right w:val="single" w:color="auto" w:sz="4" w:space="0"/>
            </w:tcBorders>
            <w:noWrap w:val="0"/>
            <w:vAlign w:val="center"/>
          </w:tcPr>
          <w:p w14:paraId="154F5A13">
            <w:pPr>
              <w:spacing w:after="62" w:line="280" w:lineRule="exact"/>
              <w:rPr>
                <w:rFonts w:ascii="仿宋" w:hAnsi="仿宋" w:eastAsia="仿宋"/>
                <w:b/>
                <w:bCs/>
                <w:color w:val="000000"/>
                <w:highlight w:val="none"/>
              </w:rPr>
            </w:pPr>
            <w:r>
              <w:rPr>
                <w:rFonts w:hint="eastAsia" w:ascii="仿宋" w:hAnsi="仿宋" w:eastAsia="仿宋"/>
                <w:bCs/>
                <w:color w:val="000000"/>
                <w:highlight w:val="none"/>
              </w:rPr>
              <w:t>□</w:t>
            </w:r>
            <w:r>
              <w:rPr>
                <w:rFonts w:hint="eastAsia" w:ascii="仿宋" w:hAnsi="仿宋" w:eastAsia="仿宋"/>
                <w:b/>
                <w:bCs/>
                <w:color w:val="000000"/>
                <w:highlight w:val="none"/>
              </w:rPr>
              <w:t>账户</w:t>
            </w:r>
            <w:r>
              <w:rPr>
                <w:rFonts w:ascii="仿宋" w:hAnsi="仿宋" w:eastAsia="仿宋"/>
                <w:b/>
                <w:bCs/>
                <w:color w:val="000000"/>
                <w:highlight w:val="none"/>
              </w:rPr>
              <w:t>更名</w:t>
            </w:r>
          </w:p>
        </w:tc>
        <w:tc>
          <w:tcPr>
            <w:tcW w:w="2125" w:type="dxa"/>
            <w:gridSpan w:val="3"/>
            <w:tcBorders>
              <w:top w:val="single" w:color="auto" w:sz="4" w:space="0"/>
              <w:left w:val="single" w:color="auto" w:sz="4" w:space="0"/>
              <w:bottom w:val="single" w:color="auto" w:sz="4" w:space="0"/>
              <w:right w:val="single" w:color="auto" w:sz="4" w:space="0"/>
            </w:tcBorders>
            <w:noWrap w:val="0"/>
            <w:vAlign w:val="center"/>
          </w:tcPr>
          <w:p w14:paraId="4E9F0BE7">
            <w:pPr>
              <w:spacing w:after="62" w:line="280" w:lineRule="exact"/>
              <w:rPr>
                <w:rFonts w:ascii="仿宋" w:hAnsi="仿宋" w:eastAsia="仿宋"/>
                <w:color w:val="000000"/>
                <w:highlight w:val="none"/>
              </w:rPr>
            </w:pPr>
            <w:r>
              <w:rPr>
                <w:rFonts w:hint="eastAsia" w:ascii="仿宋" w:hAnsi="仿宋" w:eastAsia="仿宋"/>
                <w:color w:val="000000"/>
                <w:highlight w:val="none"/>
              </w:rPr>
              <w:t>更名</w:t>
            </w:r>
            <w:r>
              <w:rPr>
                <w:rFonts w:ascii="仿宋" w:hAnsi="仿宋" w:eastAsia="仿宋"/>
                <w:color w:val="000000"/>
                <w:highlight w:val="none"/>
              </w:rPr>
              <w:t>前账户全称</w:t>
            </w:r>
          </w:p>
        </w:tc>
        <w:tc>
          <w:tcPr>
            <w:tcW w:w="5956" w:type="dxa"/>
            <w:gridSpan w:val="11"/>
            <w:tcBorders>
              <w:top w:val="single" w:color="auto" w:sz="4" w:space="0"/>
              <w:left w:val="single" w:color="auto" w:sz="4" w:space="0"/>
              <w:bottom w:val="single" w:color="auto" w:sz="4" w:space="0"/>
              <w:right w:val="single" w:color="auto" w:sz="4" w:space="0"/>
            </w:tcBorders>
            <w:noWrap w:val="0"/>
            <w:vAlign w:val="center"/>
          </w:tcPr>
          <w:p w14:paraId="57666735">
            <w:pPr>
              <w:spacing w:after="62" w:line="280" w:lineRule="exact"/>
              <w:rPr>
                <w:rFonts w:ascii="仿宋" w:hAnsi="仿宋" w:eastAsia="仿宋"/>
                <w:bCs/>
                <w:color w:val="000000"/>
                <w:highlight w:val="none"/>
              </w:rPr>
            </w:pPr>
          </w:p>
        </w:tc>
      </w:tr>
      <w:tr w14:paraId="0D537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bottom w:val="single" w:color="auto" w:sz="4" w:space="0"/>
              <w:right w:val="single" w:color="auto" w:sz="4" w:space="0"/>
            </w:tcBorders>
            <w:noWrap w:val="0"/>
            <w:vAlign w:val="center"/>
          </w:tcPr>
          <w:p w14:paraId="0909C4A9">
            <w:pPr>
              <w:spacing w:after="62" w:line="280" w:lineRule="exact"/>
              <w:rPr>
                <w:rFonts w:ascii="仿宋" w:hAnsi="仿宋" w:eastAsia="仿宋"/>
                <w:b/>
                <w:bCs/>
                <w:color w:val="000000"/>
                <w:highlight w:val="none"/>
              </w:rPr>
            </w:pPr>
          </w:p>
        </w:tc>
        <w:tc>
          <w:tcPr>
            <w:tcW w:w="2125" w:type="dxa"/>
            <w:gridSpan w:val="3"/>
            <w:tcBorders>
              <w:top w:val="single" w:color="auto" w:sz="4" w:space="0"/>
              <w:left w:val="single" w:color="auto" w:sz="4" w:space="0"/>
              <w:bottom w:val="single" w:color="auto" w:sz="4" w:space="0"/>
              <w:right w:val="single" w:color="auto" w:sz="4" w:space="0"/>
            </w:tcBorders>
            <w:noWrap w:val="0"/>
            <w:vAlign w:val="center"/>
          </w:tcPr>
          <w:p w14:paraId="602D7ADD">
            <w:pPr>
              <w:spacing w:after="62" w:line="280" w:lineRule="exact"/>
              <w:rPr>
                <w:rFonts w:ascii="仿宋" w:hAnsi="仿宋" w:eastAsia="仿宋"/>
                <w:color w:val="000000"/>
                <w:highlight w:val="none"/>
              </w:rPr>
            </w:pPr>
            <w:r>
              <w:rPr>
                <w:rFonts w:hint="eastAsia" w:ascii="仿宋" w:hAnsi="仿宋" w:eastAsia="仿宋"/>
                <w:color w:val="000000"/>
                <w:highlight w:val="none"/>
              </w:rPr>
              <w:t>更名</w:t>
            </w:r>
            <w:r>
              <w:rPr>
                <w:rFonts w:ascii="仿宋" w:hAnsi="仿宋" w:eastAsia="仿宋"/>
                <w:color w:val="000000"/>
                <w:highlight w:val="none"/>
              </w:rPr>
              <w:t>前账户</w:t>
            </w:r>
            <w:r>
              <w:rPr>
                <w:rFonts w:hint="eastAsia" w:ascii="仿宋" w:hAnsi="仿宋" w:eastAsia="仿宋"/>
                <w:color w:val="000000"/>
                <w:highlight w:val="none"/>
              </w:rPr>
              <w:t>简</w:t>
            </w:r>
            <w:r>
              <w:rPr>
                <w:rFonts w:ascii="仿宋" w:hAnsi="仿宋" w:eastAsia="仿宋"/>
                <w:color w:val="000000"/>
                <w:highlight w:val="none"/>
              </w:rPr>
              <w:t>称</w:t>
            </w:r>
          </w:p>
        </w:tc>
        <w:tc>
          <w:tcPr>
            <w:tcW w:w="5956" w:type="dxa"/>
            <w:gridSpan w:val="11"/>
            <w:tcBorders>
              <w:top w:val="single" w:color="auto" w:sz="4" w:space="0"/>
              <w:left w:val="single" w:color="auto" w:sz="4" w:space="0"/>
              <w:bottom w:val="single" w:color="auto" w:sz="4" w:space="0"/>
              <w:right w:val="single" w:color="auto" w:sz="4" w:space="0"/>
            </w:tcBorders>
            <w:noWrap w:val="0"/>
            <w:vAlign w:val="center"/>
          </w:tcPr>
          <w:p w14:paraId="7575B4EF">
            <w:pPr>
              <w:spacing w:after="62" w:line="280" w:lineRule="exact"/>
              <w:rPr>
                <w:rFonts w:ascii="仿宋" w:hAnsi="仿宋" w:eastAsia="仿宋"/>
                <w:bCs/>
                <w:color w:val="000000"/>
                <w:highlight w:val="none"/>
              </w:rPr>
            </w:pPr>
          </w:p>
        </w:tc>
      </w:tr>
      <w:tr w14:paraId="727F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tcBorders>
              <w:left w:val="single" w:color="auto" w:sz="4" w:space="0"/>
              <w:bottom w:val="single" w:color="auto" w:sz="4" w:space="0"/>
              <w:right w:val="single" w:color="auto" w:sz="4" w:space="0"/>
            </w:tcBorders>
            <w:noWrap w:val="0"/>
            <w:vAlign w:val="center"/>
          </w:tcPr>
          <w:p w14:paraId="204AAB66">
            <w:pPr>
              <w:spacing w:after="62" w:line="280" w:lineRule="exact"/>
              <w:rPr>
                <w:rFonts w:ascii="仿宋" w:hAnsi="仿宋" w:eastAsia="仿宋"/>
                <w:b/>
                <w:bCs/>
                <w:color w:val="000000"/>
                <w:highlight w:val="none"/>
              </w:rPr>
            </w:pPr>
            <w:r>
              <w:rPr>
                <w:rFonts w:hint="eastAsia" w:ascii="仿宋" w:hAnsi="仿宋" w:eastAsia="仿宋"/>
                <w:bCs/>
                <w:color w:val="000000"/>
                <w:highlight w:val="none"/>
              </w:rPr>
              <w:t>□</w:t>
            </w:r>
            <w:r>
              <w:rPr>
                <w:rFonts w:hint="eastAsia" w:ascii="仿宋" w:hAnsi="仿宋" w:eastAsia="仿宋"/>
                <w:b/>
                <w:bCs/>
                <w:color w:val="000000"/>
                <w:highlight w:val="none"/>
              </w:rPr>
              <w:t>结算类型变更</w:t>
            </w:r>
          </w:p>
        </w:tc>
        <w:tc>
          <w:tcPr>
            <w:tcW w:w="2125" w:type="dxa"/>
            <w:gridSpan w:val="3"/>
            <w:tcBorders>
              <w:top w:val="single" w:color="auto" w:sz="4" w:space="0"/>
              <w:left w:val="single" w:color="auto" w:sz="4" w:space="0"/>
              <w:bottom w:val="single" w:color="auto" w:sz="4" w:space="0"/>
              <w:right w:val="single" w:color="auto" w:sz="4" w:space="0"/>
            </w:tcBorders>
            <w:noWrap w:val="0"/>
            <w:vAlign w:val="center"/>
          </w:tcPr>
          <w:p w14:paraId="0E856AA3">
            <w:pPr>
              <w:spacing w:after="62" w:line="280" w:lineRule="exact"/>
              <w:rPr>
                <w:rFonts w:ascii="仿宋" w:hAnsi="仿宋" w:eastAsia="仿宋"/>
                <w:color w:val="000000"/>
                <w:highlight w:val="none"/>
              </w:rPr>
            </w:pPr>
            <w:r>
              <w:rPr>
                <w:rFonts w:hint="eastAsia" w:ascii="仿宋" w:hAnsi="仿宋" w:eastAsia="仿宋"/>
                <w:color w:val="000000"/>
                <w:highlight w:val="none"/>
              </w:rPr>
              <w:t>变更前</w:t>
            </w:r>
            <w:r>
              <w:rPr>
                <w:rFonts w:ascii="仿宋" w:hAnsi="仿宋" w:eastAsia="仿宋"/>
                <w:color w:val="000000"/>
                <w:highlight w:val="none"/>
              </w:rPr>
              <w:t>结算类型</w:t>
            </w:r>
          </w:p>
        </w:tc>
        <w:tc>
          <w:tcPr>
            <w:tcW w:w="5956" w:type="dxa"/>
            <w:gridSpan w:val="11"/>
            <w:tcBorders>
              <w:top w:val="single" w:color="auto" w:sz="4" w:space="0"/>
              <w:left w:val="single" w:color="auto" w:sz="4" w:space="0"/>
              <w:bottom w:val="single" w:color="auto" w:sz="4" w:space="0"/>
              <w:right w:val="single" w:color="auto" w:sz="4" w:space="0"/>
            </w:tcBorders>
            <w:noWrap w:val="0"/>
            <w:vAlign w:val="center"/>
          </w:tcPr>
          <w:p w14:paraId="6F989F31">
            <w:pPr>
              <w:spacing w:after="62" w:line="280" w:lineRule="exact"/>
              <w:rPr>
                <w:rFonts w:ascii="仿宋" w:hAnsi="仿宋" w:eastAsia="仿宋"/>
                <w:bCs/>
                <w:color w:val="000000"/>
                <w:highlight w:val="none"/>
              </w:rPr>
            </w:pPr>
            <w:r>
              <w:rPr>
                <w:rFonts w:hint="eastAsia" w:ascii="仿宋" w:hAnsi="仿宋" w:eastAsia="仿宋"/>
                <w:bCs/>
                <w:color w:val="000000"/>
                <w:highlight w:val="none"/>
              </w:rPr>
              <w:t>□自营及代理结算</w:t>
            </w:r>
            <w:r>
              <w:rPr>
                <w:rFonts w:ascii="仿宋" w:hAnsi="仿宋" w:eastAsia="仿宋"/>
                <w:bCs/>
                <w:color w:val="000000"/>
                <w:highlight w:val="none"/>
              </w:rPr>
              <w:t xml:space="preserve">  </w:t>
            </w:r>
            <w:r>
              <w:rPr>
                <w:rFonts w:hint="eastAsia" w:ascii="仿宋" w:hAnsi="仿宋" w:eastAsia="仿宋"/>
                <w:bCs/>
                <w:color w:val="000000"/>
                <w:highlight w:val="none"/>
              </w:rPr>
              <w:t>□自营结算</w:t>
            </w:r>
          </w:p>
        </w:tc>
      </w:tr>
      <w:tr w14:paraId="4FA9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tcBorders>
              <w:left w:val="single" w:color="auto" w:sz="4" w:space="0"/>
              <w:right w:val="single" w:color="auto" w:sz="4" w:space="0"/>
            </w:tcBorders>
            <w:noWrap w:val="0"/>
            <w:vAlign w:val="center"/>
          </w:tcPr>
          <w:p w14:paraId="5CDBC5EB">
            <w:pPr>
              <w:spacing w:after="62" w:line="280" w:lineRule="exact"/>
              <w:rPr>
                <w:rFonts w:ascii="仿宋" w:hAnsi="仿宋" w:eastAsia="仿宋"/>
                <w:bCs/>
                <w:color w:val="000000"/>
                <w:highlight w:val="none"/>
              </w:rPr>
            </w:pPr>
            <w:r>
              <w:rPr>
                <w:rFonts w:hint="eastAsia" w:ascii="仿宋" w:hAnsi="仿宋" w:eastAsia="仿宋"/>
                <w:bCs/>
                <w:color w:val="000000"/>
                <w:highlight w:val="none"/>
              </w:rPr>
              <w:t>□</w:t>
            </w:r>
            <w:r>
              <w:rPr>
                <w:rFonts w:ascii="仿宋" w:hAnsi="仿宋" w:eastAsia="仿宋"/>
                <w:b/>
                <w:bCs/>
                <w:color w:val="000000"/>
                <w:highlight w:val="none"/>
              </w:rPr>
              <w:t>法定代表人</w:t>
            </w:r>
            <w:r>
              <w:rPr>
                <w:rFonts w:hint="eastAsia" w:ascii="仿宋" w:hAnsi="仿宋" w:eastAsia="仿宋"/>
                <w:b/>
                <w:bCs/>
                <w:color w:val="000000"/>
                <w:highlight w:val="none"/>
              </w:rPr>
              <w:t>变更</w:t>
            </w:r>
          </w:p>
        </w:tc>
        <w:tc>
          <w:tcPr>
            <w:tcW w:w="2125" w:type="dxa"/>
            <w:gridSpan w:val="3"/>
            <w:tcBorders>
              <w:top w:val="single" w:color="auto" w:sz="4" w:space="0"/>
              <w:left w:val="single" w:color="auto" w:sz="4" w:space="0"/>
              <w:bottom w:val="single" w:color="auto" w:sz="4" w:space="0"/>
              <w:right w:val="single" w:color="auto" w:sz="4" w:space="0"/>
            </w:tcBorders>
            <w:noWrap w:val="0"/>
            <w:vAlign w:val="center"/>
          </w:tcPr>
          <w:p w14:paraId="497E1990">
            <w:pPr>
              <w:spacing w:after="62" w:line="280" w:lineRule="exact"/>
              <w:rPr>
                <w:rFonts w:ascii="仿宋" w:hAnsi="仿宋" w:eastAsia="仿宋"/>
                <w:color w:val="000000"/>
                <w:highlight w:val="none"/>
              </w:rPr>
            </w:pPr>
            <w:r>
              <w:rPr>
                <w:rFonts w:hint="eastAsia" w:ascii="仿宋" w:hAnsi="仿宋" w:eastAsia="仿宋"/>
                <w:color w:val="000000"/>
                <w:highlight w:val="none"/>
              </w:rPr>
              <w:t>变更前法定代表人：</w:t>
            </w:r>
          </w:p>
        </w:tc>
        <w:tc>
          <w:tcPr>
            <w:tcW w:w="1979" w:type="dxa"/>
            <w:gridSpan w:val="4"/>
            <w:tcBorders>
              <w:top w:val="single" w:color="auto" w:sz="4" w:space="0"/>
              <w:left w:val="single" w:color="auto" w:sz="4" w:space="0"/>
              <w:bottom w:val="single" w:color="auto" w:sz="4" w:space="0"/>
              <w:right w:val="single" w:color="auto" w:sz="4" w:space="0"/>
            </w:tcBorders>
            <w:noWrap w:val="0"/>
            <w:vAlign w:val="center"/>
          </w:tcPr>
          <w:p w14:paraId="5C2FE864">
            <w:pPr>
              <w:spacing w:after="62" w:line="280" w:lineRule="exact"/>
              <w:rPr>
                <w:rFonts w:ascii="仿宋" w:hAnsi="仿宋" w:eastAsia="仿宋"/>
                <w:bCs/>
                <w:color w:val="000000"/>
                <w:highlight w:val="none"/>
              </w:rPr>
            </w:pPr>
          </w:p>
        </w:tc>
        <w:tc>
          <w:tcPr>
            <w:tcW w:w="2052" w:type="dxa"/>
            <w:gridSpan w:val="5"/>
            <w:tcBorders>
              <w:top w:val="single" w:color="auto" w:sz="4" w:space="0"/>
              <w:left w:val="single" w:color="auto" w:sz="4" w:space="0"/>
              <w:bottom w:val="single" w:color="auto" w:sz="4" w:space="0"/>
              <w:right w:val="single" w:color="auto" w:sz="4" w:space="0"/>
            </w:tcBorders>
            <w:noWrap w:val="0"/>
            <w:vAlign w:val="center"/>
          </w:tcPr>
          <w:p w14:paraId="7EE90482">
            <w:pPr>
              <w:spacing w:after="62" w:line="280" w:lineRule="exact"/>
              <w:rPr>
                <w:rFonts w:ascii="仿宋" w:hAnsi="仿宋" w:eastAsia="仿宋"/>
                <w:color w:val="000000"/>
                <w:highlight w:val="none"/>
              </w:rPr>
            </w:pPr>
            <w:r>
              <w:rPr>
                <w:rFonts w:hint="eastAsia" w:ascii="仿宋" w:hAnsi="仿宋" w:eastAsia="仿宋"/>
                <w:color w:val="000000"/>
                <w:highlight w:val="none"/>
              </w:rPr>
              <w:t>变更后法定代表：</w:t>
            </w:r>
          </w:p>
        </w:tc>
        <w:tc>
          <w:tcPr>
            <w:tcW w:w="1925" w:type="dxa"/>
            <w:gridSpan w:val="2"/>
            <w:tcBorders>
              <w:top w:val="single" w:color="auto" w:sz="4" w:space="0"/>
              <w:left w:val="single" w:color="auto" w:sz="4" w:space="0"/>
              <w:bottom w:val="single" w:color="auto" w:sz="4" w:space="0"/>
              <w:right w:val="single" w:color="auto" w:sz="4" w:space="0"/>
            </w:tcBorders>
            <w:noWrap w:val="0"/>
            <w:vAlign w:val="center"/>
          </w:tcPr>
          <w:p w14:paraId="179BE88B">
            <w:pPr>
              <w:spacing w:after="62" w:line="280" w:lineRule="exact"/>
              <w:rPr>
                <w:rFonts w:ascii="仿宋" w:hAnsi="仿宋" w:eastAsia="仿宋"/>
                <w:bCs/>
                <w:color w:val="000000"/>
                <w:highlight w:val="none"/>
              </w:rPr>
            </w:pPr>
          </w:p>
        </w:tc>
      </w:tr>
      <w:tr w14:paraId="3E46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restart"/>
            <w:tcBorders>
              <w:left w:val="single" w:color="auto" w:sz="4" w:space="0"/>
              <w:right w:val="single" w:color="auto" w:sz="4" w:space="0"/>
            </w:tcBorders>
            <w:noWrap w:val="0"/>
            <w:vAlign w:val="center"/>
          </w:tcPr>
          <w:p w14:paraId="7A88A390">
            <w:pPr>
              <w:spacing w:after="62" w:line="280" w:lineRule="exact"/>
              <w:rPr>
                <w:rFonts w:ascii="仿宋" w:hAnsi="仿宋" w:eastAsia="仿宋"/>
                <w:b/>
                <w:bCs/>
                <w:color w:val="000000"/>
                <w:highlight w:val="none"/>
              </w:rPr>
            </w:pPr>
            <w:r>
              <w:rPr>
                <w:rFonts w:hint="eastAsia" w:ascii="仿宋" w:hAnsi="仿宋" w:eastAsia="仿宋"/>
                <w:bCs/>
                <w:color w:val="000000"/>
                <w:highlight w:val="none"/>
              </w:rPr>
              <w:t>□</w:t>
            </w:r>
            <w:r>
              <w:rPr>
                <w:rFonts w:hint="eastAsia" w:ascii="仿宋" w:hAnsi="仿宋" w:eastAsia="仿宋"/>
                <w:b/>
                <w:bCs/>
                <w:color w:val="000000"/>
                <w:highlight w:val="none"/>
              </w:rPr>
              <w:t>结算</w:t>
            </w:r>
            <w:r>
              <w:rPr>
                <w:rFonts w:ascii="仿宋" w:hAnsi="仿宋" w:eastAsia="仿宋"/>
                <w:b/>
                <w:bCs/>
                <w:color w:val="000000"/>
                <w:highlight w:val="none"/>
              </w:rPr>
              <w:t>代理人变更</w:t>
            </w:r>
          </w:p>
        </w:tc>
        <w:tc>
          <w:tcPr>
            <w:tcW w:w="2125" w:type="dxa"/>
            <w:gridSpan w:val="3"/>
            <w:tcBorders>
              <w:top w:val="single" w:color="auto" w:sz="4" w:space="0"/>
              <w:left w:val="single" w:color="auto" w:sz="4" w:space="0"/>
              <w:bottom w:val="single" w:color="auto" w:sz="4" w:space="0"/>
              <w:right w:val="single" w:color="auto" w:sz="4" w:space="0"/>
            </w:tcBorders>
            <w:noWrap w:val="0"/>
            <w:vAlign w:val="center"/>
          </w:tcPr>
          <w:p w14:paraId="382C3C09">
            <w:pPr>
              <w:spacing w:after="62" w:line="280" w:lineRule="exact"/>
              <w:rPr>
                <w:rFonts w:ascii="仿宋" w:hAnsi="仿宋" w:eastAsia="仿宋"/>
                <w:color w:val="000000"/>
                <w:highlight w:val="none"/>
              </w:rPr>
            </w:pPr>
            <w:r>
              <w:rPr>
                <w:rFonts w:hint="eastAsia" w:ascii="仿宋" w:hAnsi="仿宋" w:eastAsia="仿宋"/>
                <w:color w:val="000000"/>
                <w:highlight w:val="none"/>
              </w:rPr>
              <w:t>变更前</w:t>
            </w:r>
            <w:r>
              <w:rPr>
                <w:rFonts w:ascii="仿宋" w:hAnsi="仿宋" w:eastAsia="仿宋"/>
                <w:color w:val="000000"/>
                <w:highlight w:val="none"/>
              </w:rPr>
              <w:t>结算代理人账号</w:t>
            </w:r>
          </w:p>
        </w:tc>
        <w:tc>
          <w:tcPr>
            <w:tcW w:w="1979" w:type="dxa"/>
            <w:gridSpan w:val="4"/>
            <w:tcBorders>
              <w:top w:val="single" w:color="auto" w:sz="4" w:space="0"/>
              <w:left w:val="single" w:color="auto" w:sz="4" w:space="0"/>
              <w:bottom w:val="single" w:color="auto" w:sz="4" w:space="0"/>
              <w:right w:val="single" w:color="auto" w:sz="4" w:space="0"/>
            </w:tcBorders>
            <w:noWrap w:val="0"/>
            <w:vAlign w:val="center"/>
          </w:tcPr>
          <w:p w14:paraId="4514649E">
            <w:pPr>
              <w:spacing w:after="62" w:line="280" w:lineRule="exact"/>
              <w:rPr>
                <w:rFonts w:ascii="仿宋" w:hAnsi="仿宋" w:eastAsia="仿宋"/>
                <w:bCs/>
                <w:color w:val="000000"/>
                <w:highlight w:val="none"/>
              </w:rPr>
            </w:pPr>
          </w:p>
        </w:tc>
        <w:tc>
          <w:tcPr>
            <w:tcW w:w="2052" w:type="dxa"/>
            <w:gridSpan w:val="5"/>
            <w:tcBorders>
              <w:top w:val="single" w:color="auto" w:sz="4" w:space="0"/>
              <w:left w:val="single" w:color="auto" w:sz="4" w:space="0"/>
              <w:bottom w:val="single" w:color="auto" w:sz="4" w:space="0"/>
              <w:right w:val="single" w:color="auto" w:sz="4" w:space="0"/>
            </w:tcBorders>
            <w:noWrap w:val="0"/>
            <w:vAlign w:val="center"/>
          </w:tcPr>
          <w:p w14:paraId="0C480238">
            <w:pPr>
              <w:spacing w:after="62" w:line="280" w:lineRule="exact"/>
              <w:rPr>
                <w:rFonts w:ascii="仿宋" w:hAnsi="仿宋" w:eastAsia="仿宋"/>
                <w:bCs/>
                <w:color w:val="000000"/>
                <w:highlight w:val="none"/>
              </w:rPr>
            </w:pPr>
            <w:r>
              <w:rPr>
                <w:rFonts w:hint="eastAsia" w:ascii="仿宋" w:hAnsi="仿宋" w:eastAsia="仿宋"/>
                <w:color w:val="000000"/>
                <w:highlight w:val="none"/>
              </w:rPr>
              <w:t>变更前</w:t>
            </w:r>
            <w:r>
              <w:rPr>
                <w:rFonts w:ascii="仿宋" w:hAnsi="仿宋" w:eastAsia="仿宋"/>
                <w:color w:val="000000"/>
                <w:highlight w:val="none"/>
              </w:rPr>
              <w:t>结算代理人</w:t>
            </w:r>
            <w:r>
              <w:rPr>
                <w:rFonts w:hint="eastAsia" w:ascii="仿宋" w:hAnsi="仿宋" w:eastAsia="仿宋"/>
                <w:color w:val="000000"/>
                <w:highlight w:val="none"/>
              </w:rPr>
              <w:t>户名</w:t>
            </w:r>
          </w:p>
        </w:tc>
        <w:tc>
          <w:tcPr>
            <w:tcW w:w="1925" w:type="dxa"/>
            <w:gridSpan w:val="2"/>
            <w:tcBorders>
              <w:top w:val="single" w:color="auto" w:sz="4" w:space="0"/>
              <w:left w:val="single" w:color="auto" w:sz="4" w:space="0"/>
              <w:bottom w:val="single" w:color="auto" w:sz="4" w:space="0"/>
              <w:right w:val="single" w:color="auto" w:sz="4" w:space="0"/>
            </w:tcBorders>
            <w:noWrap w:val="0"/>
            <w:vAlign w:val="center"/>
          </w:tcPr>
          <w:p w14:paraId="6E552BB1">
            <w:pPr>
              <w:spacing w:after="62" w:line="280" w:lineRule="exact"/>
              <w:rPr>
                <w:rFonts w:ascii="仿宋" w:hAnsi="仿宋" w:eastAsia="仿宋"/>
                <w:bCs/>
                <w:color w:val="000000"/>
                <w:highlight w:val="none"/>
              </w:rPr>
            </w:pPr>
          </w:p>
        </w:tc>
      </w:tr>
      <w:tr w14:paraId="4008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bottom w:val="single" w:color="auto" w:sz="4" w:space="0"/>
              <w:right w:val="single" w:color="auto" w:sz="4" w:space="0"/>
            </w:tcBorders>
            <w:noWrap w:val="0"/>
            <w:vAlign w:val="center"/>
          </w:tcPr>
          <w:p w14:paraId="6E88E977">
            <w:pPr>
              <w:spacing w:after="62" w:line="280" w:lineRule="exact"/>
              <w:rPr>
                <w:rFonts w:ascii="仿宋" w:hAnsi="仿宋" w:eastAsia="仿宋"/>
                <w:bCs/>
                <w:color w:val="000000"/>
                <w:highlight w:val="none"/>
              </w:rPr>
            </w:pPr>
          </w:p>
        </w:tc>
        <w:tc>
          <w:tcPr>
            <w:tcW w:w="2125" w:type="dxa"/>
            <w:gridSpan w:val="3"/>
            <w:tcBorders>
              <w:top w:val="single" w:color="auto" w:sz="4" w:space="0"/>
              <w:left w:val="single" w:color="auto" w:sz="4" w:space="0"/>
              <w:bottom w:val="single" w:color="auto" w:sz="4" w:space="0"/>
              <w:right w:val="single" w:color="auto" w:sz="4" w:space="0"/>
            </w:tcBorders>
            <w:noWrap w:val="0"/>
            <w:vAlign w:val="center"/>
          </w:tcPr>
          <w:p w14:paraId="38C33345">
            <w:pPr>
              <w:spacing w:after="62" w:line="280" w:lineRule="exact"/>
              <w:rPr>
                <w:rFonts w:ascii="仿宋" w:hAnsi="仿宋" w:eastAsia="仿宋"/>
                <w:color w:val="000000"/>
                <w:highlight w:val="none"/>
              </w:rPr>
            </w:pPr>
            <w:r>
              <w:rPr>
                <w:rFonts w:hint="eastAsia" w:ascii="仿宋" w:hAnsi="仿宋" w:eastAsia="仿宋"/>
                <w:color w:val="000000"/>
                <w:highlight w:val="none"/>
              </w:rPr>
              <w:t>变更后</w:t>
            </w:r>
            <w:r>
              <w:rPr>
                <w:rFonts w:ascii="仿宋" w:hAnsi="仿宋" w:eastAsia="仿宋"/>
                <w:color w:val="000000"/>
                <w:highlight w:val="none"/>
              </w:rPr>
              <w:t>结算代理人账号</w:t>
            </w:r>
          </w:p>
        </w:tc>
        <w:tc>
          <w:tcPr>
            <w:tcW w:w="1979" w:type="dxa"/>
            <w:gridSpan w:val="4"/>
            <w:tcBorders>
              <w:top w:val="single" w:color="auto" w:sz="4" w:space="0"/>
              <w:left w:val="single" w:color="auto" w:sz="4" w:space="0"/>
              <w:bottom w:val="single" w:color="auto" w:sz="4" w:space="0"/>
              <w:right w:val="single" w:color="auto" w:sz="4" w:space="0"/>
            </w:tcBorders>
            <w:noWrap w:val="0"/>
            <w:vAlign w:val="center"/>
          </w:tcPr>
          <w:p w14:paraId="4FC50C4A">
            <w:pPr>
              <w:spacing w:after="62" w:line="280" w:lineRule="exact"/>
              <w:rPr>
                <w:rFonts w:ascii="仿宋" w:hAnsi="仿宋" w:eastAsia="仿宋"/>
                <w:bCs/>
                <w:color w:val="000000"/>
                <w:highlight w:val="none"/>
              </w:rPr>
            </w:pPr>
          </w:p>
        </w:tc>
        <w:tc>
          <w:tcPr>
            <w:tcW w:w="2052" w:type="dxa"/>
            <w:gridSpan w:val="5"/>
            <w:tcBorders>
              <w:top w:val="single" w:color="auto" w:sz="4" w:space="0"/>
              <w:left w:val="single" w:color="auto" w:sz="4" w:space="0"/>
              <w:bottom w:val="single" w:color="auto" w:sz="4" w:space="0"/>
              <w:right w:val="single" w:color="auto" w:sz="4" w:space="0"/>
            </w:tcBorders>
            <w:noWrap w:val="0"/>
            <w:vAlign w:val="center"/>
          </w:tcPr>
          <w:p w14:paraId="486B61FD">
            <w:pPr>
              <w:spacing w:after="62" w:line="280" w:lineRule="exact"/>
              <w:rPr>
                <w:rFonts w:ascii="仿宋" w:hAnsi="仿宋" w:eastAsia="仿宋"/>
                <w:bCs/>
                <w:color w:val="000000"/>
                <w:highlight w:val="none"/>
              </w:rPr>
            </w:pPr>
            <w:r>
              <w:rPr>
                <w:rFonts w:hint="eastAsia" w:ascii="仿宋" w:hAnsi="仿宋" w:eastAsia="仿宋"/>
                <w:color w:val="000000"/>
                <w:highlight w:val="none"/>
              </w:rPr>
              <w:t>变更后</w:t>
            </w:r>
            <w:r>
              <w:rPr>
                <w:rFonts w:ascii="仿宋" w:hAnsi="仿宋" w:eastAsia="仿宋"/>
                <w:color w:val="000000"/>
                <w:highlight w:val="none"/>
              </w:rPr>
              <w:t>结算代理人</w:t>
            </w:r>
            <w:r>
              <w:rPr>
                <w:rFonts w:hint="eastAsia" w:ascii="仿宋" w:hAnsi="仿宋" w:eastAsia="仿宋"/>
                <w:color w:val="000000"/>
                <w:highlight w:val="none"/>
              </w:rPr>
              <w:t>户名</w:t>
            </w:r>
          </w:p>
        </w:tc>
        <w:tc>
          <w:tcPr>
            <w:tcW w:w="1925" w:type="dxa"/>
            <w:gridSpan w:val="2"/>
            <w:tcBorders>
              <w:top w:val="single" w:color="auto" w:sz="4" w:space="0"/>
              <w:left w:val="single" w:color="auto" w:sz="4" w:space="0"/>
              <w:bottom w:val="single" w:color="auto" w:sz="4" w:space="0"/>
              <w:right w:val="single" w:color="auto" w:sz="4" w:space="0"/>
            </w:tcBorders>
            <w:noWrap w:val="0"/>
            <w:vAlign w:val="center"/>
          </w:tcPr>
          <w:p w14:paraId="722FA190">
            <w:pPr>
              <w:spacing w:after="62" w:line="280" w:lineRule="exact"/>
              <w:rPr>
                <w:rFonts w:ascii="仿宋" w:hAnsi="仿宋" w:eastAsia="仿宋"/>
                <w:bCs/>
                <w:color w:val="000000"/>
                <w:highlight w:val="none"/>
              </w:rPr>
            </w:pPr>
          </w:p>
        </w:tc>
      </w:tr>
      <w:tr w14:paraId="1C7C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restart"/>
            <w:tcBorders>
              <w:top w:val="single" w:color="auto" w:sz="4" w:space="0"/>
              <w:left w:val="single" w:color="auto" w:sz="4" w:space="0"/>
              <w:right w:val="single" w:color="auto" w:sz="4" w:space="0"/>
            </w:tcBorders>
            <w:shd w:val="clear" w:color="auto" w:fill="auto"/>
            <w:noWrap w:val="0"/>
            <w:vAlign w:val="center"/>
          </w:tcPr>
          <w:p w14:paraId="547A5A05">
            <w:pPr>
              <w:spacing w:after="62" w:line="280" w:lineRule="exact"/>
              <w:ind w:left="38" w:leftChars="16"/>
              <w:rPr>
                <w:rFonts w:hint="eastAsia" w:ascii="仿宋" w:hAnsi="仿宋" w:eastAsia="仿宋"/>
                <w:bCs/>
                <w:color w:val="000000"/>
                <w:highlight w:val="none"/>
              </w:rPr>
            </w:pPr>
            <w:r>
              <w:rPr>
                <w:rFonts w:hint="eastAsia" w:ascii="仿宋" w:hAnsi="仿宋" w:eastAsia="仿宋"/>
                <w:bCs/>
                <w:color w:val="000000"/>
                <w:highlight w:val="none"/>
              </w:rPr>
              <w:t>□</w:t>
            </w:r>
            <w:r>
              <w:rPr>
                <w:rFonts w:ascii="仿宋" w:hAnsi="仿宋" w:eastAsia="仿宋"/>
                <w:b/>
                <w:bCs/>
                <w:color w:val="000000"/>
                <w:highlight w:val="none"/>
              </w:rPr>
              <w:t>DVP资金结算账户</w:t>
            </w:r>
            <w:r>
              <w:rPr>
                <w:rFonts w:hint="eastAsia" w:ascii="仿宋" w:hAnsi="仿宋" w:eastAsia="仿宋"/>
                <w:b/>
                <w:bCs/>
                <w:color w:val="000000"/>
                <w:highlight w:val="none"/>
              </w:rPr>
              <w:t>及相关账户</w:t>
            </w:r>
            <w:r>
              <w:rPr>
                <w:rFonts w:ascii="仿宋" w:hAnsi="仿宋" w:eastAsia="仿宋"/>
                <w:b/>
                <w:bCs/>
                <w:color w:val="000000"/>
                <w:highlight w:val="none"/>
              </w:rPr>
              <w:t>信息</w:t>
            </w:r>
            <w:r>
              <w:rPr>
                <w:rFonts w:hint="eastAsia" w:ascii="仿宋" w:hAnsi="仿宋" w:eastAsia="仿宋"/>
                <w:b/>
                <w:bCs/>
                <w:color w:val="000000"/>
                <w:highlight w:val="none"/>
              </w:rPr>
              <w:t>变更</w:t>
            </w:r>
          </w:p>
        </w:tc>
        <w:tc>
          <w:tcPr>
            <w:tcW w:w="8081" w:type="dxa"/>
            <w:gridSpan w:val="14"/>
            <w:tcBorders>
              <w:top w:val="single" w:color="auto" w:sz="4" w:space="0"/>
              <w:left w:val="single" w:color="auto" w:sz="4" w:space="0"/>
              <w:bottom w:val="single" w:color="auto" w:sz="4" w:space="0"/>
              <w:right w:val="single" w:color="auto" w:sz="4" w:space="0"/>
            </w:tcBorders>
            <w:shd w:val="clear" w:color="auto" w:fill="BEBEBE"/>
            <w:noWrap w:val="0"/>
            <w:vAlign w:val="center"/>
          </w:tcPr>
          <w:p w14:paraId="3C2BD5FC">
            <w:pPr>
              <w:spacing w:after="62" w:line="280" w:lineRule="exact"/>
              <w:rPr>
                <w:rFonts w:hint="eastAsia" w:ascii="仿宋" w:hAnsi="仿宋" w:eastAsia="仿宋" w:cs="宋体"/>
                <w:color w:val="000000"/>
                <w:kern w:val="0"/>
                <w:highlight w:val="none"/>
              </w:rPr>
            </w:pPr>
            <w:r>
              <w:rPr>
                <w:rFonts w:hint="eastAsia" w:ascii="仿宋" w:hAnsi="仿宋" w:eastAsia="仿宋"/>
                <w:bCs/>
                <w:color w:val="000000"/>
                <w:highlight w:val="none"/>
              </w:rPr>
              <w:t>方式一：选择大额支付系统清算账户作为DVP结算账户</w:t>
            </w:r>
          </w:p>
        </w:tc>
      </w:tr>
      <w:tr w14:paraId="4BE1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701" w:type="dxa"/>
            <w:vMerge w:val="continue"/>
            <w:tcBorders>
              <w:left w:val="single" w:color="auto" w:sz="4" w:space="0"/>
              <w:right w:val="single" w:color="auto" w:sz="4" w:space="0"/>
            </w:tcBorders>
            <w:noWrap w:val="0"/>
            <w:vAlign w:val="center"/>
          </w:tcPr>
          <w:p w14:paraId="53E831B2">
            <w:pPr>
              <w:spacing w:after="62" w:line="280" w:lineRule="exact"/>
              <w:ind w:left="38" w:leftChars="16"/>
              <w:rPr>
                <w:rFonts w:hint="eastAsia" w:ascii="仿宋" w:hAnsi="仿宋" w:eastAsia="仿宋"/>
                <w:bCs/>
                <w:color w:val="000000"/>
                <w:highlight w:val="none"/>
              </w:rPr>
            </w:pPr>
          </w:p>
        </w:tc>
        <w:tc>
          <w:tcPr>
            <w:tcW w:w="2108" w:type="dxa"/>
            <w:gridSpan w:val="2"/>
            <w:vMerge w:val="restart"/>
            <w:tcBorders>
              <w:top w:val="single" w:color="auto" w:sz="4" w:space="0"/>
              <w:left w:val="single" w:color="auto" w:sz="4" w:space="0"/>
              <w:right w:val="single" w:color="auto" w:sz="4" w:space="0"/>
            </w:tcBorders>
            <w:noWrap w:val="0"/>
            <w:vAlign w:val="center"/>
          </w:tcPr>
          <w:p w14:paraId="08477307">
            <w:pPr>
              <w:widowControl/>
              <w:spacing w:after="62"/>
              <w:rPr>
                <w:rFonts w:hint="eastAsia" w:ascii="仿宋" w:hAnsi="仿宋" w:eastAsia="仿宋"/>
                <w:b/>
                <w:bCs/>
                <w:color w:val="000000"/>
                <w:highlight w:val="none"/>
              </w:rPr>
            </w:pPr>
            <w:r>
              <w:rPr>
                <w:rFonts w:hint="eastAsia" w:ascii="仿宋" w:hAnsi="仿宋" w:eastAsia="仿宋"/>
                <w:bCs/>
                <w:color w:val="000000"/>
                <w:highlight w:val="none"/>
              </w:rPr>
              <w:t>右栏填写大额支付系统清算账户信息，用于DVP结算（即时转账报文收/付款）和付息兑付收款</w:t>
            </w:r>
          </w:p>
        </w:tc>
        <w:tc>
          <w:tcPr>
            <w:tcW w:w="2331" w:type="dxa"/>
            <w:gridSpan w:val="6"/>
            <w:tcBorders>
              <w:top w:val="single" w:color="auto" w:sz="4" w:space="0"/>
              <w:left w:val="single" w:color="auto" w:sz="4" w:space="0"/>
              <w:bottom w:val="single" w:color="auto" w:sz="4" w:space="0"/>
              <w:right w:val="single" w:color="auto" w:sz="4" w:space="0"/>
            </w:tcBorders>
            <w:noWrap w:val="0"/>
            <w:vAlign w:val="center"/>
          </w:tcPr>
          <w:p w14:paraId="2267CCBC">
            <w:pPr>
              <w:spacing w:after="62" w:line="280" w:lineRule="exact"/>
              <w:rPr>
                <w:rFonts w:hint="eastAsia" w:ascii="仿宋" w:hAnsi="仿宋" w:eastAsia="仿宋"/>
                <w:bCs/>
                <w:color w:val="000000"/>
                <w:highlight w:val="none"/>
              </w:rPr>
            </w:pPr>
            <w:r>
              <w:rPr>
                <w:rFonts w:hint="eastAsia" w:ascii="仿宋" w:hAnsi="仿宋" w:eastAsia="仿宋"/>
                <w:color w:val="000000"/>
                <w:highlight w:val="none"/>
              </w:rPr>
              <w:t>开户行名称</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64357994">
            <w:pPr>
              <w:spacing w:after="62" w:line="280" w:lineRule="exact"/>
              <w:rPr>
                <w:rFonts w:hint="eastAsia" w:ascii="仿宋" w:hAnsi="仿宋" w:eastAsia="仿宋"/>
                <w:color w:val="000000"/>
                <w:highlight w:val="none"/>
              </w:rPr>
            </w:pPr>
          </w:p>
        </w:tc>
      </w:tr>
      <w:tr w14:paraId="6309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701" w:type="dxa"/>
            <w:vMerge w:val="continue"/>
            <w:tcBorders>
              <w:left w:val="single" w:color="auto" w:sz="4" w:space="0"/>
              <w:right w:val="single" w:color="auto" w:sz="4" w:space="0"/>
            </w:tcBorders>
            <w:noWrap w:val="0"/>
            <w:vAlign w:val="center"/>
          </w:tcPr>
          <w:p w14:paraId="34CA3907">
            <w:pPr>
              <w:spacing w:after="62" w:line="280" w:lineRule="exact"/>
              <w:ind w:left="38" w:leftChars="16"/>
              <w:rPr>
                <w:rFonts w:hint="eastAsia" w:ascii="仿宋" w:hAnsi="仿宋" w:eastAsia="仿宋"/>
                <w:bCs/>
                <w:color w:val="000000"/>
                <w:highlight w:val="none"/>
              </w:rPr>
            </w:pPr>
          </w:p>
        </w:tc>
        <w:tc>
          <w:tcPr>
            <w:tcW w:w="2108" w:type="dxa"/>
            <w:gridSpan w:val="2"/>
            <w:vMerge w:val="continue"/>
            <w:tcBorders>
              <w:left w:val="single" w:color="auto" w:sz="4" w:space="0"/>
              <w:right w:val="single" w:color="auto" w:sz="4" w:space="0"/>
            </w:tcBorders>
            <w:noWrap w:val="0"/>
            <w:vAlign w:val="center"/>
          </w:tcPr>
          <w:p w14:paraId="2F989579">
            <w:pPr>
              <w:spacing w:after="62" w:line="280" w:lineRule="exact"/>
              <w:rPr>
                <w:rFonts w:hint="eastAsia" w:ascii="仿宋" w:hAnsi="仿宋" w:eastAsia="仿宋" w:cs="宋体"/>
                <w:color w:val="000000"/>
                <w:kern w:val="0"/>
                <w:highlight w:val="none"/>
              </w:rPr>
            </w:pPr>
          </w:p>
        </w:tc>
        <w:tc>
          <w:tcPr>
            <w:tcW w:w="2331" w:type="dxa"/>
            <w:gridSpan w:val="6"/>
            <w:tcBorders>
              <w:top w:val="single" w:color="auto" w:sz="4" w:space="0"/>
              <w:left w:val="single" w:color="auto" w:sz="4" w:space="0"/>
              <w:bottom w:val="single" w:color="auto" w:sz="4" w:space="0"/>
              <w:right w:val="single" w:color="auto" w:sz="4" w:space="0"/>
            </w:tcBorders>
            <w:noWrap w:val="0"/>
            <w:vAlign w:val="center"/>
          </w:tcPr>
          <w:p w14:paraId="6022F305">
            <w:pPr>
              <w:spacing w:after="62" w:line="280" w:lineRule="exact"/>
              <w:rPr>
                <w:rFonts w:hint="eastAsia" w:ascii="仿宋" w:hAnsi="仿宋" w:eastAsia="仿宋"/>
                <w:bCs/>
                <w:color w:val="000000"/>
                <w:highlight w:val="none"/>
              </w:rPr>
            </w:pPr>
            <w:r>
              <w:rPr>
                <w:rFonts w:hint="eastAsia" w:ascii="仿宋" w:hAnsi="仿宋" w:eastAsia="仿宋"/>
                <w:color w:val="000000"/>
                <w:highlight w:val="none"/>
              </w:rPr>
              <w:t>开户行行号</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6E9D70B1">
            <w:pPr>
              <w:spacing w:after="62" w:line="280" w:lineRule="exact"/>
              <w:rPr>
                <w:rFonts w:hint="eastAsia" w:ascii="仿宋" w:hAnsi="仿宋" w:eastAsia="仿宋"/>
                <w:color w:val="000000"/>
                <w:highlight w:val="none"/>
              </w:rPr>
            </w:pPr>
          </w:p>
        </w:tc>
      </w:tr>
      <w:tr w14:paraId="5C4E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701" w:type="dxa"/>
            <w:vMerge w:val="continue"/>
            <w:tcBorders>
              <w:left w:val="single" w:color="auto" w:sz="4" w:space="0"/>
              <w:right w:val="single" w:color="auto" w:sz="4" w:space="0"/>
            </w:tcBorders>
            <w:noWrap w:val="0"/>
            <w:vAlign w:val="center"/>
          </w:tcPr>
          <w:p w14:paraId="33E25131">
            <w:pPr>
              <w:spacing w:after="62" w:line="280" w:lineRule="exact"/>
              <w:ind w:left="38" w:leftChars="16"/>
              <w:rPr>
                <w:rFonts w:hint="eastAsia" w:ascii="仿宋" w:hAnsi="仿宋" w:eastAsia="仿宋"/>
                <w:bCs/>
                <w:color w:val="000000"/>
                <w:highlight w:val="none"/>
              </w:rPr>
            </w:pPr>
          </w:p>
        </w:tc>
        <w:tc>
          <w:tcPr>
            <w:tcW w:w="2108" w:type="dxa"/>
            <w:gridSpan w:val="2"/>
            <w:vMerge w:val="continue"/>
            <w:tcBorders>
              <w:left w:val="single" w:color="auto" w:sz="4" w:space="0"/>
              <w:right w:val="single" w:color="auto" w:sz="4" w:space="0"/>
            </w:tcBorders>
            <w:noWrap w:val="0"/>
            <w:vAlign w:val="center"/>
          </w:tcPr>
          <w:p w14:paraId="1794CFD9">
            <w:pPr>
              <w:spacing w:after="62" w:line="280" w:lineRule="exact"/>
              <w:rPr>
                <w:rFonts w:hint="eastAsia" w:ascii="仿宋" w:hAnsi="仿宋" w:eastAsia="仿宋" w:cs="宋体"/>
                <w:color w:val="000000"/>
                <w:kern w:val="0"/>
                <w:highlight w:val="none"/>
              </w:rPr>
            </w:pPr>
          </w:p>
        </w:tc>
        <w:tc>
          <w:tcPr>
            <w:tcW w:w="2331" w:type="dxa"/>
            <w:gridSpan w:val="6"/>
            <w:tcBorders>
              <w:top w:val="single" w:color="auto" w:sz="4" w:space="0"/>
              <w:left w:val="single" w:color="auto" w:sz="4" w:space="0"/>
              <w:bottom w:val="single" w:color="auto" w:sz="4" w:space="0"/>
              <w:right w:val="single" w:color="auto" w:sz="4" w:space="0"/>
            </w:tcBorders>
            <w:noWrap w:val="0"/>
            <w:vAlign w:val="center"/>
          </w:tcPr>
          <w:p w14:paraId="6BB322C3">
            <w:pPr>
              <w:spacing w:after="62" w:line="280" w:lineRule="exact"/>
              <w:rPr>
                <w:rFonts w:hint="eastAsia" w:ascii="仿宋" w:hAnsi="仿宋" w:eastAsia="仿宋"/>
                <w:bCs/>
                <w:color w:val="000000"/>
                <w:highlight w:val="none"/>
              </w:rPr>
            </w:pPr>
            <w:r>
              <w:rPr>
                <w:rFonts w:hint="eastAsia" w:ascii="仿宋" w:hAnsi="仿宋" w:eastAsia="仿宋"/>
                <w:color w:val="000000"/>
                <w:highlight w:val="none"/>
              </w:rPr>
              <w:t>账户账号</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52DE6886">
            <w:pPr>
              <w:spacing w:after="62" w:line="280" w:lineRule="exact"/>
              <w:rPr>
                <w:rFonts w:hint="eastAsia" w:ascii="仿宋" w:hAnsi="仿宋" w:eastAsia="仿宋"/>
                <w:color w:val="000000"/>
                <w:highlight w:val="none"/>
              </w:rPr>
            </w:pPr>
          </w:p>
        </w:tc>
      </w:tr>
      <w:tr w14:paraId="10DE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701" w:type="dxa"/>
            <w:vMerge w:val="continue"/>
            <w:tcBorders>
              <w:left w:val="single" w:color="auto" w:sz="4" w:space="0"/>
              <w:right w:val="single" w:color="auto" w:sz="4" w:space="0"/>
            </w:tcBorders>
            <w:noWrap w:val="0"/>
            <w:vAlign w:val="center"/>
          </w:tcPr>
          <w:p w14:paraId="047179C6">
            <w:pPr>
              <w:spacing w:after="62" w:line="280" w:lineRule="exact"/>
              <w:ind w:left="38" w:leftChars="16"/>
              <w:rPr>
                <w:rFonts w:hint="eastAsia" w:ascii="仿宋" w:hAnsi="仿宋" w:eastAsia="仿宋"/>
                <w:bCs/>
                <w:color w:val="000000"/>
                <w:highlight w:val="none"/>
              </w:rPr>
            </w:pPr>
          </w:p>
        </w:tc>
        <w:tc>
          <w:tcPr>
            <w:tcW w:w="2108" w:type="dxa"/>
            <w:gridSpan w:val="2"/>
            <w:vMerge w:val="continue"/>
            <w:tcBorders>
              <w:left w:val="single" w:color="auto" w:sz="4" w:space="0"/>
              <w:bottom w:val="single" w:color="auto" w:sz="4" w:space="0"/>
              <w:right w:val="single" w:color="auto" w:sz="4" w:space="0"/>
            </w:tcBorders>
            <w:noWrap w:val="0"/>
            <w:vAlign w:val="center"/>
          </w:tcPr>
          <w:p w14:paraId="7F13B08C">
            <w:pPr>
              <w:spacing w:after="62" w:line="280" w:lineRule="exact"/>
              <w:rPr>
                <w:rFonts w:hint="eastAsia" w:ascii="仿宋" w:hAnsi="仿宋" w:eastAsia="仿宋" w:cs="宋体"/>
                <w:color w:val="000000"/>
                <w:kern w:val="0"/>
                <w:highlight w:val="none"/>
              </w:rPr>
            </w:pPr>
          </w:p>
        </w:tc>
        <w:tc>
          <w:tcPr>
            <w:tcW w:w="2331" w:type="dxa"/>
            <w:gridSpan w:val="6"/>
            <w:tcBorders>
              <w:top w:val="single" w:color="auto" w:sz="4" w:space="0"/>
              <w:left w:val="single" w:color="auto" w:sz="4" w:space="0"/>
              <w:bottom w:val="single" w:color="auto" w:sz="4" w:space="0"/>
              <w:right w:val="single" w:color="auto" w:sz="4" w:space="0"/>
            </w:tcBorders>
            <w:noWrap w:val="0"/>
            <w:vAlign w:val="center"/>
          </w:tcPr>
          <w:p w14:paraId="61BB8352">
            <w:pPr>
              <w:spacing w:after="62" w:line="280" w:lineRule="exact"/>
              <w:rPr>
                <w:rFonts w:hint="eastAsia" w:ascii="仿宋" w:hAnsi="仿宋" w:eastAsia="仿宋"/>
                <w:bCs/>
                <w:color w:val="000000"/>
                <w:highlight w:val="none"/>
              </w:rPr>
            </w:pPr>
            <w:r>
              <w:rPr>
                <w:rFonts w:ascii="仿宋" w:hAnsi="仿宋" w:eastAsia="仿宋"/>
                <w:bCs/>
                <w:color w:val="000000"/>
                <w:highlight w:val="none"/>
              </w:rPr>
              <w:t>账户</w:t>
            </w:r>
            <w:r>
              <w:rPr>
                <w:rFonts w:hint="eastAsia" w:ascii="仿宋" w:hAnsi="仿宋" w:eastAsia="仿宋"/>
                <w:bCs/>
                <w:color w:val="000000"/>
                <w:highlight w:val="none"/>
              </w:rPr>
              <w:t>名称</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1065815F">
            <w:pPr>
              <w:spacing w:after="62" w:line="280" w:lineRule="exact"/>
              <w:rPr>
                <w:rFonts w:hint="eastAsia" w:ascii="仿宋" w:hAnsi="仿宋" w:eastAsia="仿宋"/>
                <w:bCs/>
                <w:color w:val="000000"/>
                <w:highlight w:val="none"/>
              </w:rPr>
            </w:pPr>
          </w:p>
        </w:tc>
      </w:tr>
      <w:tr w14:paraId="4D96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top w:val="single" w:color="auto" w:sz="4" w:space="0"/>
              <w:left w:val="single" w:color="auto" w:sz="4" w:space="0"/>
              <w:right w:val="single" w:color="auto" w:sz="4" w:space="0"/>
            </w:tcBorders>
            <w:shd w:val="clear" w:color="auto" w:fill="auto"/>
            <w:noWrap w:val="0"/>
            <w:vAlign w:val="center"/>
          </w:tcPr>
          <w:p w14:paraId="444C75F8">
            <w:pPr>
              <w:spacing w:after="62" w:line="280" w:lineRule="exact"/>
              <w:ind w:left="38" w:leftChars="16"/>
              <w:rPr>
                <w:rFonts w:hint="eastAsia" w:ascii="仿宋" w:hAnsi="仿宋" w:eastAsia="仿宋"/>
                <w:bCs/>
                <w:color w:val="000000"/>
                <w:highlight w:val="none"/>
              </w:rPr>
            </w:pPr>
          </w:p>
        </w:tc>
        <w:tc>
          <w:tcPr>
            <w:tcW w:w="8081" w:type="dxa"/>
            <w:gridSpan w:val="14"/>
            <w:tcBorders>
              <w:top w:val="single" w:color="auto" w:sz="4" w:space="0"/>
              <w:left w:val="single" w:color="auto" w:sz="4" w:space="0"/>
              <w:bottom w:val="single" w:color="auto" w:sz="4" w:space="0"/>
              <w:right w:val="single" w:color="auto" w:sz="4" w:space="0"/>
            </w:tcBorders>
            <w:shd w:val="clear" w:color="auto" w:fill="BEBEBE"/>
            <w:noWrap w:val="0"/>
            <w:vAlign w:val="center"/>
          </w:tcPr>
          <w:p w14:paraId="5BE20688">
            <w:pPr>
              <w:spacing w:after="62" w:line="280" w:lineRule="exact"/>
              <w:rPr>
                <w:rFonts w:hint="eastAsia" w:ascii="仿宋" w:hAnsi="仿宋" w:eastAsia="仿宋" w:cs="宋体"/>
                <w:color w:val="000000"/>
                <w:kern w:val="0"/>
                <w:highlight w:val="none"/>
              </w:rPr>
            </w:pPr>
            <w:r>
              <w:rPr>
                <w:rFonts w:hint="eastAsia" w:ascii="仿宋" w:hAnsi="仿宋" w:eastAsia="仿宋"/>
                <w:bCs/>
                <w:color w:val="000000"/>
                <w:highlight w:val="none"/>
              </w:rPr>
              <w:t>方式二：选择在上海清算所开立资金结算专户作为DVP结算账户</w:t>
            </w:r>
          </w:p>
        </w:tc>
      </w:tr>
      <w:tr w14:paraId="3A903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01" w:type="dxa"/>
            <w:vMerge w:val="continue"/>
            <w:tcBorders>
              <w:top w:val="single" w:color="auto" w:sz="4" w:space="0"/>
              <w:left w:val="single" w:color="auto" w:sz="4" w:space="0"/>
              <w:right w:val="single" w:color="auto" w:sz="4" w:space="0"/>
            </w:tcBorders>
            <w:shd w:val="clear" w:color="auto" w:fill="auto"/>
            <w:noWrap w:val="0"/>
            <w:vAlign w:val="center"/>
          </w:tcPr>
          <w:p w14:paraId="09FAC283">
            <w:pPr>
              <w:spacing w:after="62" w:line="280" w:lineRule="exact"/>
              <w:ind w:left="38" w:leftChars="16"/>
              <w:rPr>
                <w:rFonts w:hint="eastAsia" w:ascii="仿宋" w:hAnsi="仿宋" w:eastAsia="仿宋"/>
                <w:bCs/>
                <w:color w:val="000000"/>
                <w:highlight w:val="none"/>
              </w:rPr>
            </w:pPr>
          </w:p>
        </w:tc>
        <w:tc>
          <w:tcPr>
            <w:tcW w:w="2108"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6642473E">
            <w:pPr>
              <w:spacing w:after="62" w:line="280" w:lineRule="exact"/>
              <w:ind w:left="0" w:leftChars="0"/>
              <w:rPr>
                <w:rFonts w:hint="eastAsia" w:ascii="仿宋" w:hAnsi="仿宋" w:eastAsia="仿宋"/>
                <w:bCs/>
                <w:color w:val="000000"/>
                <w:highlight w:val="none"/>
              </w:rPr>
            </w:pPr>
            <w:r>
              <w:rPr>
                <w:rFonts w:hint="eastAsia" w:ascii="仿宋" w:hAnsi="仿宋" w:eastAsia="仿宋"/>
                <w:bCs/>
                <w:color w:val="000000"/>
                <w:highlight w:val="none"/>
              </w:rPr>
              <w:t>右栏填写默认收款账户信息，选择资金余额退回方式，指定付息兑付资金收款账户</w:t>
            </w:r>
          </w:p>
          <w:p w14:paraId="3068A05C">
            <w:pPr>
              <w:spacing w:after="62" w:line="280" w:lineRule="exact"/>
              <w:rPr>
                <w:rFonts w:hint="eastAsia" w:ascii="仿宋" w:hAnsi="仿宋" w:eastAsia="仿宋"/>
                <w:bCs/>
                <w:color w:val="000000"/>
                <w:highlight w:val="none"/>
              </w:rPr>
            </w:pPr>
            <w:r>
              <w:rPr>
                <w:rFonts w:hint="eastAsia" w:ascii="仿宋" w:hAnsi="仿宋" w:eastAsia="仿宋"/>
                <w:bCs/>
                <w:color w:val="000000"/>
                <w:highlight w:val="none"/>
              </w:rPr>
              <w:t>默认收款账户用于提取和自动退回结算资金，须为开户单位的实名账户</w:t>
            </w:r>
          </w:p>
        </w:tc>
        <w:tc>
          <w:tcPr>
            <w:tcW w:w="540" w:type="dxa"/>
            <w:gridSpan w:val="2"/>
            <w:vMerge w:val="restart"/>
            <w:tcBorders>
              <w:top w:val="single" w:color="auto" w:sz="4" w:space="0"/>
              <w:left w:val="single" w:color="auto" w:sz="4" w:space="0"/>
              <w:right w:val="single" w:color="auto" w:sz="4" w:space="0"/>
            </w:tcBorders>
            <w:noWrap w:val="0"/>
            <w:vAlign w:val="center"/>
          </w:tcPr>
          <w:p w14:paraId="76A145CB">
            <w:pPr>
              <w:spacing w:after="62" w:line="280" w:lineRule="exact"/>
              <w:rPr>
                <w:rFonts w:hint="eastAsia" w:ascii="仿宋" w:hAnsi="仿宋" w:eastAsia="仿宋"/>
                <w:bCs/>
                <w:color w:val="000000"/>
                <w:highlight w:val="none"/>
              </w:rPr>
            </w:pPr>
            <w:r>
              <w:rPr>
                <w:rFonts w:hint="eastAsia" w:ascii="仿宋" w:hAnsi="仿宋" w:eastAsia="仿宋"/>
                <w:bCs/>
                <w:color w:val="000000"/>
                <w:highlight w:val="none"/>
              </w:rPr>
              <w:t>默认收款账户</w:t>
            </w:r>
          </w:p>
        </w:tc>
        <w:tc>
          <w:tcPr>
            <w:tcW w:w="1791" w:type="dxa"/>
            <w:gridSpan w:val="4"/>
            <w:tcBorders>
              <w:top w:val="single" w:color="auto" w:sz="4" w:space="0"/>
              <w:left w:val="single" w:color="auto" w:sz="4" w:space="0"/>
              <w:bottom w:val="single" w:color="auto" w:sz="4" w:space="0"/>
              <w:right w:val="single" w:color="auto" w:sz="4" w:space="0"/>
            </w:tcBorders>
            <w:noWrap w:val="0"/>
            <w:vAlign w:val="center"/>
          </w:tcPr>
          <w:p w14:paraId="07349C63">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开户行名称</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4EEAEBE9">
            <w:pPr>
              <w:spacing w:after="62" w:line="280" w:lineRule="exact"/>
              <w:rPr>
                <w:rFonts w:hint="eastAsia" w:ascii="仿宋" w:hAnsi="仿宋" w:eastAsia="仿宋"/>
                <w:bCs/>
                <w:color w:val="000000"/>
                <w:highlight w:val="none"/>
              </w:rPr>
            </w:pPr>
          </w:p>
        </w:tc>
      </w:tr>
      <w:tr w14:paraId="53BB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01" w:type="dxa"/>
            <w:vMerge w:val="continue"/>
            <w:tcBorders>
              <w:top w:val="single" w:color="auto" w:sz="4" w:space="0"/>
              <w:left w:val="single" w:color="auto" w:sz="4" w:space="0"/>
              <w:right w:val="single" w:color="auto" w:sz="4" w:space="0"/>
            </w:tcBorders>
            <w:shd w:val="clear" w:color="auto" w:fill="auto"/>
            <w:noWrap w:val="0"/>
            <w:vAlign w:val="center"/>
          </w:tcPr>
          <w:p w14:paraId="3E09A242">
            <w:pPr>
              <w:spacing w:after="62" w:line="280" w:lineRule="exact"/>
              <w:ind w:left="38" w:leftChars="16"/>
              <w:rPr>
                <w:rFonts w:hint="eastAsia" w:ascii="仿宋" w:hAnsi="仿宋" w:eastAsia="仿宋"/>
                <w:bCs/>
                <w:color w:val="000000"/>
                <w:highlight w:val="none"/>
              </w:rPr>
            </w:pPr>
          </w:p>
        </w:tc>
        <w:tc>
          <w:tcPr>
            <w:tcW w:w="2108"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A9B5AA4">
            <w:pPr>
              <w:spacing w:after="62" w:line="280" w:lineRule="exact"/>
              <w:rPr>
                <w:rFonts w:hint="eastAsia" w:ascii="仿宋" w:hAnsi="仿宋" w:eastAsia="仿宋"/>
                <w:bCs/>
                <w:color w:val="000000"/>
                <w:highlight w:val="none"/>
              </w:rPr>
            </w:pPr>
          </w:p>
        </w:tc>
        <w:tc>
          <w:tcPr>
            <w:tcW w:w="540" w:type="dxa"/>
            <w:gridSpan w:val="2"/>
            <w:vMerge w:val="continue"/>
            <w:tcBorders>
              <w:left w:val="single" w:color="auto" w:sz="4" w:space="0"/>
              <w:right w:val="single" w:color="auto" w:sz="4" w:space="0"/>
            </w:tcBorders>
            <w:noWrap w:val="0"/>
            <w:vAlign w:val="center"/>
          </w:tcPr>
          <w:p w14:paraId="47E6539B">
            <w:pPr>
              <w:spacing w:after="62" w:line="280" w:lineRule="exact"/>
              <w:rPr>
                <w:rFonts w:hint="eastAsia" w:ascii="仿宋" w:hAnsi="仿宋" w:eastAsia="仿宋"/>
                <w:bCs/>
                <w:color w:val="000000"/>
                <w:highlight w:val="none"/>
              </w:rPr>
            </w:pPr>
          </w:p>
        </w:tc>
        <w:tc>
          <w:tcPr>
            <w:tcW w:w="1791" w:type="dxa"/>
            <w:gridSpan w:val="4"/>
            <w:tcBorders>
              <w:top w:val="single" w:color="auto" w:sz="4" w:space="0"/>
              <w:left w:val="single" w:color="auto" w:sz="4" w:space="0"/>
              <w:bottom w:val="single" w:color="auto" w:sz="4" w:space="0"/>
              <w:right w:val="single" w:color="auto" w:sz="4" w:space="0"/>
            </w:tcBorders>
            <w:noWrap w:val="0"/>
            <w:vAlign w:val="center"/>
          </w:tcPr>
          <w:p w14:paraId="04FD4037">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开户行行号</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32FA2A7A">
            <w:pPr>
              <w:spacing w:after="62" w:line="280" w:lineRule="exact"/>
              <w:rPr>
                <w:rFonts w:hint="eastAsia" w:ascii="仿宋" w:hAnsi="仿宋" w:eastAsia="仿宋"/>
                <w:bCs/>
                <w:color w:val="000000"/>
                <w:highlight w:val="none"/>
              </w:rPr>
            </w:pPr>
          </w:p>
        </w:tc>
      </w:tr>
      <w:tr w14:paraId="6E844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01" w:type="dxa"/>
            <w:vMerge w:val="continue"/>
            <w:tcBorders>
              <w:top w:val="single" w:color="auto" w:sz="4" w:space="0"/>
              <w:left w:val="single" w:color="auto" w:sz="4" w:space="0"/>
              <w:right w:val="single" w:color="auto" w:sz="4" w:space="0"/>
            </w:tcBorders>
            <w:shd w:val="clear" w:color="auto" w:fill="auto"/>
            <w:noWrap w:val="0"/>
            <w:vAlign w:val="center"/>
          </w:tcPr>
          <w:p w14:paraId="559EFB5B">
            <w:pPr>
              <w:spacing w:after="62" w:line="280" w:lineRule="exact"/>
              <w:ind w:left="38" w:leftChars="16"/>
              <w:rPr>
                <w:rFonts w:hint="eastAsia" w:ascii="仿宋" w:hAnsi="仿宋" w:eastAsia="仿宋"/>
                <w:bCs/>
                <w:color w:val="000000"/>
                <w:highlight w:val="none"/>
              </w:rPr>
            </w:pPr>
          </w:p>
        </w:tc>
        <w:tc>
          <w:tcPr>
            <w:tcW w:w="2108"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EB6C6F2">
            <w:pPr>
              <w:spacing w:after="62" w:line="280" w:lineRule="exact"/>
              <w:rPr>
                <w:rFonts w:hint="eastAsia" w:ascii="仿宋" w:hAnsi="仿宋" w:eastAsia="仿宋"/>
                <w:bCs/>
                <w:color w:val="000000"/>
                <w:highlight w:val="none"/>
              </w:rPr>
            </w:pPr>
          </w:p>
        </w:tc>
        <w:tc>
          <w:tcPr>
            <w:tcW w:w="540" w:type="dxa"/>
            <w:gridSpan w:val="2"/>
            <w:vMerge w:val="continue"/>
            <w:tcBorders>
              <w:left w:val="single" w:color="auto" w:sz="4" w:space="0"/>
              <w:right w:val="single" w:color="auto" w:sz="4" w:space="0"/>
            </w:tcBorders>
            <w:noWrap w:val="0"/>
            <w:vAlign w:val="center"/>
          </w:tcPr>
          <w:p w14:paraId="0AE46958">
            <w:pPr>
              <w:spacing w:after="62" w:line="280" w:lineRule="exact"/>
              <w:rPr>
                <w:rFonts w:hint="eastAsia" w:ascii="仿宋" w:hAnsi="仿宋" w:eastAsia="仿宋"/>
                <w:bCs/>
                <w:color w:val="000000"/>
                <w:highlight w:val="none"/>
              </w:rPr>
            </w:pPr>
          </w:p>
        </w:tc>
        <w:tc>
          <w:tcPr>
            <w:tcW w:w="1791" w:type="dxa"/>
            <w:gridSpan w:val="4"/>
            <w:tcBorders>
              <w:top w:val="single" w:color="auto" w:sz="4" w:space="0"/>
              <w:left w:val="single" w:color="auto" w:sz="4" w:space="0"/>
              <w:bottom w:val="single" w:color="auto" w:sz="4" w:space="0"/>
              <w:right w:val="single" w:color="auto" w:sz="4" w:space="0"/>
            </w:tcBorders>
            <w:noWrap w:val="0"/>
            <w:vAlign w:val="center"/>
          </w:tcPr>
          <w:p w14:paraId="4C58EF40">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账户账号</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65C36F23">
            <w:pPr>
              <w:spacing w:after="62" w:line="280" w:lineRule="exact"/>
              <w:rPr>
                <w:rFonts w:hint="eastAsia" w:ascii="仿宋" w:hAnsi="仿宋" w:eastAsia="仿宋"/>
                <w:bCs/>
                <w:color w:val="000000"/>
                <w:highlight w:val="none"/>
              </w:rPr>
            </w:pPr>
          </w:p>
        </w:tc>
      </w:tr>
      <w:tr w14:paraId="5A56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01" w:type="dxa"/>
            <w:vMerge w:val="continue"/>
            <w:tcBorders>
              <w:top w:val="single" w:color="auto" w:sz="4" w:space="0"/>
              <w:left w:val="single" w:color="auto" w:sz="4" w:space="0"/>
              <w:right w:val="single" w:color="auto" w:sz="4" w:space="0"/>
            </w:tcBorders>
            <w:shd w:val="clear" w:color="auto" w:fill="auto"/>
            <w:noWrap w:val="0"/>
            <w:vAlign w:val="center"/>
          </w:tcPr>
          <w:p w14:paraId="274A09F3">
            <w:pPr>
              <w:spacing w:after="62" w:line="280" w:lineRule="exact"/>
              <w:ind w:left="38" w:leftChars="16"/>
              <w:rPr>
                <w:rFonts w:hint="eastAsia" w:ascii="仿宋" w:hAnsi="仿宋" w:eastAsia="仿宋"/>
                <w:bCs/>
                <w:color w:val="000000"/>
                <w:highlight w:val="none"/>
              </w:rPr>
            </w:pPr>
          </w:p>
        </w:tc>
        <w:tc>
          <w:tcPr>
            <w:tcW w:w="2108"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2787770">
            <w:pPr>
              <w:spacing w:after="62" w:line="280" w:lineRule="exact"/>
              <w:rPr>
                <w:rFonts w:hint="eastAsia" w:ascii="仿宋" w:hAnsi="仿宋" w:eastAsia="仿宋"/>
                <w:bCs/>
                <w:color w:val="000000"/>
                <w:highlight w:val="none"/>
              </w:rPr>
            </w:pPr>
          </w:p>
        </w:tc>
        <w:tc>
          <w:tcPr>
            <w:tcW w:w="540" w:type="dxa"/>
            <w:gridSpan w:val="2"/>
            <w:vMerge w:val="continue"/>
            <w:tcBorders>
              <w:left w:val="single" w:color="auto" w:sz="4" w:space="0"/>
              <w:bottom w:val="single" w:color="auto" w:sz="4" w:space="0"/>
              <w:right w:val="single" w:color="auto" w:sz="4" w:space="0"/>
            </w:tcBorders>
            <w:noWrap w:val="0"/>
            <w:vAlign w:val="center"/>
          </w:tcPr>
          <w:p w14:paraId="152F9DD3">
            <w:pPr>
              <w:spacing w:after="62" w:line="280" w:lineRule="exact"/>
              <w:rPr>
                <w:rFonts w:hint="eastAsia" w:ascii="仿宋" w:hAnsi="仿宋" w:eastAsia="仿宋"/>
                <w:bCs/>
                <w:color w:val="000000"/>
                <w:highlight w:val="none"/>
              </w:rPr>
            </w:pPr>
          </w:p>
        </w:tc>
        <w:tc>
          <w:tcPr>
            <w:tcW w:w="1791" w:type="dxa"/>
            <w:gridSpan w:val="4"/>
            <w:tcBorders>
              <w:top w:val="single" w:color="auto" w:sz="4" w:space="0"/>
              <w:left w:val="single" w:color="auto" w:sz="4" w:space="0"/>
              <w:bottom w:val="single" w:color="auto" w:sz="4" w:space="0"/>
              <w:right w:val="single" w:color="auto" w:sz="4" w:space="0"/>
            </w:tcBorders>
            <w:noWrap w:val="0"/>
            <w:vAlign w:val="center"/>
          </w:tcPr>
          <w:p w14:paraId="53955370">
            <w:pPr>
              <w:spacing w:after="62" w:line="280" w:lineRule="exact"/>
              <w:rPr>
                <w:rFonts w:hint="eastAsia" w:ascii="仿宋" w:hAnsi="仿宋" w:eastAsia="仿宋"/>
                <w:bCs/>
                <w:color w:val="000000"/>
                <w:highlight w:val="none"/>
              </w:rPr>
            </w:pPr>
            <w:r>
              <w:rPr>
                <w:rFonts w:hint="eastAsia" w:ascii="仿宋" w:hAnsi="仿宋" w:eastAsia="仿宋"/>
                <w:bCs/>
                <w:color w:val="000000"/>
                <w:highlight w:val="none"/>
              </w:rPr>
              <w:t>账户名称</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353CB2E7">
            <w:pPr>
              <w:spacing w:after="62" w:line="280" w:lineRule="exact"/>
              <w:rPr>
                <w:rFonts w:hint="eastAsia" w:ascii="仿宋" w:hAnsi="仿宋" w:eastAsia="仿宋"/>
                <w:bCs/>
                <w:color w:val="000000"/>
                <w:highlight w:val="none"/>
              </w:rPr>
            </w:pPr>
          </w:p>
        </w:tc>
      </w:tr>
      <w:tr w14:paraId="5FB9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701" w:type="dxa"/>
            <w:vMerge w:val="continue"/>
            <w:tcBorders>
              <w:top w:val="single" w:color="auto" w:sz="4" w:space="0"/>
              <w:left w:val="single" w:color="auto" w:sz="4" w:space="0"/>
              <w:right w:val="single" w:color="auto" w:sz="4" w:space="0"/>
            </w:tcBorders>
            <w:shd w:val="clear" w:color="auto" w:fill="auto"/>
            <w:noWrap w:val="0"/>
            <w:vAlign w:val="center"/>
          </w:tcPr>
          <w:p w14:paraId="52F96844">
            <w:pPr>
              <w:spacing w:after="62" w:line="280" w:lineRule="exact"/>
              <w:ind w:left="38" w:leftChars="16"/>
              <w:rPr>
                <w:rFonts w:hint="eastAsia" w:ascii="仿宋" w:hAnsi="仿宋" w:eastAsia="仿宋"/>
                <w:bCs/>
                <w:color w:val="000000"/>
                <w:highlight w:val="none"/>
              </w:rPr>
            </w:pPr>
          </w:p>
        </w:tc>
        <w:tc>
          <w:tcPr>
            <w:tcW w:w="2108"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840813E">
            <w:pPr>
              <w:spacing w:after="62" w:line="280" w:lineRule="exact"/>
              <w:rPr>
                <w:rFonts w:hint="eastAsia" w:ascii="仿宋" w:hAnsi="仿宋" w:eastAsia="仿宋"/>
                <w:bCs/>
                <w:color w:val="000000"/>
                <w:highlight w:val="none"/>
              </w:rPr>
            </w:pPr>
          </w:p>
        </w:tc>
        <w:tc>
          <w:tcPr>
            <w:tcW w:w="5973" w:type="dxa"/>
            <w:gridSpan w:val="12"/>
            <w:tcBorders>
              <w:top w:val="single" w:color="auto" w:sz="4" w:space="0"/>
              <w:left w:val="single" w:color="auto" w:sz="4" w:space="0"/>
              <w:bottom w:val="single" w:color="auto" w:sz="4" w:space="0"/>
              <w:right w:val="single" w:color="auto" w:sz="4" w:space="0"/>
            </w:tcBorders>
            <w:noWrap w:val="0"/>
            <w:vAlign w:val="center"/>
          </w:tcPr>
          <w:p w14:paraId="6C0421F0">
            <w:pPr>
              <w:spacing w:after="62" w:line="280" w:lineRule="exact"/>
              <w:rPr>
                <w:rFonts w:hint="eastAsia" w:ascii="仿宋" w:hAnsi="仿宋" w:eastAsia="仿宋"/>
                <w:bCs/>
                <w:color w:val="000000"/>
                <w:highlight w:val="none"/>
              </w:rPr>
            </w:pPr>
            <w:r>
              <w:rPr>
                <w:rFonts w:hint="eastAsia" w:ascii="仿宋" w:hAnsi="仿宋" w:eastAsia="仿宋"/>
                <w:bCs/>
                <w:color w:val="000000"/>
                <w:highlight w:val="none"/>
              </w:rPr>
              <w:t>资金余额退回方式：□自动退回（默认） □自主划回</w:t>
            </w:r>
          </w:p>
        </w:tc>
      </w:tr>
      <w:tr w14:paraId="773D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701" w:type="dxa"/>
            <w:vMerge w:val="continue"/>
            <w:tcBorders>
              <w:top w:val="single" w:color="auto" w:sz="4" w:space="0"/>
              <w:left w:val="single" w:color="auto" w:sz="4" w:space="0"/>
              <w:right w:val="single" w:color="auto" w:sz="4" w:space="0"/>
            </w:tcBorders>
            <w:shd w:val="clear" w:color="auto" w:fill="auto"/>
            <w:noWrap w:val="0"/>
            <w:vAlign w:val="center"/>
          </w:tcPr>
          <w:p w14:paraId="1A9463C2">
            <w:pPr>
              <w:spacing w:after="62" w:line="280" w:lineRule="exact"/>
              <w:ind w:left="38" w:leftChars="16"/>
              <w:rPr>
                <w:rFonts w:hint="eastAsia" w:ascii="仿宋" w:hAnsi="仿宋" w:eastAsia="仿宋"/>
                <w:bCs/>
                <w:color w:val="000000"/>
                <w:highlight w:val="none"/>
              </w:rPr>
            </w:pPr>
          </w:p>
        </w:tc>
        <w:tc>
          <w:tcPr>
            <w:tcW w:w="2108"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F8753A5">
            <w:pPr>
              <w:spacing w:after="62" w:line="280" w:lineRule="exact"/>
              <w:rPr>
                <w:rFonts w:hint="eastAsia" w:ascii="仿宋" w:hAnsi="仿宋" w:eastAsia="仿宋"/>
                <w:bCs/>
                <w:color w:val="000000"/>
                <w:highlight w:val="none"/>
              </w:rPr>
            </w:pPr>
          </w:p>
        </w:tc>
        <w:tc>
          <w:tcPr>
            <w:tcW w:w="5973" w:type="dxa"/>
            <w:gridSpan w:val="12"/>
            <w:tcBorders>
              <w:top w:val="single" w:color="auto" w:sz="4" w:space="0"/>
              <w:left w:val="single" w:color="auto" w:sz="4" w:space="0"/>
              <w:bottom w:val="single" w:color="auto" w:sz="4" w:space="0"/>
              <w:right w:val="single" w:color="auto" w:sz="4" w:space="0"/>
            </w:tcBorders>
            <w:noWrap w:val="0"/>
            <w:vAlign w:val="center"/>
          </w:tcPr>
          <w:p w14:paraId="75AE94EC">
            <w:pPr>
              <w:spacing w:after="62" w:line="260" w:lineRule="exact"/>
              <w:ind w:left="2880" w:hanging="2880" w:hangingChars="1200"/>
              <w:rPr>
                <w:rFonts w:hint="eastAsia" w:ascii="仿宋" w:hAnsi="仿宋" w:eastAsia="仿宋"/>
                <w:bCs/>
                <w:color w:val="000000"/>
                <w:highlight w:val="none"/>
              </w:rPr>
            </w:pPr>
            <w:r>
              <w:rPr>
                <w:rFonts w:hint="eastAsia" w:ascii="仿宋" w:hAnsi="仿宋" w:eastAsia="仿宋"/>
                <w:bCs/>
                <w:color w:val="000000"/>
                <w:highlight w:val="none"/>
              </w:rPr>
              <w:t xml:space="preserve">付息兑付资金收款账户：□使用在上海清算所开立的资金结算专户 </w:t>
            </w:r>
          </w:p>
          <w:p w14:paraId="04BE421F">
            <w:pPr>
              <w:spacing w:after="62" w:line="280" w:lineRule="exact"/>
              <w:ind w:firstLine="2640" w:firstLineChars="1100"/>
              <w:rPr>
                <w:rFonts w:hint="eastAsia" w:ascii="仿宋" w:hAnsi="仿宋" w:eastAsia="仿宋"/>
                <w:bCs/>
                <w:color w:val="000000"/>
                <w:highlight w:val="none"/>
              </w:rPr>
            </w:pPr>
            <w:r>
              <w:rPr>
                <w:rFonts w:hint="eastAsia" w:ascii="仿宋" w:hAnsi="仿宋" w:eastAsia="仿宋"/>
                <w:bCs/>
                <w:color w:val="000000"/>
                <w:highlight w:val="none"/>
              </w:rPr>
              <w:t>□使用默认收款账户</w:t>
            </w:r>
          </w:p>
        </w:tc>
      </w:tr>
      <w:tr w14:paraId="7E75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restart"/>
            <w:tcBorders>
              <w:top w:val="single" w:color="auto" w:sz="4" w:space="0"/>
              <w:left w:val="single" w:color="auto" w:sz="4" w:space="0"/>
              <w:right w:val="single" w:color="auto" w:sz="4" w:space="0"/>
            </w:tcBorders>
            <w:noWrap w:val="0"/>
            <w:vAlign w:val="center"/>
          </w:tcPr>
          <w:p w14:paraId="2E86A353">
            <w:pPr>
              <w:spacing w:after="62" w:line="280" w:lineRule="exact"/>
              <w:rPr>
                <w:rFonts w:ascii="仿宋" w:hAnsi="仿宋" w:eastAsia="仿宋"/>
                <w:bCs/>
                <w:color w:val="000000"/>
                <w:highlight w:val="none"/>
              </w:rPr>
            </w:pPr>
            <w:r>
              <w:rPr>
                <w:rFonts w:hint="eastAsia" w:ascii="仿宋" w:hAnsi="仿宋" w:eastAsia="仿宋"/>
                <w:bCs/>
                <w:color w:val="000000"/>
                <w:highlight w:val="none"/>
              </w:rPr>
              <w:t>□</w:t>
            </w:r>
            <w:r>
              <w:rPr>
                <w:rFonts w:hint="eastAsia" w:ascii="仿宋" w:hAnsi="仿宋" w:eastAsia="仿宋"/>
                <w:b/>
                <w:color w:val="000000"/>
                <w:highlight w:val="none"/>
              </w:rPr>
              <w:t>操作代理</w:t>
            </w:r>
            <w:r>
              <w:rPr>
                <w:rFonts w:ascii="仿宋" w:hAnsi="仿宋" w:eastAsia="仿宋"/>
                <w:b/>
                <w:color w:val="000000"/>
                <w:highlight w:val="none"/>
              </w:rPr>
              <w:t>总账号</w:t>
            </w:r>
            <w:r>
              <w:rPr>
                <w:rFonts w:hint="eastAsia" w:ascii="仿宋" w:hAnsi="仿宋" w:eastAsia="仿宋"/>
                <w:b/>
                <w:color w:val="000000"/>
                <w:highlight w:val="none"/>
              </w:rPr>
              <w:t>变更</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F942083">
            <w:pPr>
              <w:spacing w:after="62"/>
              <w:rPr>
                <w:rFonts w:ascii="仿宋" w:hAnsi="仿宋" w:eastAsia="仿宋"/>
                <w:color w:val="000000"/>
                <w:highlight w:val="none"/>
              </w:rPr>
            </w:pPr>
            <w:r>
              <w:rPr>
                <w:rFonts w:hint="eastAsia" w:ascii="仿宋" w:hAnsi="仿宋" w:eastAsia="仿宋"/>
                <w:color w:val="000000"/>
                <w:highlight w:val="none"/>
              </w:rPr>
              <w:t>变更前操作</w:t>
            </w:r>
            <w:r>
              <w:rPr>
                <w:rFonts w:ascii="仿宋" w:hAnsi="仿宋" w:eastAsia="仿宋"/>
                <w:color w:val="000000"/>
                <w:highlight w:val="none"/>
              </w:rPr>
              <w:t>代理总账</w:t>
            </w:r>
            <w:r>
              <w:rPr>
                <w:rFonts w:hint="eastAsia" w:ascii="仿宋" w:hAnsi="仿宋" w:eastAsia="仿宋"/>
                <w:color w:val="000000"/>
                <w:highlight w:val="none"/>
              </w:rPr>
              <w:t>户</w:t>
            </w:r>
            <w:r>
              <w:rPr>
                <w:rFonts w:ascii="仿宋" w:hAnsi="仿宋" w:eastAsia="仿宋"/>
                <w:color w:val="000000"/>
                <w:highlight w:val="none"/>
              </w:rPr>
              <w:t>账号</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23796BFD">
            <w:pPr>
              <w:tabs>
                <w:tab w:val="left" w:pos="975"/>
              </w:tabs>
              <w:spacing w:after="62" w:line="280" w:lineRule="exact"/>
              <w:rPr>
                <w:rFonts w:ascii="仿宋" w:hAnsi="仿宋" w:eastAsia="仿宋"/>
                <w:bCs/>
                <w:color w:val="000000"/>
                <w:highlight w:val="none"/>
              </w:rPr>
            </w:pPr>
          </w:p>
        </w:tc>
        <w:tc>
          <w:tcPr>
            <w:tcW w:w="1616" w:type="dxa"/>
            <w:gridSpan w:val="4"/>
            <w:tcBorders>
              <w:top w:val="single" w:color="auto" w:sz="4" w:space="0"/>
              <w:left w:val="single" w:color="auto" w:sz="4" w:space="0"/>
              <w:bottom w:val="single" w:color="auto" w:sz="4" w:space="0"/>
              <w:right w:val="single" w:color="auto" w:sz="4" w:space="0"/>
            </w:tcBorders>
            <w:noWrap w:val="0"/>
            <w:vAlign w:val="center"/>
          </w:tcPr>
          <w:p w14:paraId="00D27AF7">
            <w:pPr>
              <w:spacing w:after="62"/>
              <w:rPr>
                <w:rFonts w:ascii="仿宋" w:hAnsi="仿宋" w:eastAsia="仿宋"/>
                <w:color w:val="000000"/>
                <w:highlight w:val="none"/>
              </w:rPr>
            </w:pPr>
            <w:r>
              <w:rPr>
                <w:rFonts w:hint="eastAsia" w:ascii="仿宋" w:hAnsi="仿宋" w:eastAsia="仿宋"/>
                <w:color w:val="000000"/>
                <w:highlight w:val="none"/>
              </w:rPr>
              <w:t>变更前操作</w:t>
            </w:r>
            <w:r>
              <w:rPr>
                <w:rFonts w:ascii="仿宋" w:hAnsi="仿宋" w:eastAsia="仿宋"/>
                <w:color w:val="000000"/>
                <w:highlight w:val="none"/>
              </w:rPr>
              <w:t>代理总账</w:t>
            </w:r>
            <w:r>
              <w:rPr>
                <w:rFonts w:hint="eastAsia" w:ascii="仿宋" w:hAnsi="仿宋" w:eastAsia="仿宋"/>
                <w:color w:val="000000"/>
                <w:highlight w:val="none"/>
              </w:rPr>
              <w:t>户户名</w:t>
            </w:r>
          </w:p>
        </w:tc>
        <w:tc>
          <w:tcPr>
            <w:tcW w:w="2928" w:type="dxa"/>
            <w:gridSpan w:val="4"/>
            <w:tcBorders>
              <w:top w:val="single" w:color="auto" w:sz="4" w:space="0"/>
              <w:left w:val="single" w:color="auto" w:sz="4" w:space="0"/>
              <w:bottom w:val="single" w:color="auto" w:sz="4" w:space="0"/>
              <w:right w:val="single" w:color="auto" w:sz="4" w:space="0"/>
            </w:tcBorders>
            <w:noWrap w:val="0"/>
            <w:vAlign w:val="center"/>
          </w:tcPr>
          <w:p w14:paraId="5D49DC43">
            <w:pPr>
              <w:spacing w:after="62" w:line="280" w:lineRule="exact"/>
              <w:ind w:left="38" w:leftChars="16"/>
              <w:rPr>
                <w:rFonts w:ascii="仿宋" w:hAnsi="仿宋" w:eastAsia="仿宋"/>
                <w:bCs/>
                <w:color w:val="000000"/>
                <w:highlight w:val="none"/>
              </w:rPr>
            </w:pPr>
          </w:p>
        </w:tc>
      </w:tr>
      <w:tr w14:paraId="6BC3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bottom w:val="single" w:color="auto" w:sz="4" w:space="0"/>
              <w:right w:val="single" w:color="auto" w:sz="4" w:space="0"/>
            </w:tcBorders>
            <w:noWrap w:val="0"/>
            <w:vAlign w:val="center"/>
          </w:tcPr>
          <w:p w14:paraId="73821572">
            <w:pPr>
              <w:spacing w:after="62" w:line="280" w:lineRule="exact"/>
              <w:rPr>
                <w:rFonts w:ascii="仿宋" w:hAnsi="仿宋" w:eastAsia="仿宋"/>
                <w:bCs/>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57B050D">
            <w:pPr>
              <w:spacing w:after="62"/>
              <w:rPr>
                <w:rFonts w:ascii="仿宋" w:hAnsi="仿宋" w:eastAsia="仿宋"/>
                <w:color w:val="000000"/>
                <w:highlight w:val="none"/>
              </w:rPr>
            </w:pPr>
            <w:r>
              <w:rPr>
                <w:rFonts w:hint="eastAsia" w:ascii="仿宋" w:hAnsi="仿宋" w:eastAsia="仿宋"/>
                <w:color w:val="000000"/>
                <w:highlight w:val="none"/>
              </w:rPr>
              <w:t>变更后</w:t>
            </w:r>
            <w:r>
              <w:rPr>
                <w:rFonts w:ascii="仿宋" w:hAnsi="仿宋" w:eastAsia="仿宋"/>
                <w:color w:val="000000"/>
                <w:highlight w:val="none"/>
              </w:rPr>
              <w:t>操作代理总账户</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514E995F">
            <w:pPr>
              <w:tabs>
                <w:tab w:val="left" w:pos="975"/>
              </w:tabs>
              <w:spacing w:after="62" w:line="280" w:lineRule="exact"/>
              <w:rPr>
                <w:rFonts w:ascii="仿宋" w:hAnsi="仿宋" w:eastAsia="仿宋"/>
                <w:bCs/>
                <w:color w:val="000000"/>
                <w:highlight w:val="none"/>
              </w:rPr>
            </w:pPr>
          </w:p>
        </w:tc>
        <w:tc>
          <w:tcPr>
            <w:tcW w:w="1616" w:type="dxa"/>
            <w:gridSpan w:val="4"/>
            <w:tcBorders>
              <w:top w:val="single" w:color="auto" w:sz="4" w:space="0"/>
              <w:left w:val="single" w:color="auto" w:sz="4" w:space="0"/>
              <w:bottom w:val="single" w:color="auto" w:sz="4" w:space="0"/>
              <w:right w:val="single" w:color="auto" w:sz="4" w:space="0"/>
            </w:tcBorders>
            <w:noWrap w:val="0"/>
            <w:vAlign w:val="center"/>
          </w:tcPr>
          <w:p w14:paraId="73DF0FDD">
            <w:pPr>
              <w:spacing w:after="62"/>
              <w:rPr>
                <w:rFonts w:ascii="仿宋" w:hAnsi="仿宋" w:eastAsia="仿宋"/>
                <w:color w:val="000000"/>
                <w:highlight w:val="none"/>
              </w:rPr>
            </w:pPr>
            <w:r>
              <w:rPr>
                <w:rFonts w:hint="eastAsia" w:ascii="仿宋" w:hAnsi="仿宋" w:eastAsia="仿宋"/>
                <w:color w:val="000000"/>
                <w:highlight w:val="none"/>
              </w:rPr>
              <w:t>变更后操作</w:t>
            </w:r>
            <w:r>
              <w:rPr>
                <w:rFonts w:ascii="仿宋" w:hAnsi="仿宋" w:eastAsia="仿宋"/>
                <w:color w:val="000000"/>
                <w:highlight w:val="none"/>
              </w:rPr>
              <w:t>代理总账</w:t>
            </w:r>
            <w:r>
              <w:rPr>
                <w:rFonts w:hint="eastAsia" w:ascii="仿宋" w:hAnsi="仿宋" w:eastAsia="仿宋"/>
                <w:color w:val="000000"/>
                <w:highlight w:val="none"/>
              </w:rPr>
              <w:t>户户名</w:t>
            </w:r>
          </w:p>
        </w:tc>
        <w:tc>
          <w:tcPr>
            <w:tcW w:w="2928" w:type="dxa"/>
            <w:gridSpan w:val="4"/>
            <w:tcBorders>
              <w:top w:val="single" w:color="auto" w:sz="4" w:space="0"/>
              <w:left w:val="single" w:color="auto" w:sz="4" w:space="0"/>
              <w:bottom w:val="single" w:color="auto" w:sz="4" w:space="0"/>
              <w:right w:val="single" w:color="auto" w:sz="4" w:space="0"/>
            </w:tcBorders>
            <w:noWrap w:val="0"/>
            <w:vAlign w:val="center"/>
          </w:tcPr>
          <w:p w14:paraId="74DF9792">
            <w:pPr>
              <w:spacing w:after="62" w:line="280" w:lineRule="exact"/>
              <w:ind w:left="38" w:leftChars="16"/>
              <w:rPr>
                <w:rFonts w:ascii="仿宋" w:hAnsi="仿宋" w:eastAsia="仿宋"/>
                <w:bCs/>
                <w:color w:val="000000"/>
                <w:highlight w:val="none"/>
              </w:rPr>
            </w:pPr>
          </w:p>
        </w:tc>
      </w:tr>
      <w:tr w14:paraId="6AA9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restart"/>
            <w:tcBorders>
              <w:top w:val="single" w:color="auto" w:sz="4" w:space="0"/>
              <w:left w:val="single" w:color="auto" w:sz="4" w:space="0"/>
              <w:right w:val="single" w:color="auto" w:sz="4" w:space="0"/>
            </w:tcBorders>
            <w:noWrap w:val="0"/>
            <w:vAlign w:val="center"/>
          </w:tcPr>
          <w:p w14:paraId="55302CA9">
            <w:pPr>
              <w:widowControl/>
              <w:spacing w:after="62"/>
              <w:rPr>
                <w:rFonts w:ascii="仿宋" w:hAnsi="仿宋" w:eastAsia="仿宋"/>
                <w:bCs/>
                <w:color w:val="000000"/>
                <w:highlight w:val="none"/>
              </w:rPr>
            </w:pPr>
            <w:r>
              <w:rPr>
                <w:rFonts w:hint="eastAsia" w:ascii="仿宋" w:hAnsi="仿宋" w:eastAsia="仿宋"/>
                <w:bCs/>
                <w:color w:val="000000"/>
                <w:highlight w:val="none"/>
              </w:rPr>
              <w:t>□</w:t>
            </w:r>
            <w:r>
              <w:rPr>
                <w:rFonts w:hint="eastAsia" w:ascii="仿宋" w:hAnsi="仿宋" w:eastAsia="仿宋"/>
                <w:b/>
                <w:color w:val="000000"/>
                <w:highlight w:val="none"/>
              </w:rPr>
              <w:t>查询代理</w:t>
            </w:r>
            <w:r>
              <w:rPr>
                <w:rFonts w:ascii="仿宋" w:hAnsi="仿宋" w:eastAsia="仿宋"/>
                <w:b/>
                <w:color w:val="000000"/>
                <w:highlight w:val="none"/>
              </w:rPr>
              <w:t>总账号</w:t>
            </w:r>
            <w:r>
              <w:rPr>
                <w:rFonts w:hint="eastAsia" w:ascii="仿宋" w:hAnsi="仿宋" w:eastAsia="仿宋"/>
                <w:b/>
                <w:color w:val="000000"/>
                <w:highlight w:val="none"/>
              </w:rPr>
              <w:t>变更</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EC0D139">
            <w:pPr>
              <w:spacing w:after="62"/>
              <w:rPr>
                <w:rFonts w:ascii="仿宋" w:hAnsi="仿宋" w:eastAsia="仿宋"/>
                <w:color w:val="000000"/>
                <w:highlight w:val="none"/>
              </w:rPr>
            </w:pPr>
            <w:r>
              <w:rPr>
                <w:rFonts w:hint="eastAsia" w:ascii="仿宋" w:hAnsi="仿宋" w:eastAsia="仿宋"/>
                <w:color w:val="000000"/>
                <w:highlight w:val="none"/>
              </w:rPr>
              <w:t>变更前查询</w:t>
            </w:r>
            <w:r>
              <w:rPr>
                <w:rFonts w:ascii="仿宋" w:hAnsi="仿宋" w:eastAsia="仿宋"/>
                <w:color w:val="000000"/>
                <w:highlight w:val="none"/>
              </w:rPr>
              <w:t>代理总账</w:t>
            </w:r>
            <w:r>
              <w:rPr>
                <w:rFonts w:hint="eastAsia" w:ascii="仿宋" w:hAnsi="仿宋" w:eastAsia="仿宋"/>
                <w:color w:val="000000"/>
                <w:highlight w:val="none"/>
              </w:rPr>
              <w:t>户</w:t>
            </w:r>
            <w:r>
              <w:rPr>
                <w:rFonts w:ascii="仿宋" w:hAnsi="仿宋" w:eastAsia="仿宋"/>
                <w:color w:val="000000"/>
                <w:highlight w:val="none"/>
              </w:rPr>
              <w:t>账号</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28F2C93B">
            <w:pPr>
              <w:tabs>
                <w:tab w:val="left" w:pos="975"/>
              </w:tabs>
              <w:spacing w:after="62" w:line="280" w:lineRule="exact"/>
              <w:rPr>
                <w:rFonts w:ascii="仿宋" w:hAnsi="仿宋" w:eastAsia="仿宋"/>
                <w:bCs/>
                <w:color w:val="000000"/>
                <w:highlight w:val="none"/>
              </w:rPr>
            </w:pPr>
          </w:p>
        </w:tc>
        <w:tc>
          <w:tcPr>
            <w:tcW w:w="1616" w:type="dxa"/>
            <w:gridSpan w:val="4"/>
            <w:tcBorders>
              <w:top w:val="single" w:color="auto" w:sz="4" w:space="0"/>
              <w:left w:val="single" w:color="auto" w:sz="4" w:space="0"/>
              <w:bottom w:val="single" w:color="auto" w:sz="4" w:space="0"/>
              <w:right w:val="single" w:color="auto" w:sz="4" w:space="0"/>
            </w:tcBorders>
            <w:noWrap w:val="0"/>
            <w:vAlign w:val="center"/>
          </w:tcPr>
          <w:p w14:paraId="0DAEE556">
            <w:pPr>
              <w:spacing w:after="62"/>
              <w:rPr>
                <w:rFonts w:ascii="仿宋" w:hAnsi="仿宋" w:eastAsia="仿宋"/>
                <w:color w:val="000000"/>
                <w:highlight w:val="none"/>
              </w:rPr>
            </w:pPr>
            <w:r>
              <w:rPr>
                <w:rFonts w:hint="eastAsia" w:ascii="仿宋" w:hAnsi="仿宋" w:eastAsia="仿宋"/>
                <w:color w:val="000000"/>
                <w:highlight w:val="none"/>
              </w:rPr>
              <w:t>变更前查询</w:t>
            </w:r>
            <w:r>
              <w:rPr>
                <w:rFonts w:ascii="仿宋" w:hAnsi="仿宋" w:eastAsia="仿宋"/>
                <w:color w:val="000000"/>
                <w:highlight w:val="none"/>
              </w:rPr>
              <w:t>代理总账</w:t>
            </w:r>
            <w:r>
              <w:rPr>
                <w:rFonts w:hint="eastAsia" w:ascii="仿宋" w:hAnsi="仿宋" w:eastAsia="仿宋"/>
                <w:color w:val="000000"/>
                <w:highlight w:val="none"/>
              </w:rPr>
              <w:t>户户名</w:t>
            </w:r>
          </w:p>
        </w:tc>
        <w:tc>
          <w:tcPr>
            <w:tcW w:w="2928" w:type="dxa"/>
            <w:gridSpan w:val="4"/>
            <w:tcBorders>
              <w:top w:val="single" w:color="auto" w:sz="4" w:space="0"/>
              <w:left w:val="single" w:color="auto" w:sz="4" w:space="0"/>
              <w:bottom w:val="single" w:color="auto" w:sz="4" w:space="0"/>
              <w:right w:val="single" w:color="auto" w:sz="4" w:space="0"/>
            </w:tcBorders>
            <w:noWrap w:val="0"/>
            <w:vAlign w:val="center"/>
          </w:tcPr>
          <w:p w14:paraId="07E969AE">
            <w:pPr>
              <w:spacing w:after="62" w:line="280" w:lineRule="exact"/>
              <w:ind w:left="38" w:leftChars="16"/>
              <w:rPr>
                <w:rFonts w:ascii="仿宋" w:hAnsi="仿宋" w:eastAsia="仿宋"/>
                <w:bCs/>
                <w:color w:val="000000"/>
                <w:highlight w:val="none"/>
              </w:rPr>
            </w:pPr>
          </w:p>
        </w:tc>
      </w:tr>
      <w:tr w14:paraId="7F85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bottom w:val="single" w:color="auto" w:sz="4" w:space="0"/>
              <w:right w:val="single" w:color="auto" w:sz="4" w:space="0"/>
            </w:tcBorders>
            <w:noWrap w:val="0"/>
            <w:vAlign w:val="center"/>
          </w:tcPr>
          <w:p w14:paraId="3399DCF9">
            <w:pPr>
              <w:widowControl/>
              <w:spacing w:after="62"/>
              <w:rPr>
                <w:rFonts w:ascii="仿宋" w:hAnsi="仿宋" w:eastAsia="仿宋"/>
                <w:bCs/>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879B5AE">
            <w:pPr>
              <w:spacing w:after="62"/>
              <w:rPr>
                <w:rFonts w:ascii="仿宋" w:hAnsi="仿宋" w:eastAsia="仿宋"/>
                <w:color w:val="000000"/>
                <w:highlight w:val="none"/>
              </w:rPr>
            </w:pPr>
            <w:r>
              <w:rPr>
                <w:rFonts w:hint="eastAsia" w:ascii="仿宋" w:hAnsi="仿宋" w:eastAsia="仿宋"/>
                <w:color w:val="000000"/>
                <w:highlight w:val="none"/>
              </w:rPr>
              <w:t>变更后查询</w:t>
            </w:r>
            <w:r>
              <w:rPr>
                <w:rFonts w:ascii="仿宋" w:hAnsi="仿宋" w:eastAsia="仿宋"/>
                <w:color w:val="000000"/>
                <w:highlight w:val="none"/>
              </w:rPr>
              <w:t>代理总账户</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57EB93A9">
            <w:pPr>
              <w:tabs>
                <w:tab w:val="left" w:pos="975"/>
              </w:tabs>
              <w:spacing w:after="62" w:line="280" w:lineRule="exact"/>
              <w:rPr>
                <w:rFonts w:ascii="仿宋" w:hAnsi="仿宋" w:eastAsia="仿宋"/>
                <w:bCs/>
                <w:color w:val="000000"/>
                <w:highlight w:val="none"/>
              </w:rPr>
            </w:pPr>
          </w:p>
        </w:tc>
        <w:tc>
          <w:tcPr>
            <w:tcW w:w="1616" w:type="dxa"/>
            <w:gridSpan w:val="4"/>
            <w:tcBorders>
              <w:top w:val="single" w:color="auto" w:sz="4" w:space="0"/>
              <w:left w:val="single" w:color="auto" w:sz="4" w:space="0"/>
              <w:bottom w:val="single" w:color="auto" w:sz="4" w:space="0"/>
              <w:right w:val="single" w:color="auto" w:sz="4" w:space="0"/>
            </w:tcBorders>
            <w:noWrap w:val="0"/>
            <w:vAlign w:val="center"/>
          </w:tcPr>
          <w:p w14:paraId="7D4394E5">
            <w:pPr>
              <w:spacing w:after="62"/>
              <w:rPr>
                <w:rFonts w:ascii="仿宋" w:hAnsi="仿宋" w:eastAsia="仿宋"/>
                <w:color w:val="000000"/>
                <w:highlight w:val="none"/>
              </w:rPr>
            </w:pPr>
            <w:r>
              <w:rPr>
                <w:rFonts w:hint="eastAsia" w:ascii="仿宋" w:hAnsi="仿宋" w:eastAsia="仿宋"/>
                <w:color w:val="000000"/>
                <w:highlight w:val="none"/>
              </w:rPr>
              <w:t>变更后查询</w:t>
            </w:r>
            <w:r>
              <w:rPr>
                <w:rFonts w:ascii="仿宋" w:hAnsi="仿宋" w:eastAsia="仿宋"/>
                <w:color w:val="000000"/>
                <w:highlight w:val="none"/>
              </w:rPr>
              <w:t>代理总账</w:t>
            </w:r>
            <w:r>
              <w:rPr>
                <w:rFonts w:hint="eastAsia" w:ascii="仿宋" w:hAnsi="仿宋" w:eastAsia="仿宋"/>
                <w:color w:val="000000"/>
                <w:highlight w:val="none"/>
              </w:rPr>
              <w:t>户户名</w:t>
            </w:r>
          </w:p>
        </w:tc>
        <w:tc>
          <w:tcPr>
            <w:tcW w:w="2928" w:type="dxa"/>
            <w:gridSpan w:val="4"/>
            <w:tcBorders>
              <w:top w:val="single" w:color="auto" w:sz="4" w:space="0"/>
              <w:left w:val="single" w:color="auto" w:sz="4" w:space="0"/>
              <w:bottom w:val="single" w:color="auto" w:sz="4" w:space="0"/>
              <w:right w:val="single" w:color="auto" w:sz="4" w:space="0"/>
            </w:tcBorders>
            <w:noWrap w:val="0"/>
            <w:vAlign w:val="center"/>
          </w:tcPr>
          <w:p w14:paraId="126BFA12">
            <w:pPr>
              <w:spacing w:after="62" w:line="280" w:lineRule="exact"/>
              <w:ind w:left="38" w:leftChars="16"/>
              <w:rPr>
                <w:rFonts w:ascii="仿宋" w:hAnsi="仿宋" w:eastAsia="仿宋"/>
                <w:bCs/>
                <w:color w:val="000000"/>
                <w:highlight w:val="none"/>
              </w:rPr>
            </w:pPr>
          </w:p>
        </w:tc>
      </w:tr>
      <w:tr w14:paraId="74F5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restart"/>
            <w:tcBorders>
              <w:top w:val="single" w:color="auto" w:sz="4" w:space="0"/>
              <w:left w:val="single" w:color="auto" w:sz="4" w:space="0"/>
              <w:right w:val="single" w:color="auto" w:sz="4" w:space="0"/>
            </w:tcBorders>
            <w:noWrap w:val="0"/>
            <w:vAlign w:val="center"/>
          </w:tcPr>
          <w:p w14:paraId="6CE57FB1">
            <w:pPr>
              <w:spacing w:after="62" w:line="280" w:lineRule="exact"/>
              <w:rPr>
                <w:rFonts w:ascii="仿宋" w:hAnsi="仿宋" w:eastAsia="仿宋"/>
                <w:bCs/>
                <w:color w:val="000000"/>
                <w:highlight w:val="none"/>
              </w:rPr>
            </w:pPr>
            <w:r>
              <w:rPr>
                <w:rFonts w:hint="eastAsia" w:ascii="仿宋" w:hAnsi="仿宋" w:eastAsia="仿宋"/>
                <w:bCs/>
                <w:color w:val="000000"/>
                <w:highlight w:val="none"/>
              </w:rPr>
              <w:t>□</w:t>
            </w:r>
            <w:r>
              <w:rPr>
                <w:rFonts w:hint="eastAsia" w:ascii="仿宋" w:hAnsi="仿宋" w:eastAsia="仿宋"/>
                <w:b/>
                <w:color w:val="000000"/>
                <w:highlight w:val="none"/>
              </w:rPr>
              <w:t>客户终端管理员申请信息</w:t>
            </w:r>
          </w:p>
        </w:tc>
        <w:tc>
          <w:tcPr>
            <w:tcW w:w="3537" w:type="dxa"/>
            <w:gridSpan w:val="6"/>
            <w:tcBorders>
              <w:top w:val="single" w:color="auto" w:sz="4" w:space="0"/>
              <w:left w:val="single" w:color="auto" w:sz="4" w:space="0"/>
              <w:bottom w:val="single" w:color="auto" w:sz="4" w:space="0"/>
              <w:right w:val="single" w:color="auto" w:sz="4" w:space="0"/>
            </w:tcBorders>
            <w:noWrap w:val="0"/>
            <w:vAlign w:val="center"/>
          </w:tcPr>
          <w:p w14:paraId="7F63F9C0">
            <w:pPr>
              <w:tabs>
                <w:tab w:val="left" w:pos="975"/>
              </w:tabs>
              <w:spacing w:after="62" w:line="280" w:lineRule="exact"/>
              <w:rPr>
                <w:rFonts w:ascii="仿宋" w:hAnsi="仿宋" w:eastAsia="仿宋"/>
                <w:bCs/>
                <w:color w:val="000000"/>
                <w:highlight w:val="none"/>
              </w:rPr>
            </w:pPr>
            <w:r>
              <w:rPr>
                <w:rFonts w:hint="eastAsia" w:ascii="仿宋" w:hAnsi="仿宋" w:eastAsia="仿宋"/>
                <w:bCs/>
                <w:color w:val="000000"/>
                <w:highlight w:val="none"/>
              </w:rPr>
              <w:t>□新增</w:t>
            </w:r>
            <w:r>
              <w:rPr>
                <w:rFonts w:ascii="仿宋" w:hAnsi="仿宋" w:eastAsia="仿宋"/>
                <w:bCs/>
                <w:color w:val="000000"/>
                <w:highlight w:val="none"/>
              </w:rPr>
              <w:t xml:space="preserve">  □注销  </w:t>
            </w:r>
            <w:r>
              <w:rPr>
                <w:rFonts w:hint="eastAsia" w:ascii="仿宋" w:hAnsi="仿宋" w:eastAsia="仿宋"/>
                <w:color w:val="000000"/>
                <w:highlight w:val="none"/>
              </w:rPr>
              <w:t>□密码</w:t>
            </w:r>
            <w:r>
              <w:rPr>
                <w:rFonts w:ascii="仿宋" w:hAnsi="仿宋" w:eastAsia="仿宋"/>
                <w:color w:val="000000"/>
                <w:highlight w:val="none"/>
              </w:rPr>
              <w:t>重置</w:t>
            </w:r>
          </w:p>
        </w:tc>
        <w:tc>
          <w:tcPr>
            <w:tcW w:w="4544" w:type="dxa"/>
            <w:gridSpan w:val="8"/>
            <w:tcBorders>
              <w:top w:val="single" w:color="auto" w:sz="4" w:space="0"/>
              <w:left w:val="single" w:color="auto" w:sz="4" w:space="0"/>
              <w:bottom w:val="single" w:color="auto" w:sz="4" w:space="0"/>
              <w:right w:val="single" w:color="auto" w:sz="4" w:space="0"/>
            </w:tcBorders>
            <w:noWrap w:val="0"/>
            <w:vAlign w:val="center"/>
          </w:tcPr>
          <w:p w14:paraId="7F6BE747">
            <w:pPr>
              <w:spacing w:after="62" w:line="280" w:lineRule="exact"/>
              <w:ind w:left="38" w:leftChars="16"/>
              <w:rPr>
                <w:rFonts w:ascii="仿宋" w:hAnsi="仿宋" w:eastAsia="仿宋"/>
                <w:bCs/>
                <w:color w:val="000000"/>
                <w:highlight w:val="none"/>
              </w:rPr>
            </w:pPr>
            <w:r>
              <w:rPr>
                <w:rFonts w:hint="eastAsia" w:ascii="仿宋" w:hAnsi="仿宋" w:eastAsia="仿宋"/>
                <w:bCs/>
                <w:color w:val="000000"/>
                <w:highlight w:val="none"/>
              </w:rPr>
              <w:t>□新增</w:t>
            </w:r>
            <w:r>
              <w:rPr>
                <w:rFonts w:ascii="仿宋" w:hAnsi="仿宋" w:eastAsia="仿宋"/>
                <w:bCs/>
                <w:color w:val="000000"/>
                <w:highlight w:val="none"/>
              </w:rPr>
              <w:t xml:space="preserve">  </w:t>
            </w:r>
            <w:r>
              <w:rPr>
                <w:rFonts w:hint="eastAsia" w:ascii="仿宋" w:hAnsi="仿宋" w:eastAsia="仿宋"/>
                <w:bCs/>
                <w:color w:val="000000"/>
                <w:highlight w:val="none"/>
              </w:rPr>
              <w:t>□注销</w:t>
            </w:r>
            <w:r>
              <w:rPr>
                <w:rFonts w:ascii="仿宋" w:hAnsi="仿宋" w:eastAsia="仿宋"/>
                <w:bCs/>
                <w:color w:val="000000"/>
                <w:highlight w:val="none"/>
              </w:rPr>
              <w:t xml:space="preserve">  </w:t>
            </w:r>
            <w:r>
              <w:rPr>
                <w:rFonts w:hint="eastAsia" w:ascii="仿宋" w:hAnsi="仿宋" w:eastAsia="仿宋"/>
                <w:color w:val="000000"/>
                <w:highlight w:val="none"/>
              </w:rPr>
              <w:t>□密码</w:t>
            </w:r>
            <w:r>
              <w:rPr>
                <w:rFonts w:ascii="仿宋" w:hAnsi="仿宋" w:eastAsia="仿宋"/>
                <w:color w:val="000000"/>
                <w:highlight w:val="none"/>
              </w:rPr>
              <w:t>重置</w:t>
            </w:r>
          </w:p>
        </w:tc>
      </w:tr>
      <w:tr w14:paraId="408C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1D527189">
            <w:pPr>
              <w:spacing w:after="62" w:line="280" w:lineRule="exact"/>
              <w:rPr>
                <w:rFonts w:ascii="仿宋" w:hAnsi="仿宋" w:eastAsia="仿宋"/>
                <w:bCs/>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AD7F672">
            <w:pPr>
              <w:spacing w:after="62"/>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r>
              <w:rPr>
                <w:rFonts w:ascii="仿宋" w:hAnsi="仿宋" w:eastAsia="仿宋"/>
                <w:color w:val="000000"/>
                <w:highlight w:val="none"/>
              </w:rPr>
              <w:t>1</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0A3C6E42">
            <w:pPr>
              <w:tabs>
                <w:tab w:val="left" w:pos="975"/>
              </w:tabs>
              <w:spacing w:after="62" w:line="280" w:lineRule="exact"/>
              <w:rPr>
                <w:rFonts w:ascii="仿宋" w:hAnsi="仿宋" w:eastAsia="仿宋"/>
                <w:bCs/>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3BA1E6A9">
            <w:pPr>
              <w:spacing w:after="62"/>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r>
              <w:rPr>
                <w:rFonts w:ascii="仿宋" w:hAnsi="仿宋" w:eastAsia="仿宋"/>
                <w:color w:val="000000"/>
                <w:highlight w:val="none"/>
              </w:rPr>
              <w:t>2</w:t>
            </w:r>
          </w:p>
        </w:tc>
        <w:tc>
          <w:tcPr>
            <w:tcW w:w="3126" w:type="dxa"/>
            <w:gridSpan w:val="5"/>
            <w:tcBorders>
              <w:top w:val="single" w:color="auto" w:sz="4" w:space="0"/>
              <w:left w:val="single" w:color="auto" w:sz="4" w:space="0"/>
              <w:bottom w:val="single" w:color="auto" w:sz="4" w:space="0"/>
              <w:right w:val="single" w:color="auto" w:sz="4" w:space="0"/>
            </w:tcBorders>
            <w:noWrap w:val="0"/>
            <w:vAlign w:val="center"/>
          </w:tcPr>
          <w:p w14:paraId="24545964">
            <w:pPr>
              <w:spacing w:after="62" w:line="280" w:lineRule="exact"/>
              <w:ind w:left="38" w:leftChars="16"/>
              <w:rPr>
                <w:rFonts w:ascii="仿宋" w:hAnsi="仿宋" w:eastAsia="仿宋"/>
                <w:bCs/>
                <w:color w:val="000000"/>
                <w:highlight w:val="none"/>
              </w:rPr>
            </w:pPr>
          </w:p>
        </w:tc>
      </w:tr>
      <w:tr w14:paraId="1946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6E7507BB">
            <w:pPr>
              <w:widowControl/>
              <w:spacing w:after="62"/>
              <w:rPr>
                <w:rFonts w:ascii="仿宋" w:hAnsi="仿宋" w:eastAsia="仿宋"/>
                <w:bCs/>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6730FC6">
            <w:pPr>
              <w:spacing w:after="62"/>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2268" w:type="dxa"/>
            <w:gridSpan w:val="5"/>
            <w:tcBorders>
              <w:top w:val="single" w:color="auto" w:sz="4" w:space="0"/>
              <w:left w:val="single" w:color="auto" w:sz="4" w:space="0"/>
              <w:bottom w:val="single" w:color="auto" w:sz="4" w:space="0"/>
              <w:right w:val="single" w:color="auto" w:sz="4" w:space="0"/>
            </w:tcBorders>
            <w:noWrap w:val="0"/>
            <w:vAlign w:val="center"/>
          </w:tcPr>
          <w:p w14:paraId="16F07EC9">
            <w:pPr>
              <w:spacing w:after="62" w:line="280" w:lineRule="exact"/>
              <w:ind w:left="38" w:leftChars="16"/>
              <w:rPr>
                <w:rFonts w:ascii="仿宋" w:hAnsi="仿宋" w:eastAsia="仿宋"/>
                <w:color w:val="000000"/>
                <w:szCs w:val="21"/>
                <w:highlight w:val="none"/>
              </w:rPr>
            </w:pPr>
            <w:r>
              <w:rPr>
                <w:rFonts w:ascii="Times New Roman" w:hAnsi="Times New Roman" w:eastAsia="仿宋"/>
                <w:bCs/>
                <w:color w:val="000000"/>
                <w:szCs w:val="21"/>
                <w:highlight w:val="none"/>
              </w:rPr>
              <w:t>(</w:t>
            </w:r>
            <w:r>
              <w:rPr>
                <w:rFonts w:hint="eastAsia" w:ascii="Times New Roman" w:hAnsi="Times New Roman" w:eastAsia="仿宋"/>
                <w:bCs/>
                <w:color w:val="000000"/>
                <w:szCs w:val="21"/>
                <w:highlight w:val="none"/>
              </w:rPr>
              <w:t>应不少于</w:t>
            </w:r>
            <w:r>
              <w:rPr>
                <w:rFonts w:ascii="Times New Roman" w:hAnsi="Times New Roman" w:eastAsia="仿宋"/>
                <w:bCs/>
                <w:color w:val="000000"/>
                <w:szCs w:val="21"/>
                <w:highlight w:val="none"/>
              </w:rPr>
              <w:t>4</w:t>
            </w:r>
            <w:r>
              <w:rPr>
                <w:rFonts w:hint="eastAsia" w:ascii="Times New Roman" w:hAnsi="Times New Roman" w:eastAsia="仿宋"/>
                <w:bCs/>
                <w:color w:val="000000"/>
                <w:szCs w:val="21"/>
                <w:highlight w:val="none"/>
              </w:rPr>
              <w:t>位，英文字母开头</w:t>
            </w:r>
            <w:r>
              <w:rPr>
                <w:rFonts w:ascii="Times New Roman" w:hAnsi="Times New Roman" w:eastAsia="仿宋"/>
                <w:bCs/>
                <w:color w:val="000000"/>
                <w:szCs w:val="21"/>
                <w:highlight w:val="none"/>
              </w:rPr>
              <w:t>)</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699F65B0">
            <w:pPr>
              <w:spacing w:after="62"/>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3126" w:type="dxa"/>
            <w:gridSpan w:val="5"/>
            <w:tcBorders>
              <w:top w:val="single" w:color="auto" w:sz="4" w:space="0"/>
              <w:left w:val="single" w:color="auto" w:sz="4" w:space="0"/>
              <w:bottom w:val="single" w:color="auto" w:sz="4" w:space="0"/>
              <w:right w:val="single" w:color="auto" w:sz="4" w:space="0"/>
            </w:tcBorders>
            <w:noWrap w:val="0"/>
            <w:vAlign w:val="center"/>
          </w:tcPr>
          <w:p w14:paraId="762DF898">
            <w:pPr>
              <w:spacing w:after="62" w:line="280" w:lineRule="exact"/>
              <w:ind w:left="38" w:leftChars="16"/>
              <w:rPr>
                <w:rFonts w:ascii="仿宋" w:hAnsi="仿宋" w:eastAsia="仿宋"/>
                <w:bCs/>
                <w:color w:val="000000"/>
                <w:highlight w:val="none"/>
              </w:rPr>
            </w:pPr>
            <w:r>
              <w:rPr>
                <w:rFonts w:ascii="Times New Roman" w:hAnsi="Times New Roman" w:eastAsia="仿宋"/>
                <w:bCs/>
                <w:color w:val="000000"/>
                <w:szCs w:val="21"/>
                <w:highlight w:val="none"/>
              </w:rPr>
              <w:t>(</w:t>
            </w:r>
            <w:r>
              <w:rPr>
                <w:rFonts w:hint="eastAsia" w:ascii="Times New Roman" w:hAnsi="Times New Roman" w:eastAsia="仿宋"/>
                <w:bCs/>
                <w:color w:val="000000"/>
                <w:szCs w:val="21"/>
                <w:highlight w:val="none"/>
              </w:rPr>
              <w:t>应不少于</w:t>
            </w:r>
            <w:r>
              <w:rPr>
                <w:rFonts w:ascii="Times New Roman" w:hAnsi="Times New Roman" w:eastAsia="仿宋"/>
                <w:bCs/>
                <w:color w:val="000000"/>
                <w:szCs w:val="21"/>
                <w:highlight w:val="none"/>
              </w:rPr>
              <w:t>4</w:t>
            </w:r>
            <w:r>
              <w:rPr>
                <w:rFonts w:hint="eastAsia" w:ascii="Times New Roman" w:hAnsi="Times New Roman" w:eastAsia="仿宋"/>
                <w:bCs/>
                <w:color w:val="000000"/>
                <w:szCs w:val="21"/>
                <w:highlight w:val="none"/>
              </w:rPr>
              <w:t>位，英文字母开头</w:t>
            </w:r>
            <w:r>
              <w:rPr>
                <w:rFonts w:ascii="Times New Roman" w:hAnsi="Times New Roman" w:eastAsia="仿宋"/>
                <w:bCs/>
                <w:color w:val="000000"/>
                <w:szCs w:val="21"/>
                <w:highlight w:val="none"/>
              </w:rPr>
              <w:t>)</w:t>
            </w:r>
          </w:p>
        </w:tc>
      </w:tr>
      <w:tr w14:paraId="0A07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1A42D733">
            <w:pPr>
              <w:widowControl/>
              <w:spacing w:after="62"/>
              <w:rPr>
                <w:rFonts w:ascii="仿宋" w:hAnsi="仿宋" w:eastAsia="仿宋"/>
                <w:bCs/>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2735FF3">
            <w:pPr>
              <w:spacing w:after="62"/>
              <w:rPr>
                <w:rFonts w:ascii="仿宋" w:hAnsi="仿宋" w:eastAsia="仿宋"/>
                <w:color w:val="000000"/>
                <w:highlight w:val="none"/>
              </w:rPr>
            </w:pPr>
            <w:r>
              <w:rPr>
                <w:rFonts w:hint="eastAsia" w:ascii="仿宋" w:hAnsi="仿宋" w:eastAsia="仿宋"/>
                <w:color w:val="000000"/>
                <w:highlight w:val="none"/>
              </w:rPr>
              <w:t>身份证号</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1FD959A1">
            <w:pPr>
              <w:tabs>
                <w:tab w:val="left" w:pos="975"/>
              </w:tabs>
              <w:spacing w:after="62" w:line="280" w:lineRule="exact"/>
              <w:rPr>
                <w:rFonts w:ascii="仿宋" w:hAnsi="仿宋" w:eastAsia="仿宋"/>
                <w:bCs/>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30FB3D6F">
            <w:pPr>
              <w:spacing w:after="62"/>
              <w:rPr>
                <w:rFonts w:ascii="仿宋" w:hAnsi="仿宋" w:eastAsia="仿宋"/>
                <w:color w:val="000000"/>
                <w:highlight w:val="none"/>
              </w:rPr>
            </w:pPr>
            <w:r>
              <w:rPr>
                <w:rFonts w:hint="eastAsia" w:ascii="仿宋" w:hAnsi="仿宋" w:eastAsia="仿宋"/>
                <w:color w:val="000000"/>
                <w:highlight w:val="none"/>
              </w:rPr>
              <w:t>身份证号</w:t>
            </w:r>
          </w:p>
        </w:tc>
        <w:tc>
          <w:tcPr>
            <w:tcW w:w="3126" w:type="dxa"/>
            <w:gridSpan w:val="5"/>
            <w:tcBorders>
              <w:top w:val="single" w:color="auto" w:sz="4" w:space="0"/>
              <w:left w:val="single" w:color="auto" w:sz="4" w:space="0"/>
              <w:bottom w:val="single" w:color="auto" w:sz="4" w:space="0"/>
              <w:right w:val="single" w:color="auto" w:sz="4" w:space="0"/>
            </w:tcBorders>
            <w:noWrap w:val="0"/>
            <w:vAlign w:val="center"/>
          </w:tcPr>
          <w:p w14:paraId="7B2384D0">
            <w:pPr>
              <w:spacing w:after="62" w:line="280" w:lineRule="exact"/>
              <w:ind w:left="38" w:leftChars="16"/>
              <w:rPr>
                <w:rFonts w:ascii="仿宋" w:hAnsi="仿宋" w:eastAsia="仿宋"/>
                <w:bCs/>
                <w:color w:val="000000"/>
                <w:highlight w:val="none"/>
              </w:rPr>
            </w:pPr>
          </w:p>
        </w:tc>
      </w:tr>
      <w:tr w14:paraId="147B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261B2425">
            <w:pPr>
              <w:widowControl/>
              <w:spacing w:after="62"/>
              <w:rPr>
                <w:rFonts w:ascii="仿宋" w:hAnsi="仿宋" w:eastAsia="仿宋"/>
                <w:bCs/>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8ED01DB">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79F9BC73">
            <w:pPr>
              <w:tabs>
                <w:tab w:val="left" w:pos="975"/>
              </w:tabs>
              <w:spacing w:after="62" w:line="280" w:lineRule="exact"/>
              <w:rPr>
                <w:rFonts w:ascii="仿宋" w:hAnsi="仿宋" w:eastAsia="仿宋"/>
                <w:bCs/>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173FAAA1">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3126" w:type="dxa"/>
            <w:gridSpan w:val="5"/>
            <w:tcBorders>
              <w:top w:val="single" w:color="auto" w:sz="4" w:space="0"/>
              <w:left w:val="single" w:color="auto" w:sz="4" w:space="0"/>
              <w:bottom w:val="single" w:color="auto" w:sz="4" w:space="0"/>
              <w:right w:val="single" w:color="auto" w:sz="4" w:space="0"/>
            </w:tcBorders>
            <w:noWrap w:val="0"/>
            <w:vAlign w:val="center"/>
          </w:tcPr>
          <w:p w14:paraId="1C67AD66">
            <w:pPr>
              <w:spacing w:after="62" w:line="280" w:lineRule="exact"/>
              <w:ind w:left="38" w:leftChars="16"/>
              <w:rPr>
                <w:rFonts w:ascii="仿宋" w:hAnsi="仿宋" w:eastAsia="仿宋"/>
                <w:bCs/>
                <w:color w:val="000000"/>
                <w:highlight w:val="none"/>
              </w:rPr>
            </w:pPr>
          </w:p>
        </w:tc>
      </w:tr>
      <w:tr w14:paraId="330E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6D875263">
            <w:pPr>
              <w:widowControl/>
              <w:spacing w:after="62"/>
              <w:rPr>
                <w:rFonts w:ascii="仿宋" w:hAnsi="仿宋" w:eastAsia="仿宋"/>
                <w:bCs/>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02CBA47">
            <w:pPr>
              <w:spacing w:after="62"/>
              <w:rPr>
                <w:rFonts w:ascii="仿宋" w:hAnsi="仿宋" w:eastAsia="仿宋"/>
                <w:color w:val="000000"/>
                <w:highlight w:val="none"/>
              </w:rPr>
            </w:pPr>
            <w:r>
              <w:rPr>
                <w:rFonts w:hint="eastAsia" w:ascii="仿宋" w:hAnsi="仿宋" w:eastAsia="仿宋"/>
                <w:color w:val="000000"/>
                <w:highlight w:val="none"/>
              </w:rPr>
              <w:t>手机</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5865EDD5">
            <w:pPr>
              <w:tabs>
                <w:tab w:val="left" w:pos="975"/>
              </w:tabs>
              <w:spacing w:after="62" w:line="280" w:lineRule="exact"/>
              <w:rPr>
                <w:rFonts w:ascii="仿宋" w:hAnsi="仿宋" w:eastAsia="仿宋"/>
                <w:bCs/>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6D1B45DA">
            <w:pPr>
              <w:spacing w:after="62"/>
              <w:rPr>
                <w:rFonts w:ascii="仿宋" w:hAnsi="仿宋" w:eastAsia="仿宋"/>
                <w:color w:val="000000"/>
                <w:highlight w:val="none"/>
              </w:rPr>
            </w:pPr>
            <w:r>
              <w:rPr>
                <w:rFonts w:hint="eastAsia" w:ascii="仿宋" w:hAnsi="仿宋" w:eastAsia="仿宋"/>
                <w:color w:val="000000"/>
                <w:highlight w:val="none"/>
              </w:rPr>
              <w:t>手机</w:t>
            </w:r>
          </w:p>
        </w:tc>
        <w:tc>
          <w:tcPr>
            <w:tcW w:w="3126" w:type="dxa"/>
            <w:gridSpan w:val="5"/>
            <w:tcBorders>
              <w:top w:val="single" w:color="auto" w:sz="4" w:space="0"/>
              <w:left w:val="single" w:color="auto" w:sz="4" w:space="0"/>
              <w:bottom w:val="single" w:color="auto" w:sz="4" w:space="0"/>
              <w:right w:val="single" w:color="auto" w:sz="4" w:space="0"/>
            </w:tcBorders>
            <w:noWrap w:val="0"/>
            <w:vAlign w:val="center"/>
          </w:tcPr>
          <w:p w14:paraId="171D2EF2">
            <w:pPr>
              <w:spacing w:after="62" w:line="280" w:lineRule="exact"/>
              <w:rPr>
                <w:rFonts w:ascii="仿宋" w:hAnsi="仿宋" w:eastAsia="仿宋"/>
                <w:bCs/>
                <w:color w:val="000000"/>
                <w:highlight w:val="none"/>
              </w:rPr>
            </w:pPr>
          </w:p>
        </w:tc>
      </w:tr>
      <w:tr w14:paraId="0725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7D53C1F8">
            <w:pPr>
              <w:widowControl/>
              <w:spacing w:after="62"/>
              <w:rPr>
                <w:rFonts w:ascii="仿宋" w:hAnsi="仿宋" w:eastAsia="仿宋"/>
                <w:bCs/>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4508A04">
            <w:pPr>
              <w:spacing w:after="62"/>
              <w:rPr>
                <w:rFonts w:ascii="仿宋" w:hAnsi="仿宋" w:eastAsia="仿宋"/>
                <w:color w:val="000000"/>
                <w:highlight w:val="none"/>
              </w:rPr>
            </w:pPr>
            <w:r>
              <w:rPr>
                <w:rFonts w:ascii="仿宋" w:hAnsi="仿宋" w:eastAsia="仿宋"/>
                <w:color w:val="000000"/>
                <w:highlight w:val="none"/>
              </w:rPr>
              <w:t>新增管理员</w:t>
            </w:r>
            <w:r>
              <w:rPr>
                <w:rFonts w:hint="eastAsia" w:ascii="仿宋" w:hAnsi="仿宋" w:eastAsia="仿宋"/>
                <w:color w:val="000000"/>
                <w:highlight w:val="none"/>
              </w:rPr>
              <w:t>绑定</w:t>
            </w:r>
            <w:r>
              <w:rPr>
                <w:rFonts w:ascii="仿宋" w:hAnsi="仿宋" w:eastAsia="仿宋"/>
                <w:color w:val="000000"/>
                <w:highlight w:val="none"/>
              </w:rPr>
              <w:t>证书CN号</w:t>
            </w: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762A4051">
            <w:pPr>
              <w:spacing w:after="62" w:line="280" w:lineRule="exact"/>
              <w:rPr>
                <w:rFonts w:ascii="仿宋" w:hAnsi="仿宋" w:eastAsia="仿宋"/>
                <w:bCs/>
                <w:color w:val="000000"/>
                <w:highlight w:val="none"/>
              </w:rPr>
            </w:pPr>
            <w:r>
              <w:rPr>
                <w:rFonts w:ascii="Times New Roman" w:hAnsi="Times New Roman" w:eastAsia="仿宋"/>
                <w:bCs/>
                <w:color w:val="000000"/>
                <w:szCs w:val="21"/>
                <w:highlight w:val="none"/>
              </w:rPr>
              <w:t>若为新增管理员且需绑定小证书则在此处填写证书串号</w:t>
            </w:r>
          </w:p>
        </w:tc>
      </w:tr>
      <w:tr w14:paraId="1969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701" w:type="dxa"/>
            <w:vMerge w:val="restart"/>
            <w:tcBorders>
              <w:left w:val="single" w:color="auto" w:sz="4" w:space="0"/>
              <w:right w:val="single" w:color="auto" w:sz="4" w:space="0"/>
            </w:tcBorders>
            <w:noWrap w:val="0"/>
            <w:vAlign w:val="center"/>
          </w:tcPr>
          <w:p w14:paraId="520DE26D">
            <w:pPr>
              <w:widowControl/>
              <w:spacing w:after="62"/>
              <w:rPr>
                <w:rFonts w:ascii="仿宋" w:hAnsi="仿宋" w:eastAsia="仿宋"/>
                <w:b/>
                <w:color w:val="000000"/>
                <w:highlight w:val="none"/>
              </w:rPr>
            </w:pPr>
            <w:r>
              <w:rPr>
                <w:rFonts w:hint="eastAsia" w:ascii="仿宋" w:hAnsi="仿宋" w:eastAsia="仿宋"/>
                <w:bCs/>
                <w:color w:val="000000"/>
                <w:highlight w:val="none"/>
              </w:rPr>
              <w:t>□</w:t>
            </w:r>
            <w:r>
              <w:rPr>
                <w:rFonts w:hint="eastAsia" w:ascii="仿宋" w:hAnsi="仿宋" w:eastAsia="仿宋"/>
                <w:b/>
                <w:color w:val="000000"/>
                <w:highlight w:val="none"/>
              </w:rPr>
              <w:t>证书信息申请</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CF5990F">
            <w:pPr>
              <w:spacing w:after="62" w:line="240" w:lineRule="auto"/>
              <w:jc w:val="center"/>
              <w:rPr>
                <w:rFonts w:hint="eastAsia" w:ascii="仿宋" w:hAnsi="仿宋" w:eastAsia="仿宋"/>
                <w:color w:val="000000"/>
                <w:highlight w:val="none"/>
                <w:lang w:eastAsia="zh-CN"/>
              </w:rPr>
            </w:pPr>
            <w:r>
              <w:rPr>
                <w:rFonts w:hint="eastAsia" w:ascii="仿宋" w:hAnsi="仿宋" w:eastAsia="仿宋"/>
                <w:color w:val="000000"/>
                <w:highlight w:val="none"/>
                <w:lang w:eastAsia="zh-CN"/>
              </w:rPr>
              <w:t>适用</w:t>
            </w:r>
          </w:p>
          <w:p w14:paraId="6729ABF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客户</w:t>
            </w:r>
          </w:p>
          <w:p w14:paraId="0C1AAECE">
            <w:pPr>
              <w:spacing w:after="62" w:line="240" w:lineRule="auto"/>
              <w:jc w:val="center"/>
              <w:rPr>
                <w:rFonts w:ascii="仿宋" w:hAnsi="仿宋" w:eastAsia="仿宋"/>
                <w:bCs/>
                <w:color w:val="000000"/>
                <w:highlight w:val="none"/>
              </w:rPr>
            </w:pPr>
            <w:r>
              <w:rPr>
                <w:rFonts w:hint="eastAsia" w:ascii="仿宋" w:hAnsi="仿宋" w:eastAsia="仿宋"/>
                <w:color w:val="000000"/>
                <w:highlight w:val="none"/>
              </w:rPr>
              <w:t>终端</w:t>
            </w: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3D907DCE">
            <w:pPr>
              <w:spacing w:after="62"/>
              <w:rPr>
                <w:rFonts w:ascii="仿宋" w:hAnsi="仿宋" w:eastAsia="仿宋"/>
                <w:bCs/>
                <w:color w:val="000000"/>
                <w:highlight w:val="none"/>
              </w:rPr>
            </w:pPr>
            <w:r>
              <w:rPr>
                <w:rFonts w:hint="eastAsia" w:ascii="仿宋" w:hAnsi="仿宋" w:eastAsia="仿宋"/>
                <w:color w:val="000000"/>
                <w:highlight w:val="none"/>
              </w:rPr>
              <w:t>□综合业务系统Ⅱ</w:t>
            </w:r>
            <w:r>
              <w:rPr>
                <w:rFonts w:ascii="仿宋" w:hAnsi="仿宋" w:eastAsia="仿宋"/>
                <w:color w:val="000000"/>
                <w:highlight w:val="none"/>
              </w:rPr>
              <w:t xml:space="preserve">  </w:t>
            </w:r>
            <w:r>
              <w:rPr>
                <w:rFonts w:hint="eastAsia" w:ascii="仿宋" w:hAnsi="仿宋" w:eastAsia="仿宋"/>
                <w:color w:val="000000"/>
                <w:highlight w:val="none"/>
              </w:rPr>
              <w:t>□招标发行系统</w:t>
            </w:r>
            <w:r>
              <w:rPr>
                <w:rFonts w:ascii="仿宋" w:hAnsi="仿宋" w:eastAsia="仿宋"/>
                <w:color w:val="000000"/>
                <w:highlight w:val="none"/>
              </w:rPr>
              <w:t xml:space="preserve">  </w:t>
            </w:r>
            <w:r>
              <w:rPr>
                <w:rFonts w:hint="eastAsia" w:ascii="仿宋" w:hAnsi="仿宋" w:eastAsia="仿宋"/>
                <w:color w:val="000000"/>
                <w:highlight w:val="none"/>
              </w:rPr>
              <w:t>□其他</w:t>
            </w:r>
            <w:r>
              <w:rPr>
                <w:rFonts w:ascii="仿宋" w:hAnsi="仿宋" w:eastAsia="仿宋"/>
                <w:color w:val="000000"/>
                <w:highlight w:val="none"/>
              </w:rPr>
              <w:t>__________</w:t>
            </w:r>
            <w:r>
              <w:rPr>
                <w:rFonts w:ascii="仿宋" w:hAnsi="仿宋" w:eastAsia="仿宋"/>
                <w:bCs/>
                <w:color w:val="000000"/>
                <w:highlight w:val="none"/>
              </w:rPr>
              <w:t xml:space="preserve"> </w:t>
            </w:r>
          </w:p>
        </w:tc>
      </w:tr>
      <w:tr w14:paraId="2604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7971CB9B">
            <w:pPr>
              <w:widowControl/>
              <w:spacing w:after="62"/>
              <w:rPr>
                <w:rFonts w:ascii="仿宋" w:hAnsi="仿宋" w:eastAsia="仿宋"/>
                <w:b/>
                <w:color w:val="000000"/>
                <w:highlight w:val="none"/>
              </w:rPr>
            </w:pPr>
          </w:p>
        </w:tc>
        <w:tc>
          <w:tcPr>
            <w:tcW w:w="1269" w:type="dxa"/>
            <w:vMerge w:val="restart"/>
            <w:tcBorders>
              <w:top w:val="single" w:color="auto" w:sz="4" w:space="0"/>
              <w:left w:val="single" w:color="auto" w:sz="4" w:space="0"/>
              <w:right w:val="single" w:color="auto" w:sz="4" w:space="0"/>
            </w:tcBorders>
            <w:noWrap w:val="0"/>
            <w:vAlign w:val="center"/>
          </w:tcPr>
          <w:p w14:paraId="3FC3BB94">
            <w:pPr>
              <w:spacing w:after="62" w:line="240" w:lineRule="auto"/>
              <w:jc w:val="center"/>
              <w:rPr>
                <w:rFonts w:hint="eastAsia" w:ascii="仿宋" w:hAnsi="仿宋" w:eastAsia="仿宋"/>
                <w:color w:val="000000"/>
                <w:highlight w:val="none"/>
                <w:lang w:eastAsia="zh-CN"/>
              </w:rPr>
            </w:pPr>
            <w:r>
              <w:rPr>
                <w:rFonts w:hint="eastAsia" w:ascii="仿宋" w:hAnsi="仿宋" w:eastAsia="仿宋"/>
                <w:color w:val="000000"/>
                <w:highlight w:val="none"/>
                <w:lang w:eastAsia="zh-CN"/>
              </w:rPr>
              <w:t>证书</w:t>
            </w:r>
          </w:p>
          <w:p w14:paraId="429BF1F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业务</w:t>
            </w:r>
          </w:p>
          <w:p w14:paraId="7647A5D4">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类型</w:t>
            </w: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7869B96B">
            <w:pPr>
              <w:spacing w:after="62"/>
              <w:rPr>
                <w:rFonts w:ascii="仿宋" w:hAnsi="仿宋" w:eastAsia="仿宋"/>
                <w:color w:val="000000"/>
                <w:highlight w:val="none"/>
              </w:rPr>
            </w:pPr>
            <w:r>
              <w:rPr>
                <w:rFonts w:hint="eastAsia" w:ascii="仿宋" w:hAnsi="仿宋" w:eastAsia="仿宋"/>
                <w:color w:val="000000"/>
                <w:highlight w:val="none"/>
              </w:rPr>
              <w:t>□证书新发（□新发</w:t>
            </w:r>
            <w:r>
              <w:rPr>
                <w:rFonts w:ascii="仿宋" w:hAnsi="仿宋" w:eastAsia="仿宋"/>
                <w:color w:val="000000"/>
                <w:highlight w:val="none"/>
              </w:rPr>
              <w:t xml:space="preserve">UKEY □不需UKEY）                             </w:t>
            </w:r>
          </w:p>
          <w:p w14:paraId="36C257BA">
            <w:pPr>
              <w:spacing w:after="62"/>
              <w:ind w:firstLine="240" w:firstLineChars="100"/>
              <w:rPr>
                <w:rFonts w:ascii="仿宋" w:hAnsi="仿宋" w:eastAsia="仿宋"/>
                <w:color w:val="000000"/>
                <w:highlight w:val="none"/>
              </w:rPr>
            </w:pPr>
            <w:r>
              <w:rPr>
                <w:rFonts w:hint="eastAsia" w:ascii="仿宋" w:hAnsi="仿宋" w:eastAsia="仿宋"/>
                <w:color w:val="000000"/>
                <w:highlight w:val="none"/>
              </w:rPr>
              <w:t>证书类型：□</w:t>
            </w:r>
            <w:r>
              <w:rPr>
                <w:rFonts w:ascii="仿宋" w:hAnsi="仿宋" w:eastAsia="仿宋"/>
                <w:color w:val="000000"/>
                <w:highlight w:val="none"/>
              </w:rPr>
              <w:t>小</w:t>
            </w:r>
            <w:r>
              <w:rPr>
                <w:rFonts w:hint="eastAsia" w:ascii="仿宋" w:hAnsi="仿宋" w:eastAsia="仿宋"/>
                <w:color w:val="000000"/>
                <w:highlight w:val="none"/>
              </w:rPr>
              <w:t>证书（默认）</w:t>
            </w:r>
            <w:r>
              <w:rPr>
                <w:rFonts w:ascii="仿宋" w:hAnsi="仿宋" w:eastAsia="仿宋"/>
                <w:color w:val="000000"/>
                <w:highlight w:val="none"/>
              </w:rPr>
              <w:t xml:space="preserve">  </w:t>
            </w:r>
            <w:r>
              <w:rPr>
                <w:rFonts w:hint="eastAsia" w:ascii="仿宋" w:hAnsi="仿宋" w:eastAsia="仿宋"/>
                <w:color w:val="000000"/>
                <w:highlight w:val="none"/>
              </w:rPr>
              <w:t>对应操作员</w:t>
            </w:r>
            <w:r>
              <w:rPr>
                <w:rFonts w:ascii="仿宋" w:hAnsi="仿宋" w:eastAsia="仿宋"/>
                <w:color w:val="000000"/>
                <w:highlight w:val="none"/>
              </w:rPr>
              <w:t xml:space="preserve">ID：                                           </w:t>
            </w:r>
          </w:p>
          <w:p w14:paraId="3BB44AAA">
            <w:pPr>
              <w:spacing w:after="62"/>
              <w:rPr>
                <w:rFonts w:ascii="仿宋" w:hAnsi="仿宋" w:eastAsia="仿宋"/>
                <w:color w:val="000000"/>
                <w:highlight w:val="none"/>
              </w:rPr>
            </w:pPr>
            <w:r>
              <w:rPr>
                <w:rFonts w:ascii="仿宋" w:hAnsi="仿宋" w:eastAsia="仿宋"/>
                <w:color w:val="000000"/>
                <w:highlight w:val="none"/>
              </w:rPr>
              <w:t xml:space="preserve">            □大证书    </w:t>
            </w:r>
          </w:p>
        </w:tc>
      </w:tr>
      <w:tr w14:paraId="7D49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23E265C7">
            <w:pPr>
              <w:widowControl/>
              <w:spacing w:after="62"/>
              <w:rPr>
                <w:rFonts w:ascii="仿宋" w:hAnsi="仿宋" w:eastAsia="仿宋"/>
                <w:b/>
                <w:color w:val="000000"/>
                <w:highlight w:val="none"/>
              </w:rPr>
            </w:pPr>
          </w:p>
        </w:tc>
        <w:tc>
          <w:tcPr>
            <w:tcW w:w="1269" w:type="dxa"/>
            <w:vMerge w:val="continue"/>
            <w:tcBorders>
              <w:left w:val="single" w:color="auto" w:sz="4" w:space="0"/>
              <w:right w:val="single" w:color="auto" w:sz="4" w:space="0"/>
            </w:tcBorders>
            <w:noWrap w:val="0"/>
            <w:vAlign w:val="center"/>
          </w:tcPr>
          <w:p w14:paraId="2B328425">
            <w:pPr>
              <w:spacing w:after="62"/>
              <w:rPr>
                <w:rFonts w:ascii="仿宋" w:hAnsi="仿宋" w:eastAsia="仿宋"/>
                <w:color w:val="000000"/>
                <w:highlight w:val="none"/>
              </w:rPr>
            </w:pP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389E20E3">
            <w:pPr>
              <w:spacing w:after="62"/>
              <w:rPr>
                <w:rFonts w:ascii="仿宋" w:hAnsi="仿宋" w:eastAsia="仿宋"/>
                <w:color w:val="000000"/>
                <w:highlight w:val="none"/>
              </w:rPr>
            </w:pPr>
            <w:r>
              <w:rPr>
                <w:rFonts w:hint="eastAsia" w:ascii="仿宋" w:hAnsi="仿宋" w:eastAsia="仿宋"/>
                <w:color w:val="000000"/>
                <w:highlight w:val="none"/>
              </w:rPr>
              <w:t>□证书换发（□新发</w:t>
            </w:r>
            <w:r>
              <w:rPr>
                <w:rFonts w:ascii="仿宋" w:hAnsi="仿宋" w:eastAsia="仿宋"/>
                <w:color w:val="000000"/>
                <w:highlight w:val="none"/>
              </w:rPr>
              <w:t xml:space="preserve">UKEY </w:t>
            </w:r>
            <w:r>
              <w:rPr>
                <w:rFonts w:hint="eastAsia" w:ascii="仿宋" w:hAnsi="仿宋" w:eastAsia="仿宋"/>
                <w:color w:val="000000"/>
                <w:highlight w:val="none"/>
              </w:rPr>
              <w:t>□不需</w:t>
            </w:r>
            <w:r>
              <w:rPr>
                <w:rFonts w:ascii="仿宋" w:hAnsi="仿宋" w:eastAsia="仿宋"/>
                <w:color w:val="000000"/>
                <w:highlight w:val="none"/>
              </w:rPr>
              <w:t xml:space="preserve">UKEY） </w:t>
            </w:r>
          </w:p>
          <w:p w14:paraId="661C0557">
            <w:pPr>
              <w:spacing w:after="62"/>
              <w:rPr>
                <w:rFonts w:ascii="仿宋" w:hAnsi="仿宋" w:eastAsia="仿宋"/>
                <w:color w:val="000000"/>
                <w:highlight w:val="none"/>
              </w:rPr>
            </w:pPr>
            <w:r>
              <w:rPr>
                <w:rFonts w:hint="eastAsia" w:ascii="仿宋" w:hAnsi="仿宋" w:eastAsia="仿宋"/>
                <w:color w:val="000000"/>
                <w:highlight w:val="none"/>
              </w:rPr>
              <w:t>证书</w:t>
            </w:r>
            <w:r>
              <w:rPr>
                <w:rFonts w:ascii="仿宋" w:hAnsi="仿宋" w:eastAsia="仿宋"/>
                <w:color w:val="000000"/>
                <w:highlight w:val="none"/>
              </w:rPr>
              <w:t>CN：</w:t>
            </w:r>
            <w:r>
              <w:rPr>
                <w:rFonts w:ascii="仿宋" w:hAnsi="仿宋" w:eastAsia="仿宋"/>
                <w:color w:val="000000"/>
                <w:highlight w:val="none"/>
                <w:u w:val="single"/>
              </w:rPr>
              <w:t xml:space="preserve">                           </w:t>
            </w:r>
          </w:p>
        </w:tc>
      </w:tr>
      <w:tr w14:paraId="6C28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7A265873">
            <w:pPr>
              <w:widowControl/>
              <w:spacing w:after="62"/>
              <w:rPr>
                <w:rFonts w:ascii="仿宋" w:hAnsi="仿宋" w:eastAsia="仿宋"/>
                <w:b/>
                <w:color w:val="000000"/>
                <w:highlight w:val="none"/>
              </w:rPr>
            </w:pPr>
          </w:p>
        </w:tc>
        <w:tc>
          <w:tcPr>
            <w:tcW w:w="1269" w:type="dxa"/>
            <w:vMerge w:val="continue"/>
            <w:tcBorders>
              <w:left w:val="single" w:color="auto" w:sz="4" w:space="0"/>
              <w:right w:val="single" w:color="auto" w:sz="4" w:space="0"/>
            </w:tcBorders>
            <w:noWrap w:val="0"/>
            <w:vAlign w:val="center"/>
          </w:tcPr>
          <w:p w14:paraId="5CC86335">
            <w:pPr>
              <w:spacing w:after="62"/>
              <w:rPr>
                <w:rFonts w:ascii="仿宋" w:hAnsi="仿宋" w:eastAsia="仿宋"/>
                <w:color w:val="000000"/>
                <w:highlight w:val="none"/>
              </w:rPr>
            </w:pP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4F7D1AFF">
            <w:pPr>
              <w:spacing w:after="62"/>
              <w:rPr>
                <w:rFonts w:ascii="仿宋" w:hAnsi="仿宋" w:eastAsia="仿宋"/>
                <w:color w:val="000000"/>
                <w:highlight w:val="none"/>
              </w:rPr>
            </w:pPr>
            <w:r>
              <w:rPr>
                <w:rFonts w:hint="eastAsia" w:ascii="仿宋" w:hAnsi="仿宋" w:eastAsia="仿宋"/>
                <w:color w:val="000000"/>
                <w:highlight w:val="none"/>
              </w:rPr>
              <w:t>□证书补发（□新发</w:t>
            </w:r>
            <w:r>
              <w:rPr>
                <w:rFonts w:ascii="仿宋" w:hAnsi="仿宋" w:eastAsia="仿宋"/>
                <w:color w:val="000000"/>
                <w:highlight w:val="none"/>
              </w:rPr>
              <w:t xml:space="preserve">UKEY </w:t>
            </w:r>
            <w:r>
              <w:rPr>
                <w:rFonts w:hint="eastAsia" w:ascii="仿宋" w:hAnsi="仿宋" w:eastAsia="仿宋"/>
                <w:color w:val="000000"/>
                <w:highlight w:val="none"/>
              </w:rPr>
              <w:t>□不需</w:t>
            </w:r>
            <w:r>
              <w:rPr>
                <w:rFonts w:ascii="仿宋" w:hAnsi="仿宋" w:eastAsia="仿宋"/>
                <w:color w:val="000000"/>
                <w:highlight w:val="none"/>
              </w:rPr>
              <w:t xml:space="preserve">UKEY） </w:t>
            </w:r>
          </w:p>
          <w:p w14:paraId="437F9001">
            <w:pPr>
              <w:spacing w:after="62"/>
              <w:rPr>
                <w:rFonts w:ascii="仿宋" w:hAnsi="仿宋" w:eastAsia="仿宋"/>
                <w:color w:val="000000"/>
                <w:highlight w:val="none"/>
              </w:rPr>
            </w:pPr>
            <w:r>
              <w:rPr>
                <w:rFonts w:hint="eastAsia" w:ascii="仿宋" w:hAnsi="仿宋" w:eastAsia="仿宋"/>
                <w:color w:val="000000"/>
                <w:highlight w:val="none"/>
              </w:rPr>
              <w:t>证书</w:t>
            </w:r>
            <w:r>
              <w:rPr>
                <w:rFonts w:ascii="仿宋" w:hAnsi="仿宋" w:eastAsia="仿宋"/>
                <w:color w:val="000000"/>
                <w:highlight w:val="none"/>
              </w:rPr>
              <w:t>CN：</w:t>
            </w:r>
            <w:r>
              <w:rPr>
                <w:rFonts w:ascii="仿宋" w:hAnsi="仿宋" w:eastAsia="仿宋"/>
                <w:color w:val="000000"/>
                <w:highlight w:val="none"/>
                <w:u w:val="single"/>
              </w:rPr>
              <w:t xml:space="preserve">                           </w:t>
            </w:r>
          </w:p>
        </w:tc>
      </w:tr>
      <w:tr w14:paraId="1603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720D9663">
            <w:pPr>
              <w:widowControl/>
              <w:spacing w:after="62"/>
              <w:rPr>
                <w:rFonts w:ascii="仿宋" w:hAnsi="仿宋" w:eastAsia="仿宋"/>
                <w:b/>
                <w:color w:val="000000"/>
                <w:highlight w:val="none"/>
              </w:rPr>
            </w:pPr>
          </w:p>
        </w:tc>
        <w:tc>
          <w:tcPr>
            <w:tcW w:w="1269" w:type="dxa"/>
            <w:vMerge w:val="continue"/>
            <w:tcBorders>
              <w:left w:val="single" w:color="auto" w:sz="4" w:space="0"/>
              <w:right w:val="single" w:color="auto" w:sz="4" w:space="0"/>
            </w:tcBorders>
            <w:noWrap w:val="0"/>
            <w:vAlign w:val="center"/>
          </w:tcPr>
          <w:p w14:paraId="6953AE5C">
            <w:pPr>
              <w:spacing w:after="62"/>
              <w:rPr>
                <w:rFonts w:ascii="仿宋" w:hAnsi="仿宋" w:eastAsia="仿宋"/>
                <w:color w:val="000000"/>
                <w:highlight w:val="none"/>
              </w:rPr>
            </w:pP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5815A36C">
            <w:pPr>
              <w:spacing w:after="62"/>
              <w:rPr>
                <w:rFonts w:ascii="仿宋" w:hAnsi="仿宋" w:eastAsia="仿宋"/>
                <w:color w:val="000000"/>
                <w:highlight w:val="none"/>
              </w:rPr>
            </w:pPr>
            <w:r>
              <w:rPr>
                <w:rFonts w:hint="eastAsia" w:ascii="仿宋" w:hAnsi="仿宋" w:eastAsia="仿宋"/>
                <w:color w:val="000000"/>
                <w:highlight w:val="none"/>
              </w:rPr>
              <w:t>□证书重发（不需</w:t>
            </w:r>
            <w:r>
              <w:rPr>
                <w:rFonts w:ascii="仿宋" w:hAnsi="仿宋" w:eastAsia="仿宋"/>
                <w:color w:val="000000"/>
                <w:highlight w:val="none"/>
              </w:rPr>
              <w:t xml:space="preserve">UKEY）              </w:t>
            </w:r>
          </w:p>
          <w:p w14:paraId="7C760285">
            <w:pPr>
              <w:spacing w:after="62"/>
              <w:rPr>
                <w:rFonts w:ascii="仿宋" w:hAnsi="仿宋" w:eastAsia="仿宋"/>
                <w:color w:val="000000"/>
                <w:highlight w:val="none"/>
              </w:rPr>
            </w:pPr>
            <w:r>
              <w:rPr>
                <w:rFonts w:hint="eastAsia" w:ascii="仿宋" w:hAnsi="仿宋" w:eastAsia="仿宋"/>
                <w:color w:val="000000"/>
                <w:highlight w:val="none"/>
              </w:rPr>
              <w:t>证书</w:t>
            </w:r>
            <w:r>
              <w:rPr>
                <w:rFonts w:ascii="仿宋" w:hAnsi="仿宋" w:eastAsia="仿宋"/>
                <w:color w:val="000000"/>
                <w:highlight w:val="none"/>
              </w:rPr>
              <w:t>CN：</w:t>
            </w:r>
            <w:r>
              <w:rPr>
                <w:rFonts w:ascii="仿宋" w:hAnsi="仿宋" w:eastAsia="仿宋"/>
                <w:color w:val="000000"/>
                <w:highlight w:val="none"/>
                <w:u w:val="single"/>
              </w:rPr>
              <w:t xml:space="preserve">                           </w:t>
            </w:r>
          </w:p>
        </w:tc>
      </w:tr>
      <w:tr w14:paraId="759C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3F771F0C">
            <w:pPr>
              <w:widowControl/>
              <w:spacing w:after="62"/>
              <w:rPr>
                <w:rFonts w:ascii="仿宋" w:hAnsi="仿宋" w:eastAsia="仿宋"/>
                <w:b/>
                <w:color w:val="000000"/>
                <w:highlight w:val="none"/>
              </w:rPr>
            </w:pPr>
          </w:p>
        </w:tc>
        <w:tc>
          <w:tcPr>
            <w:tcW w:w="1269" w:type="dxa"/>
            <w:vMerge w:val="continue"/>
            <w:tcBorders>
              <w:left w:val="single" w:color="auto" w:sz="4" w:space="0"/>
              <w:right w:val="single" w:color="auto" w:sz="4" w:space="0"/>
            </w:tcBorders>
            <w:noWrap w:val="0"/>
            <w:vAlign w:val="center"/>
          </w:tcPr>
          <w:p w14:paraId="691388C0">
            <w:pPr>
              <w:spacing w:after="62"/>
              <w:rPr>
                <w:rFonts w:ascii="仿宋" w:hAnsi="仿宋" w:eastAsia="仿宋"/>
                <w:color w:val="000000"/>
                <w:highlight w:val="none"/>
              </w:rPr>
            </w:pP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1BD6C5A0">
            <w:pPr>
              <w:spacing w:after="62" w:line="280" w:lineRule="exact"/>
              <w:rPr>
                <w:rFonts w:ascii="仿宋" w:hAnsi="仿宋" w:eastAsia="仿宋"/>
                <w:color w:val="000000"/>
                <w:highlight w:val="none"/>
              </w:rPr>
            </w:pPr>
            <w:r>
              <w:rPr>
                <w:rFonts w:hint="eastAsia" w:ascii="仿宋" w:hAnsi="仿宋" w:eastAsia="仿宋"/>
                <w:color w:val="000000"/>
                <w:highlight w:val="none"/>
              </w:rPr>
              <w:t>□证书解锁（不需</w:t>
            </w:r>
            <w:r>
              <w:rPr>
                <w:rFonts w:ascii="仿宋" w:hAnsi="仿宋" w:eastAsia="仿宋"/>
                <w:color w:val="000000"/>
                <w:highlight w:val="none"/>
              </w:rPr>
              <w:t xml:space="preserve">UKEY）              </w:t>
            </w:r>
          </w:p>
          <w:p w14:paraId="5DA53878">
            <w:pPr>
              <w:spacing w:after="62" w:line="280" w:lineRule="exact"/>
              <w:rPr>
                <w:rFonts w:ascii="仿宋" w:hAnsi="仿宋" w:eastAsia="仿宋"/>
                <w:color w:val="000000"/>
                <w:highlight w:val="none"/>
              </w:rPr>
            </w:pPr>
            <w:r>
              <w:rPr>
                <w:rFonts w:hint="eastAsia" w:ascii="仿宋" w:hAnsi="仿宋" w:eastAsia="仿宋"/>
                <w:color w:val="000000"/>
                <w:highlight w:val="none"/>
              </w:rPr>
              <w:t>证书</w:t>
            </w:r>
            <w:r>
              <w:rPr>
                <w:rFonts w:ascii="仿宋" w:hAnsi="仿宋" w:eastAsia="仿宋"/>
                <w:color w:val="000000"/>
                <w:highlight w:val="none"/>
              </w:rPr>
              <w:t>CN：</w:t>
            </w:r>
            <w:r>
              <w:rPr>
                <w:rFonts w:ascii="仿宋" w:hAnsi="仿宋" w:eastAsia="仿宋"/>
                <w:color w:val="000000"/>
                <w:highlight w:val="none"/>
                <w:u w:val="single"/>
              </w:rPr>
              <w:t xml:space="preserve">                           </w:t>
            </w:r>
          </w:p>
          <w:p w14:paraId="5834A9F0">
            <w:pPr>
              <w:spacing w:after="62" w:line="280" w:lineRule="exact"/>
              <w:rPr>
                <w:rFonts w:ascii="仿宋" w:hAnsi="仿宋" w:eastAsia="仿宋"/>
                <w:color w:val="000000"/>
                <w:highlight w:val="none"/>
                <w:u w:val="single"/>
              </w:rPr>
            </w:pPr>
            <w:r>
              <w:rPr>
                <w:rFonts w:ascii="仿宋" w:hAnsi="仿宋" w:eastAsia="仿宋"/>
                <w:color w:val="000000"/>
                <w:highlight w:val="none"/>
              </w:rPr>
              <w:t>UKEY序列号：</w:t>
            </w:r>
            <w:r>
              <w:rPr>
                <w:rFonts w:ascii="仿宋" w:hAnsi="仿宋" w:eastAsia="仿宋"/>
                <w:color w:val="000000"/>
                <w:highlight w:val="none"/>
                <w:u w:val="single"/>
              </w:rPr>
              <w:t xml:space="preserve">                  </w:t>
            </w:r>
          </w:p>
        </w:tc>
      </w:tr>
      <w:tr w14:paraId="468E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6D62AF44">
            <w:pPr>
              <w:widowControl/>
              <w:spacing w:after="62"/>
              <w:rPr>
                <w:rFonts w:ascii="仿宋" w:hAnsi="仿宋" w:eastAsia="仿宋"/>
                <w:b/>
                <w:color w:val="000000"/>
                <w:highlight w:val="none"/>
              </w:rPr>
            </w:pPr>
          </w:p>
        </w:tc>
        <w:tc>
          <w:tcPr>
            <w:tcW w:w="1269" w:type="dxa"/>
            <w:vMerge w:val="continue"/>
            <w:tcBorders>
              <w:left w:val="single" w:color="auto" w:sz="4" w:space="0"/>
              <w:bottom w:val="single" w:color="auto" w:sz="4" w:space="0"/>
              <w:right w:val="single" w:color="auto" w:sz="4" w:space="0"/>
            </w:tcBorders>
            <w:noWrap w:val="0"/>
            <w:vAlign w:val="center"/>
          </w:tcPr>
          <w:p w14:paraId="7E2BFC4D">
            <w:pPr>
              <w:spacing w:after="62"/>
              <w:rPr>
                <w:rFonts w:ascii="仿宋" w:hAnsi="仿宋" w:eastAsia="仿宋"/>
                <w:color w:val="000000"/>
                <w:highlight w:val="none"/>
              </w:rPr>
            </w:pP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20087D35">
            <w:pPr>
              <w:spacing w:after="62"/>
              <w:rPr>
                <w:rFonts w:ascii="仿宋" w:hAnsi="仿宋" w:eastAsia="仿宋"/>
                <w:color w:val="000000"/>
                <w:highlight w:val="none"/>
              </w:rPr>
            </w:pPr>
            <w:r>
              <w:rPr>
                <w:rFonts w:hint="eastAsia" w:ascii="仿宋" w:hAnsi="仿宋" w:eastAsia="仿宋"/>
                <w:color w:val="000000"/>
                <w:highlight w:val="none"/>
              </w:rPr>
              <w:t>□</w:t>
            </w:r>
            <w:r>
              <w:rPr>
                <w:rFonts w:ascii="仿宋" w:hAnsi="仿宋" w:eastAsia="仿宋"/>
                <w:color w:val="000000"/>
                <w:highlight w:val="none"/>
              </w:rPr>
              <w:t xml:space="preserve">证书吊销                          </w:t>
            </w:r>
          </w:p>
          <w:p w14:paraId="32C639B9">
            <w:pPr>
              <w:spacing w:after="62"/>
              <w:rPr>
                <w:rFonts w:ascii="仿宋" w:hAnsi="仿宋" w:eastAsia="仿宋"/>
                <w:color w:val="000000"/>
                <w:highlight w:val="none"/>
              </w:rPr>
            </w:pPr>
            <w:r>
              <w:rPr>
                <w:rFonts w:ascii="仿宋" w:hAnsi="仿宋" w:eastAsia="仿宋"/>
                <w:color w:val="000000"/>
                <w:highlight w:val="none"/>
              </w:rPr>
              <w:t>证书CN：</w:t>
            </w:r>
            <w:r>
              <w:rPr>
                <w:rFonts w:ascii="仿宋" w:hAnsi="仿宋" w:eastAsia="仿宋"/>
                <w:color w:val="000000"/>
                <w:highlight w:val="none"/>
                <w:u w:val="single"/>
              </w:rPr>
              <w:t xml:space="preserve">                           </w:t>
            </w:r>
          </w:p>
        </w:tc>
      </w:tr>
      <w:tr w14:paraId="4C63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73325D52">
            <w:pPr>
              <w:widowControl/>
              <w:spacing w:after="62"/>
              <w:rPr>
                <w:rFonts w:ascii="仿宋" w:hAnsi="仿宋" w:eastAsia="仿宋"/>
                <w:b/>
                <w:color w:val="000000"/>
                <w:highlight w:val="none"/>
              </w:rPr>
            </w:pPr>
          </w:p>
        </w:tc>
        <w:tc>
          <w:tcPr>
            <w:tcW w:w="1269" w:type="dxa"/>
            <w:vMerge w:val="restart"/>
            <w:tcBorders>
              <w:top w:val="single" w:color="auto" w:sz="4" w:space="0"/>
              <w:left w:val="single" w:color="auto" w:sz="4" w:space="0"/>
              <w:right w:val="single" w:color="auto" w:sz="4" w:space="0"/>
            </w:tcBorders>
            <w:noWrap w:val="0"/>
            <w:vAlign w:val="center"/>
          </w:tcPr>
          <w:p w14:paraId="710CB3B4">
            <w:pPr>
              <w:spacing w:after="62"/>
              <w:rPr>
                <w:rFonts w:ascii="仿宋" w:hAnsi="仿宋" w:eastAsia="仿宋"/>
                <w:color w:val="000000"/>
                <w:highlight w:val="none"/>
              </w:rPr>
            </w:pPr>
            <w:r>
              <w:rPr>
                <w:rFonts w:hint="eastAsia" w:ascii="仿宋" w:hAnsi="仿宋" w:eastAsia="仿宋"/>
                <w:color w:val="000000"/>
                <w:highlight w:val="none"/>
              </w:rPr>
              <w:t>企业信息</w:t>
            </w:r>
          </w:p>
        </w:tc>
        <w:tc>
          <w:tcPr>
            <w:tcW w:w="3170" w:type="dxa"/>
            <w:gridSpan w:val="7"/>
            <w:tcBorders>
              <w:top w:val="single" w:color="auto" w:sz="4" w:space="0"/>
              <w:left w:val="single" w:color="auto" w:sz="4" w:space="0"/>
              <w:bottom w:val="single" w:color="auto" w:sz="4" w:space="0"/>
              <w:right w:val="single" w:color="auto" w:sz="4" w:space="0"/>
            </w:tcBorders>
            <w:noWrap w:val="0"/>
            <w:vAlign w:val="center"/>
          </w:tcPr>
          <w:p w14:paraId="0F14AE83">
            <w:pPr>
              <w:spacing w:after="62"/>
              <w:rPr>
                <w:rFonts w:ascii="仿宋" w:hAnsi="仿宋" w:eastAsia="仿宋"/>
                <w:color w:val="000000"/>
                <w:highlight w:val="none"/>
              </w:rPr>
            </w:pPr>
            <w:r>
              <w:rPr>
                <w:rFonts w:ascii="仿宋" w:hAnsi="仿宋" w:eastAsia="仿宋"/>
                <w:color w:val="000000"/>
                <w:highlight w:val="none"/>
              </w:rPr>
              <w:t>中文名称</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071F10F8">
            <w:pPr>
              <w:spacing w:after="62"/>
              <w:rPr>
                <w:rFonts w:ascii="仿宋" w:hAnsi="仿宋" w:eastAsia="仿宋"/>
                <w:color w:val="000000"/>
                <w:highlight w:val="none"/>
              </w:rPr>
            </w:pPr>
          </w:p>
        </w:tc>
      </w:tr>
      <w:tr w14:paraId="7FBB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2592A354">
            <w:pPr>
              <w:widowControl/>
              <w:spacing w:after="62"/>
              <w:rPr>
                <w:rFonts w:ascii="仿宋" w:hAnsi="仿宋" w:eastAsia="仿宋"/>
                <w:b/>
                <w:color w:val="000000"/>
                <w:highlight w:val="none"/>
              </w:rPr>
            </w:pPr>
          </w:p>
        </w:tc>
        <w:tc>
          <w:tcPr>
            <w:tcW w:w="1269" w:type="dxa"/>
            <w:vMerge w:val="continue"/>
            <w:tcBorders>
              <w:left w:val="single" w:color="auto" w:sz="4" w:space="0"/>
              <w:right w:val="single" w:color="auto" w:sz="4" w:space="0"/>
            </w:tcBorders>
            <w:noWrap w:val="0"/>
            <w:vAlign w:val="center"/>
          </w:tcPr>
          <w:p w14:paraId="639B3723">
            <w:pPr>
              <w:spacing w:after="62"/>
              <w:rPr>
                <w:rFonts w:ascii="仿宋" w:hAnsi="仿宋" w:eastAsia="仿宋"/>
                <w:color w:val="000000"/>
                <w:highlight w:val="none"/>
              </w:rPr>
            </w:pP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4863DD83">
            <w:pPr>
              <w:spacing w:after="62"/>
              <w:ind w:right="-156"/>
              <w:rPr>
                <w:rFonts w:ascii="仿宋" w:hAnsi="仿宋" w:eastAsia="仿宋"/>
                <w:color w:val="000000"/>
                <w:highlight w:val="none"/>
              </w:rPr>
            </w:pPr>
            <w:r>
              <w:rPr>
                <w:rFonts w:hint="eastAsia" w:ascii="仿宋" w:hAnsi="仿宋" w:eastAsia="仿宋"/>
                <w:color w:val="000000"/>
                <w:highlight w:val="none"/>
              </w:rPr>
              <w:t>□统一社会信用代码</w:t>
            </w:r>
          </w:p>
          <w:p w14:paraId="408B2EE3">
            <w:pPr>
              <w:spacing w:after="62"/>
              <w:rPr>
                <w:rFonts w:ascii="仿宋" w:hAnsi="仿宋" w:eastAsia="仿宋"/>
                <w:color w:val="000000"/>
                <w:highlight w:val="none"/>
              </w:rPr>
            </w:pPr>
            <w:r>
              <w:rPr>
                <w:rFonts w:hint="eastAsia" w:ascii="仿宋" w:hAnsi="仿宋" w:eastAsia="仿宋"/>
                <w:color w:val="000000"/>
                <w:highlight w:val="none"/>
              </w:rPr>
              <w:t>□其他，请注明：</w:t>
            </w:r>
            <w:r>
              <w:rPr>
                <w:rFonts w:ascii="仿宋" w:hAnsi="仿宋" w:eastAsia="仿宋"/>
                <w:color w:val="000000"/>
                <w:highlight w:val="none"/>
                <w:u w:val="single"/>
              </w:rPr>
              <w:t xml:space="preserve">                         </w:t>
            </w:r>
          </w:p>
        </w:tc>
      </w:tr>
      <w:tr w14:paraId="1CB5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378EF255">
            <w:pPr>
              <w:widowControl/>
              <w:spacing w:after="62"/>
              <w:rPr>
                <w:rFonts w:ascii="仿宋" w:hAnsi="仿宋" w:eastAsia="仿宋"/>
                <w:b/>
                <w:color w:val="000000"/>
                <w:highlight w:val="none"/>
              </w:rPr>
            </w:pPr>
          </w:p>
        </w:tc>
        <w:tc>
          <w:tcPr>
            <w:tcW w:w="1269" w:type="dxa"/>
            <w:vMerge w:val="continue"/>
            <w:tcBorders>
              <w:left w:val="single" w:color="auto" w:sz="4" w:space="0"/>
              <w:bottom w:val="single" w:color="auto" w:sz="4" w:space="0"/>
              <w:right w:val="single" w:color="auto" w:sz="4" w:space="0"/>
            </w:tcBorders>
            <w:noWrap w:val="0"/>
            <w:vAlign w:val="center"/>
          </w:tcPr>
          <w:p w14:paraId="31A28F70">
            <w:pPr>
              <w:spacing w:after="62"/>
              <w:rPr>
                <w:rFonts w:ascii="仿宋" w:hAnsi="仿宋" w:eastAsia="仿宋"/>
                <w:color w:val="000000"/>
                <w:highlight w:val="none"/>
              </w:rPr>
            </w:pPr>
          </w:p>
        </w:tc>
        <w:tc>
          <w:tcPr>
            <w:tcW w:w="3170" w:type="dxa"/>
            <w:gridSpan w:val="7"/>
            <w:tcBorders>
              <w:top w:val="single" w:color="auto" w:sz="4" w:space="0"/>
              <w:left w:val="single" w:color="auto" w:sz="4" w:space="0"/>
              <w:bottom w:val="single" w:color="auto" w:sz="4" w:space="0"/>
              <w:right w:val="single" w:color="auto" w:sz="4" w:space="0"/>
            </w:tcBorders>
            <w:noWrap w:val="0"/>
            <w:vAlign w:val="top"/>
          </w:tcPr>
          <w:p w14:paraId="2603C9AD">
            <w:pPr>
              <w:spacing w:after="62"/>
              <w:rPr>
                <w:rFonts w:ascii="仿宋" w:hAnsi="仿宋" w:eastAsia="仿宋"/>
                <w:color w:val="000000"/>
                <w:highlight w:val="none"/>
              </w:rPr>
            </w:pPr>
            <w:r>
              <w:rPr>
                <w:rFonts w:ascii="仿宋" w:hAnsi="仿宋" w:eastAsia="仿宋"/>
                <w:color w:val="000000"/>
                <w:highlight w:val="none"/>
              </w:rPr>
              <w:t>证件号码</w:t>
            </w:r>
          </w:p>
        </w:tc>
        <w:tc>
          <w:tcPr>
            <w:tcW w:w="3642" w:type="dxa"/>
            <w:gridSpan w:val="6"/>
            <w:tcBorders>
              <w:top w:val="single" w:color="auto" w:sz="4" w:space="0"/>
              <w:left w:val="single" w:color="auto" w:sz="4" w:space="0"/>
              <w:bottom w:val="single" w:color="auto" w:sz="4" w:space="0"/>
              <w:right w:val="single" w:color="auto" w:sz="4" w:space="0"/>
            </w:tcBorders>
            <w:noWrap w:val="0"/>
            <w:vAlign w:val="top"/>
          </w:tcPr>
          <w:p w14:paraId="3BC104ED">
            <w:pPr>
              <w:spacing w:after="62"/>
              <w:rPr>
                <w:rFonts w:ascii="仿宋" w:hAnsi="仿宋" w:eastAsia="仿宋"/>
                <w:color w:val="000000"/>
                <w:highlight w:val="none"/>
              </w:rPr>
            </w:pPr>
          </w:p>
        </w:tc>
      </w:tr>
      <w:tr w14:paraId="466E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040819CA">
            <w:pPr>
              <w:widowControl/>
              <w:spacing w:after="62"/>
              <w:rPr>
                <w:rFonts w:ascii="仿宋" w:hAnsi="仿宋" w:eastAsia="仿宋"/>
                <w:b/>
                <w:color w:val="000000"/>
                <w:highlight w:val="none"/>
              </w:rPr>
            </w:pPr>
          </w:p>
        </w:tc>
        <w:tc>
          <w:tcPr>
            <w:tcW w:w="1269" w:type="dxa"/>
            <w:vMerge w:val="restart"/>
            <w:tcBorders>
              <w:top w:val="single" w:color="auto" w:sz="4" w:space="0"/>
              <w:left w:val="single" w:color="auto" w:sz="4" w:space="0"/>
              <w:right w:val="single" w:color="auto" w:sz="4" w:space="0"/>
            </w:tcBorders>
            <w:noWrap w:val="0"/>
            <w:vAlign w:val="center"/>
          </w:tcPr>
          <w:p w14:paraId="38F5BD31">
            <w:pPr>
              <w:spacing w:after="62"/>
              <w:rPr>
                <w:rFonts w:ascii="仿宋" w:hAnsi="仿宋" w:eastAsia="仿宋"/>
                <w:color w:val="000000"/>
                <w:highlight w:val="none"/>
              </w:rPr>
            </w:pPr>
            <w:r>
              <w:rPr>
                <w:rFonts w:hint="eastAsia" w:ascii="仿宋" w:hAnsi="仿宋" w:eastAsia="仿宋"/>
                <w:color w:val="000000"/>
                <w:highlight w:val="none"/>
              </w:rPr>
              <w:t>经办人信息</w:t>
            </w:r>
          </w:p>
        </w:tc>
        <w:tc>
          <w:tcPr>
            <w:tcW w:w="1453" w:type="dxa"/>
            <w:gridSpan w:val="4"/>
            <w:tcBorders>
              <w:top w:val="single" w:color="auto" w:sz="4" w:space="0"/>
              <w:left w:val="single" w:color="auto" w:sz="4" w:space="0"/>
              <w:bottom w:val="single" w:color="auto" w:sz="4" w:space="0"/>
              <w:right w:val="single" w:color="auto" w:sz="4" w:space="0"/>
            </w:tcBorders>
            <w:noWrap w:val="0"/>
            <w:vAlign w:val="center"/>
          </w:tcPr>
          <w:p w14:paraId="289FD06D">
            <w:pPr>
              <w:spacing w:after="62"/>
              <w:rPr>
                <w:rFonts w:ascii="仿宋" w:hAnsi="仿宋" w:eastAsia="仿宋"/>
                <w:color w:val="000000"/>
                <w:highlight w:val="none"/>
              </w:rPr>
            </w:pPr>
            <w:r>
              <w:rPr>
                <w:rFonts w:ascii="仿宋" w:hAnsi="仿宋" w:eastAsia="仿宋"/>
                <w:color w:val="000000"/>
                <w:highlight w:val="none"/>
              </w:rPr>
              <w:t>经办人姓名</w:t>
            </w:r>
          </w:p>
        </w:tc>
        <w:tc>
          <w:tcPr>
            <w:tcW w:w="1717" w:type="dxa"/>
            <w:gridSpan w:val="3"/>
            <w:tcBorders>
              <w:top w:val="single" w:color="auto" w:sz="4" w:space="0"/>
              <w:left w:val="single" w:color="auto" w:sz="4" w:space="0"/>
              <w:bottom w:val="single" w:color="auto" w:sz="4" w:space="0"/>
              <w:right w:val="single" w:color="auto" w:sz="4" w:space="0"/>
            </w:tcBorders>
            <w:noWrap w:val="0"/>
            <w:vAlign w:val="center"/>
          </w:tcPr>
          <w:p w14:paraId="22D3D9AB">
            <w:pPr>
              <w:spacing w:after="62"/>
              <w:rPr>
                <w:rFonts w:ascii="仿宋" w:hAnsi="仿宋" w:eastAsia="仿宋"/>
                <w:color w:val="000000"/>
                <w:highlight w:val="none"/>
              </w:rPr>
            </w:pPr>
          </w:p>
        </w:tc>
        <w:tc>
          <w:tcPr>
            <w:tcW w:w="1559" w:type="dxa"/>
            <w:gridSpan w:val="3"/>
            <w:tcBorders>
              <w:top w:val="single" w:color="auto" w:sz="4" w:space="0"/>
              <w:left w:val="single" w:color="auto" w:sz="4" w:space="0"/>
              <w:bottom w:val="single" w:color="auto" w:sz="4" w:space="0"/>
              <w:right w:val="single" w:color="auto" w:sz="4" w:space="0"/>
            </w:tcBorders>
            <w:noWrap w:val="0"/>
            <w:vAlign w:val="center"/>
          </w:tcPr>
          <w:p w14:paraId="03BDDC7E">
            <w:pPr>
              <w:spacing w:after="62"/>
              <w:rPr>
                <w:rFonts w:ascii="仿宋" w:hAnsi="仿宋" w:eastAsia="仿宋"/>
                <w:color w:val="000000"/>
                <w:highlight w:val="none"/>
              </w:rPr>
            </w:pPr>
            <w:r>
              <w:rPr>
                <w:rFonts w:ascii="仿宋" w:hAnsi="仿宋" w:eastAsia="仿宋"/>
                <w:color w:val="000000"/>
                <w:highlight w:val="none"/>
              </w:rPr>
              <w:t>电子邮箱</w:t>
            </w:r>
          </w:p>
        </w:tc>
        <w:tc>
          <w:tcPr>
            <w:tcW w:w="2083" w:type="dxa"/>
            <w:gridSpan w:val="3"/>
            <w:tcBorders>
              <w:top w:val="single" w:color="auto" w:sz="4" w:space="0"/>
              <w:left w:val="single" w:color="auto" w:sz="4" w:space="0"/>
              <w:bottom w:val="single" w:color="auto" w:sz="4" w:space="0"/>
              <w:right w:val="single" w:color="auto" w:sz="4" w:space="0"/>
            </w:tcBorders>
            <w:noWrap w:val="0"/>
            <w:vAlign w:val="center"/>
          </w:tcPr>
          <w:p w14:paraId="1DD7D587">
            <w:pPr>
              <w:spacing w:after="62"/>
              <w:rPr>
                <w:rFonts w:ascii="仿宋" w:hAnsi="仿宋" w:eastAsia="仿宋"/>
                <w:color w:val="000000"/>
                <w:highlight w:val="none"/>
              </w:rPr>
            </w:pPr>
          </w:p>
        </w:tc>
      </w:tr>
      <w:tr w14:paraId="3E17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395A23C9">
            <w:pPr>
              <w:widowControl/>
              <w:spacing w:after="62"/>
              <w:rPr>
                <w:rFonts w:ascii="仿宋" w:hAnsi="仿宋" w:eastAsia="仿宋"/>
                <w:b/>
                <w:color w:val="000000"/>
                <w:highlight w:val="none"/>
              </w:rPr>
            </w:pPr>
          </w:p>
        </w:tc>
        <w:tc>
          <w:tcPr>
            <w:tcW w:w="1269" w:type="dxa"/>
            <w:vMerge w:val="continue"/>
            <w:tcBorders>
              <w:left w:val="single" w:color="auto" w:sz="4" w:space="0"/>
              <w:bottom w:val="single" w:color="auto" w:sz="4" w:space="0"/>
              <w:right w:val="single" w:color="auto" w:sz="4" w:space="0"/>
            </w:tcBorders>
            <w:noWrap w:val="0"/>
            <w:vAlign w:val="center"/>
          </w:tcPr>
          <w:p w14:paraId="3498D510">
            <w:pPr>
              <w:spacing w:after="62"/>
              <w:rPr>
                <w:rFonts w:ascii="仿宋" w:hAnsi="仿宋" w:eastAsia="仿宋"/>
                <w:color w:val="000000"/>
                <w:highlight w:val="none"/>
              </w:rPr>
            </w:pPr>
          </w:p>
        </w:tc>
        <w:tc>
          <w:tcPr>
            <w:tcW w:w="1453" w:type="dxa"/>
            <w:gridSpan w:val="4"/>
            <w:tcBorders>
              <w:top w:val="single" w:color="auto" w:sz="4" w:space="0"/>
              <w:left w:val="single" w:color="auto" w:sz="4" w:space="0"/>
              <w:bottom w:val="single" w:color="auto" w:sz="4" w:space="0"/>
              <w:right w:val="single" w:color="auto" w:sz="4" w:space="0"/>
            </w:tcBorders>
            <w:noWrap w:val="0"/>
            <w:vAlign w:val="top"/>
          </w:tcPr>
          <w:p w14:paraId="0AF05546">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5359" w:type="dxa"/>
            <w:gridSpan w:val="9"/>
            <w:tcBorders>
              <w:top w:val="single" w:color="auto" w:sz="4" w:space="0"/>
              <w:left w:val="single" w:color="auto" w:sz="4" w:space="0"/>
              <w:bottom w:val="single" w:color="auto" w:sz="4" w:space="0"/>
              <w:right w:val="single" w:color="auto" w:sz="4" w:space="0"/>
            </w:tcBorders>
            <w:noWrap w:val="0"/>
            <w:vAlign w:val="top"/>
          </w:tcPr>
          <w:p w14:paraId="67A2A05F">
            <w:pPr>
              <w:spacing w:after="62"/>
              <w:rPr>
                <w:rFonts w:ascii="仿宋" w:hAnsi="仿宋" w:eastAsia="仿宋"/>
                <w:color w:val="000000"/>
                <w:highlight w:val="none"/>
              </w:rPr>
            </w:pPr>
          </w:p>
        </w:tc>
      </w:tr>
      <w:tr w14:paraId="3779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42C50B0D">
            <w:pPr>
              <w:widowControl/>
              <w:spacing w:after="62"/>
              <w:rPr>
                <w:rFonts w:ascii="仿宋" w:hAnsi="仿宋" w:eastAsia="仿宋"/>
                <w:b/>
                <w:color w:val="000000"/>
                <w:highlight w:val="none"/>
              </w:rPr>
            </w:pPr>
          </w:p>
        </w:tc>
        <w:tc>
          <w:tcPr>
            <w:tcW w:w="1269" w:type="dxa"/>
            <w:vMerge w:val="restart"/>
            <w:tcBorders>
              <w:top w:val="single" w:color="auto" w:sz="4" w:space="0"/>
              <w:left w:val="single" w:color="auto" w:sz="4" w:space="0"/>
              <w:right w:val="single" w:color="auto" w:sz="4" w:space="0"/>
            </w:tcBorders>
            <w:noWrap w:val="0"/>
            <w:vAlign w:val="center"/>
          </w:tcPr>
          <w:p w14:paraId="038AAFE5">
            <w:pPr>
              <w:spacing w:after="62"/>
              <w:rPr>
                <w:rFonts w:ascii="仿宋" w:hAnsi="仿宋" w:eastAsia="仿宋"/>
                <w:color w:val="000000"/>
                <w:highlight w:val="none"/>
              </w:rPr>
            </w:pPr>
            <w:r>
              <w:rPr>
                <w:rFonts w:ascii="仿宋" w:hAnsi="仿宋" w:eastAsia="仿宋"/>
                <w:color w:val="000000"/>
                <w:highlight w:val="none"/>
              </w:rPr>
              <w:t>UKEY收件</w:t>
            </w:r>
            <w:r>
              <w:rPr>
                <w:rFonts w:hint="eastAsia" w:ascii="仿宋" w:hAnsi="仿宋" w:eastAsia="仿宋"/>
                <w:color w:val="000000"/>
                <w:highlight w:val="none"/>
              </w:rPr>
              <w:t>信息</w:t>
            </w:r>
          </w:p>
        </w:tc>
        <w:tc>
          <w:tcPr>
            <w:tcW w:w="1453" w:type="dxa"/>
            <w:gridSpan w:val="4"/>
            <w:tcBorders>
              <w:top w:val="single" w:color="auto" w:sz="4" w:space="0"/>
              <w:left w:val="single" w:color="auto" w:sz="4" w:space="0"/>
              <w:bottom w:val="single" w:color="auto" w:sz="4" w:space="0"/>
              <w:right w:val="single" w:color="auto" w:sz="4" w:space="0"/>
            </w:tcBorders>
            <w:noWrap w:val="0"/>
            <w:vAlign w:val="top"/>
          </w:tcPr>
          <w:p w14:paraId="7EF94475">
            <w:pPr>
              <w:spacing w:after="62"/>
              <w:rPr>
                <w:rFonts w:ascii="仿宋" w:hAnsi="仿宋" w:eastAsia="仿宋"/>
                <w:color w:val="000000"/>
                <w:highlight w:val="none"/>
              </w:rPr>
            </w:pPr>
            <w:r>
              <w:rPr>
                <w:rFonts w:ascii="仿宋" w:hAnsi="仿宋" w:eastAsia="仿宋"/>
                <w:color w:val="000000"/>
                <w:highlight w:val="none"/>
              </w:rPr>
              <w:t>收件人姓名</w:t>
            </w:r>
          </w:p>
        </w:tc>
        <w:tc>
          <w:tcPr>
            <w:tcW w:w="1717" w:type="dxa"/>
            <w:gridSpan w:val="3"/>
            <w:tcBorders>
              <w:top w:val="single" w:color="auto" w:sz="4" w:space="0"/>
              <w:left w:val="single" w:color="auto" w:sz="4" w:space="0"/>
              <w:bottom w:val="single" w:color="auto" w:sz="4" w:space="0"/>
              <w:right w:val="single" w:color="auto" w:sz="4" w:space="0"/>
            </w:tcBorders>
            <w:noWrap w:val="0"/>
            <w:vAlign w:val="top"/>
          </w:tcPr>
          <w:p w14:paraId="7D107A3B">
            <w:pPr>
              <w:spacing w:after="62"/>
              <w:rPr>
                <w:rFonts w:ascii="仿宋" w:hAnsi="仿宋" w:eastAsia="仿宋"/>
                <w:color w:val="000000"/>
                <w:highlight w:val="none"/>
              </w:rPr>
            </w:pPr>
          </w:p>
        </w:tc>
        <w:tc>
          <w:tcPr>
            <w:tcW w:w="1559" w:type="dxa"/>
            <w:gridSpan w:val="3"/>
            <w:tcBorders>
              <w:top w:val="single" w:color="auto" w:sz="4" w:space="0"/>
              <w:left w:val="single" w:color="auto" w:sz="4" w:space="0"/>
              <w:bottom w:val="single" w:color="auto" w:sz="4" w:space="0"/>
              <w:right w:val="single" w:color="auto" w:sz="4" w:space="0"/>
            </w:tcBorders>
            <w:noWrap w:val="0"/>
            <w:vAlign w:val="top"/>
          </w:tcPr>
          <w:p w14:paraId="27AEB794">
            <w:pPr>
              <w:spacing w:after="62"/>
              <w:rPr>
                <w:rFonts w:ascii="仿宋" w:hAnsi="仿宋" w:eastAsia="仿宋"/>
                <w:color w:val="000000"/>
                <w:highlight w:val="none"/>
              </w:rPr>
            </w:pPr>
            <w:r>
              <w:rPr>
                <w:rFonts w:ascii="仿宋" w:hAnsi="仿宋" w:eastAsia="仿宋"/>
                <w:color w:val="000000"/>
                <w:highlight w:val="none"/>
              </w:rPr>
              <w:t>联系电话</w:t>
            </w:r>
          </w:p>
        </w:tc>
        <w:tc>
          <w:tcPr>
            <w:tcW w:w="2083" w:type="dxa"/>
            <w:gridSpan w:val="3"/>
            <w:tcBorders>
              <w:top w:val="single" w:color="auto" w:sz="4" w:space="0"/>
              <w:left w:val="single" w:color="auto" w:sz="4" w:space="0"/>
              <w:bottom w:val="single" w:color="auto" w:sz="4" w:space="0"/>
              <w:right w:val="single" w:color="auto" w:sz="4" w:space="0"/>
            </w:tcBorders>
            <w:noWrap w:val="0"/>
            <w:vAlign w:val="top"/>
          </w:tcPr>
          <w:p w14:paraId="76DCAE71">
            <w:pPr>
              <w:spacing w:after="62"/>
              <w:rPr>
                <w:rFonts w:ascii="仿宋" w:hAnsi="仿宋" w:eastAsia="仿宋"/>
                <w:color w:val="000000"/>
                <w:highlight w:val="none"/>
              </w:rPr>
            </w:pPr>
          </w:p>
        </w:tc>
      </w:tr>
      <w:tr w14:paraId="214F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7A08B058">
            <w:pPr>
              <w:widowControl/>
              <w:spacing w:after="62"/>
              <w:rPr>
                <w:rFonts w:ascii="仿宋" w:hAnsi="仿宋" w:eastAsia="仿宋"/>
                <w:b/>
                <w:color w:val="000000"/>
                <w:highlight w:val="none"/>
              </w:rPr>
            </w:pPr>
          </w:p>
        </w:tc>
        <w:tc>
          <w:tcPr>
            <w:tcW w:w="1269" w:type="dxa"/>
            <w:vMerge w:val="continue"/>
            <w:tcBorders>
              <w:left w:val="single" w:color="auto" w:sz="4" w:space="0"/>
              <w:right w:val="single" w:color="auto" w:sz="4" w:space="0"/>
            </w:tcBorders>
            <w:noWrap w:val="0"/>
            <w:vAlign w:val="center"/>
          </w:tcPr>
          <w:p w14:paraId="75C1DCFB">
            <w:pPr>
              <w:spacing w:after="62"/>
              <w:rPr>
                <w:rFonts w:ascii="仿宋" w:hAnsi="仿宋" w:eastAsia="仿宋"/>
                <w:color w:val="000000"/>
                <w:highlight w:val="none"/>
              </w:rPr>
            </w:pPr>
          </w:p>
        </w:tc>
        <w:tc>
          <w:tcPr>
            <w:tcW w:w="1453" w:type="dxa"/>
            <w:gridSpan w:val="4"/>
            <w:tcBorders>
              <w:top w:val="single" w:color="auto" w:sz="4" w:space="0"/>
              <w:left w:val="single" w:color="auto" w:sz="4" w:space="0"/>
              <w:bottom w:val="single" w:color="auto" w:sz="4" w:space="0"/>
              <w:right w:val="single" w:color="auto" w:sz="4" w:space="0"/>
            </w:tcBorders>
            <w:noWrap w:val="0"/>
            <w:vAlign w:val="top"/>
          </w:tcPr>
          <w:p w14:paraId="6CBA71B4">
            <w:pPr>
              <w:spacing w:after="62"/>
              <w:rPr>
                <w:rFonts w:ascii="仿宋" w:hAnsi="仿宋" w:eastAsia="仿宋"/>
                <w:color w:val="000000"/>
                <w:highlight w:val="none"/>
              </w:rPr>
            </w:pPr>
            <w:r>
              <w:rPr>
                <w:rFonts w:ascii="仿宋" w:hAnsi="仿宋" w:eastAsia="仿宋"/>
                <w:color w:val="000000"/>
                <w:highlight w:val="none"/>
              </w:rPr>
              <w:t>收件地址</w:t>
            </w:r>
          </w:p>
        </w:tc>
        <w:tc>
          <w:tcPr>
            <w:tcW w:w="1717" w:type="dxa"/>
            <w:gridSpan w:val="3"/>
            <w:tcBorders>
              <w:top w:val="single" w:color="auto" w:sz="4" w:space="0"/>
              <w:left w:val="single" w:color="auto" w:sz="4" w:space="0"/>
              <w:bottom w:val="single" w:color="auto" w:sz="4" w:space="0"/>
              <w:right w:val="single" w:color="auto" w:sz="4" w:space="0"/>
            </w:tcBorders>
            <w:noWrap w:val="0"/>
            <w:vAlign w:val="top"/>
          </w:tcPr>
          <w:p w14:paraId="5474F9FD">
            <w:pPr>
              <w:spacing w:after="62"/>
              <w:rPr>
                <w:rFonts w:ascii="仿宋" w:hAnsi="仿宋" w:eastAsia="仿宋"/>
                <w:color w:val="000000"/>
                <w:highlight w:val="none"/>
              </w:rPr>
            </w:pPr>
          </w:p>
        </w:tc>
        <w:tc>
          <w:tcPr>
            <w:tcW w:w="1559" w:type="dxa"/>
            <w:gridSpan w:val="3"/>
            <w:tcBorders>
              <w:top w:val="single" w:color="auto" w:sz="4" w:space="0"/>
              <w:left w:val="single" w:color="auto" w:sz="4" w:space="0"/>
              <w:bottom w:val="single" w:color="auto" w:sz="4" w:space="0"/>
              <w:right w:val="single" w:color="auto" w:sz="4" w:space="0"/>
            </w:tcBorders>
            <w:noWrap w:val="0"/>
            <w:vAlign w:val="top"/>
          </w:tcPr>
          <w:p w14:paraId="75249F31">
            <w:pPr>
              <w:spacing w:after="62"/>
              <w:rPr>
                <w:rFonts w:ascii="仿宋" w:hAnsi="仿宋" w:eastAsia="仿宋"/>
                <w:color w:val="000000"/>
                <w:highlight w:val="none"/>
              </w:rPr>
            </w:pPr>
            <w:r>
              <w:rPr>
                <w:rFonts w:ascii="仿宋" w:hAnsi="仿宋" w:eastAsia="仿宋"/>
                <w:color w:val="000000"/>
                <w:highlight w:val="none"/>
              </w:rPr>
              <w:t>邮政编码</w:t>
            </w:r>
          </w:p>
        </w:tc>
        <w:tc>
          <w:tcPr>
            <w:tcW w:w="2083" w:type="dxa"/>
            <w:gridSpan w:val="3"/>
            <w:tcBorders>
              <w:top w:val="single" w:color="auto" w:sz="4" w:space="0"/>
              <w:left w:val="single" w:color="auto" w:sz="4" w:space="0"/>
              <w:bottom w:val="single" w:color="auto" w:sz="4" w:space="0"/>
              <w:right w:val="single" w:color="auto" w:sz="4" w:space="0"/>
            </w:tcBorders>
            <w:noWrap w:val="0"/>
            <w:vAlign w:val="top"/>
          </w:tcPr>
          <w:p w14:paraId="74D53D9D">
            <w:pPr>
              <w:spacing w:after="62"/>
              <w:rPr>
                <w:rFonts w:ascii="仿宋" w:hAnsi="仿宋" w:eastAsia="仿宋"/>
                <w:color w:val="000000"/>
                <w:highlight w:val="none"/>
              </w:rPr>
            </w:pPr>
          </w:p>
        </w:tc>
      </w:tr>
      <w:tr w14:paraId="4334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restart"/>
            <w:tcBorders>
              <w:left w:val="single" w:color="auto" w:sz="4" w:space="0"/>
              <w:right w:val="single" w:color="auto" w:sz="4" w:space="0"/>
            </w:tcBorders>
            <w:noWrap w:val="0"/>
            <w:vAlign w:val="center"/>
          </w:tcPr>
          <w:p w14:paraId="5D630B55">
            <w:pPr>
              <w:widowControl/>
              <w:spacing w:after="62"/>
              <w:rPr>
                <w:rFonts w:ascii="仿宋" w:hAnsi="仿宋" w:eastAsia="仿宋"/>
                <w:bCs/>
                <w:color w:val="000000"/>
                <w:highlight w:val="none"/>
              </w:rPr>
            </w:pPr>
            <w:r>
              <w:rPr>
                <w:rFonts w:hint="eastAsia" w:ascii="仿宋" w:hAnsi="仿宋" w:eastAsia="仿宋"/>
                <w:b/>
                <w:color w:val="000000"/>
                <w:highlight w:val="none"/>
              </w:rPr>
              <w:t>经办人员信息</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E5F8D98">
            <w:pPr>
              <w:spacing w:after="62"/>
              <w:rPr>
                <w:rFonts w:ascii="仿宋" w:hAnsi="仿宋" w:eastAsia="仿宋"/>
                <w:color w:val="000000"/>
                <w:highlight w:val="none"/>
              </w:rPr>
            </w:pPr>
            <w:r>
              <w:rPr>
                <w:rFonts w:hint="eastAsia" w:ascii="仿宋" w:hAnsi="仿宋" w:eastAsia="仿宋"/>
                <w:bCs/>
                <w:color w:val="000000"/>
                <w:highlight w:val="none"/>
              </w:rPr>
              <w:t>姓名</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2C257618">
            <w:pPr>
              <w:tabs>
                <w:tab w:val="left" w:pos="975"/>
              </w:tabs>
              <w:spacing w:after="62" w:line="280" w:lineRule="exact"/>
              <w:rPr>
                <w:rFonts w:ascii="仿宋" w:hAnsi="仿宋" w:eastAsia="仿宋"/>
                <w:bCs/>
                <w:color w:val="000000"/>
                <w:highlight w:val="none"/>
              </w:rPr>
            </w:pPr>
            <w:r>
              <w:rPr>
                <w:rFonts w:hint="eastAsia" w:ascii="仿宋" w:hAnsi="仿宋" w:eastAsia="仿宋"/>
                <w:bCs/>
                <w:color w:val="000000"/>
                <w:highlight w:val="none"/>
              </w:rPr>
              <w:t>身份证号码</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0304C45E">
            <w:pPr>
              <w:spacing w:after="62"/>
              <w:rPr>
                <w:rFonts w:ascii="仿宋" w:hAnsi="仿宋" w:eastAsia="仿宋"/>
                <w:bCs/>
                <w:color w:val="000000"/>
                <w:highlight w:val="none"/>
              </w:rPr>
            </w:pPr>
            <w:r>
              <w:rPr>
                <w:rFonts w:hint="eastAsia" w:ascii="仿宋" w:hAnsi="仿宋" w:eastAsia="仿宋"/>
                <w:bCs/>
                <w:color w:val="000000"/>
                <w:highlight w:val="none"/>
              </w:rPr>
              <w:t>电话</w:t>
            </w:r>
          </w:p>
        </w:tc>
        <w:tc>
          <w:tcPr>
            <w:tcW w:w="1329" w:type="dxa"/>
            <w:gridSpan w:val="4"/>
            <w:tcBorders>
              <w:top w:val="single" w:color="auto" w:sz="4" w:space="0"/>
              <w:left w:val="single" w:color="auto" w:sz="4" w:space="0"/>
              <w:bottom w:val="single" w:color="auto" w:sz="4" w:space="0"/>
              <w:right w:val="single" w:color="auto" w:sz="4" w:space="0"/>
            </w:tcBorders>
            <w:noWrap w:val="0"/>
            <w:vAlign w:val="center"/>
          </w:tcPr>
          <w:p w14:paraId="58B4E67C">
            <w:pPr>
              <w:spacing w:after="62" w:line="280" w:lineRule="exact"/>
              <w:rPr>
                <w:rFonts w:ascii="仿宋" w:hAnsi="仿宋" w:eastAsia="仿宋"/>
                <w:bCs/>
                <w:color w:val="000000"/>
                <w:highlight w:val="none"/>
              </w:rPr>
            </w:pPr>
            <w:r>
              <w:rPr>
                <w:rFonts w:hint="eastAsia" w:ascii="仿宋" w:hAnsi="仿宋" w:eastAsia="仿宋"/>
                <w:bCs/>
                <w:color w:val="000000"/>
                <w:highlight w:val="none"/>
              </w:rPr>
              <w:t>手机</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4369DA8E">
            <w:pPr>
              <w:spacing w:after="62" w:line="280" w:lineRule="exact"/>
              <w:rPr>
                <w:rFonts w:ascii="仿宋" w:hAnsi="仿宋" w:eastAsia="仿宋"/>
                <w:bCs/>
                <w:color w:val="000000"/>
                <w:highlight w:val="none"/>
              </w:rPr>
            </w:pPr>
            <w:r>
              <w:rPr>
                <w:rFonts w:hint="eastAsia" w:ascii="仿宋" w:hAnsi="仿宋" w:eastAsia="仿宋"/>
                <w:bCs/>
                <w:color w:val="000000"/>
                <w:highlight w:val="none"/>
              </w:rPr>
              <w:t>邮箱</w:t>
            </w:r>
          </w:p>
        </w:tc>
      </w:tr>
      <w:tr w14:paraId="40CD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19FFB606">
            <w:pPr>
              <w:widowControl/>
              <w:spacing w:after="62"/>
              <w:rPr>
                <w:rFonts w:ascii="仿宋" w:hAnsi="仿宋" w:eastAsia="仿宋"/>
                <w:b/>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F84D9B7">
            <w:pPr>
              <w:spacing w:after="62"/>
              <w:rPr>
                <w:rFonts w:ascii="仿宋" w:hAnsi="仿宋" w:eastAsia="仿宋"/>
                <w:color w:val="000000"/>
                <w:highlight w:val="none"/>
              </w:rPr>
            </w:pP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2845CBC5">
            <w:pPr>
              <w:tabs>
                <w:tab w:val="left" w:pos="975"/>
              </w:tabs>
              <w:spacing w:after="62" w:line="280" w:lineRule="exact"/>
              <w:rPr>
                <w:rFonts w:ascii="仿宋" w:hAnsi="仿宋" w:eastAsia="仿宋"/>
                <w:bCs/>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23710A9F">
            <w:pPr>
              <w:spacing w:after="62"/>
              <w:rPr>
                <w:rFonts w:ascii="仿宋" w:hAnsi="仿宋" w:eastAsia="仿宋"/>
                <w:color w:val="000000"/>
                <w:highlight w:val="none"/>
              </w:rPr>
            </w:pPr>
          </w:p>
        </w:tc>
        <w:tc>
          <w:tcPr>
            <w:tcW w:w="1329" w:type="dxa"/>
            <w:gridSpan w:val="4"/>
            <w:tcBorders>
              <w:top w:val="single" w:color="auto" w:sz="4" w:space="0"/>
              <w:left w:val="single" w:color="auto" w:sz="4" w:space="0"/>
              <w:bottom w:val="single" w:color="auto" w:sz="4" w:space="0"/>
              <w:right w:val="single" w:color="auto" w:sz="4" w:space="0"/>
            </w:tcBorders>
            <w:noWrap w:val="0"/>
            <w:vAlign w:val="center"/>
          </w:tcPr>
          <w:p w14:paraId="2150A672">
            <w:pPr>
              <w:spacing w:after="62" w:line="280" w:lineRule="exact"/>
              <w:rPr>
                <w:rFonts w:ascii="仿宋" w:hAnsi="仿宋" w:eastAsia="仿宋"/>
                <w:bCs/>
                <w:color w:val="000000"/>
                <w:highlight w:val="none"/>
              </w:rPr>
            </w:pPr>
          </w:p>
        </w:tc>
        <w:tc>
          <w:tcPr>
            <w:tcW w:w="1797" w:type="dxa"/>
            <w:tcBorders>
              <w:top w:val="single" w:color="auto" w:sz="4" w:space="0"/>
              <w:left w:val="single" w:color="auto" w:sz="4" w:space="0"/>
              <w:bottom w:val="single" w:color="auto" w:sz="4" w:space="0"/>
              <w:right w:val="single" w:color="auto" w:sz="4" w:space="0"/>
            </w:tcBorders>
            <w:noWrap w:val="0"/>
            <w:vAlign w:val="center"/>
          </w:tcPr>
          <w:p w14:paraId="47D8EEE6">
            <w:pPr>
              <w:spacing w:after="62" w:line="280" w:lineRule="exact"/>
              <w:rPr>
                <w:rFonts w:ascii="仿宋" w:hAnsi="仿宋" w:eastAsia="仿宋"/>
                <w:bCs/>
                <w:color w:val="000000"/>
                <w:highlight w:val="none"/>
              </w:rPr>
            </w:pPr>
          </w:p>
        </w:tc>
      </w:tr>
      <w:tr w14:paraId="0A28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44C7F9C3">
            <w:pPr>
              <w:widowControl/>
              <w:spacing w:after="62"/>
              <w:rPr>
                <w:rFonts w:ascii="仿宋" w:hAnsi="仿宋" w:eastAsia="仿宋"/>
                <w:b/>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59FC406">
            <w:pPr>
              <w:spacing w:after="62"/>
              <w:rPr>
                <w:rFonts w:ascii="仿宋" w:hAnsi="仿宋" w:eastAsia="仿宋"/>
                <w:color w:val="000000"/>
                <w:highlight w:val="none"/>
              </w:rPr>
            </w:pP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3F76571B">
            <w:pPr>
              <w:tabs>
                <w:tab w:val="left" w:pos="975"/>
              </w:tabs>
              <w:spacing w:after="62" w:line="280" w:lineRule="exact"/>
              <w:rPr>
                <w:rFonts w:ascii="仿宋" w:hAnsi="仿宋" w:eastAsia="仿宋"/>
                <w:bCs/>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2160076C">
            <w:pPr>
              <w:spacing w:after="62"/>
              <w:rPr>
                <w:rFonts w:ascii="仿宋" w:hAnsi="仿宋" w:eastAsia="仿宋"/>
                <w:color w:val="000000"/>
                <w:highlight w:val="none"/>
              </w:rPr>
            </w:pPr>
          </w:p>
        </w:tc>
        <w:tc>
          <w:tcPr>
            <w:tcW w:w="1329" w:type="dxa"/>
            <w:gridSpan w:val="4"/>
            <w:tcBorders>
              <w:top w:val="single" w:color="auto" w:sz="4" w:space="0"/>
              <w:left w:val="single" w:color="auto" w:sz="4" w:space="0"/>
              <w:bottom w:val="single" w:color="auto" w:sz="4" w:space="0"/>
              <w:right w:val="single" w:color="auto" w:sz="4" w:space="0"/>
            </w:tcBorders>
            <w:noWrap w:val="0"/>
            <w:vAlign w:val="center"/>
          </w:tcPr>
          <w:p w14:paraId="517EBF99">
            <w:pPr>
              <w:spacing w:after="62" w:line="280" w:lineRule="exact"/>
              <w:rPr>
                <w:rFonts w:ascii="仿宋" w:hAnsi="仿宋" w:eastAsia="仿宋"/>
                <w:bCs/>
                <w:color w:val="000000"/>
                <w:highlight w:val="none"/>
              </w:rPr>
            </w:pPr>
          </w:p>
        </w:tc>
        <w:tc>
          <w:tcPr>
            <w:tcW w:w="1797" w:type="dxa"/>
            <w:tcBorders>
              <w:top w:val="single" w:color="auto" w:sz="4" w:space="0"/>
              <w:left w:val="single" w:color="auto" w:sz="4" w:space="0"/>
              <w:bottom w:val="single" w:color="auto" w:sz="4" w:space="0"/>
              <w:right w:val="single" w:color="auto" w:sz="4" w:space="0"/>
            </w:tcBorders>
            <w:noWrap w:val="0"/>
            <w:vAlign w:val="center"/>
          </w:tcPr>
          <w:p w14:paraId="434C6CEB">
            <w:pPr>
              <w:spacing w:after="62" w:line="280" w:lineRule="exact"/>
              <w:rPr>
                <w:rFonts w:ascii="仿宋" w:hAnsi="仿宋" w:eastAsia="仿宋"/>
                <w:bCs/>
                <w:color w:val="000000"/>
                <w:highlight w:val="none"/>
              </w:rPr>
            </w:pPr>
          </w:p>
        </w:tc>
      </w:tr>
      <w:tr w14:paraId="63AE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2" w:type="dxa"/>
            <w:gridSpan w:val="15"/>
            <w:tcBorders>
              <w:top w:val="single" w:color="auto" w:sz="4" w:space="0"/>
              <w:left w:val="single" w:color="auto" w:sz="4" w:space="0"/>
              <w:bottom w:val="single" w:color="auto" w:sz="4" w:space="0"/>
              <w:right w:val="single" w:color="auto" w:sz="4" w:space="0"/>
            </w:tcBorders>
            <w:noWrap w:val="0"/>
            <w:vAlign w:val="top"/>
          </w:tcPr>
          <w:p w14:paraId="3A85E316">
            <w:pPr>
              <w:spacing w:after="62"/>
              <w:ind w:firstLine="480" w:firstLineChars="200"/>
              <w:rPr>
                <w:rFonts w:ascii="仿宋" w:hAnsi="仿宋" w:eastAsia="仿宋"/>
                <w:color w:val="000000"/>
                <w:highlight w:val="none"/>
              </w:rPr>
            </w:pPr>
            <w:r>
              <w:rPr>
                <w:rFonts w:ascii="仿宋" w:hAnsi="仿宋" w:eastAsia="仿宋"/>
                <w:color w:val="000000"/>
                <w:highlight w:val="none"/>
              </w:rPr>
              <w:t>承诺以下事项</w:t>
            </w:r>
            <w:r>
              <w:rPr>
                <w:rFonts w:hint="eastAsia" w:ascii="仿宋" w:hAnsi="仿宋" w:eastAsia="仿宋"/>
                <w:color w:val="000000"/>
                <w:highlight w:val="none"/>
              </w:rPr>
              <w:t>：</w:t>
            </w:r>
            <w:r>
              <w:rPr>
                <w:rFonts w:ascii="仿宋" w:hAnsi="仿宋" w:eastAsia="仿宋"/>
                <w:color w:val="000000"/>
                <w:highlight w:val="none"/>
              </w:rPr>
              <w:t xml:space="preserve">  </w:t>
            </w:r>
          </w:p>
          <w:p w14:paraId="06B58B28">
            <w:pPr>
              <w:spacing w:after="62"/>
              <w:ind w:firstLine="480" w:firstLineChars="200"/>
              <w:rPr>
                <w:rFonts w:ascii="仿宋" w:hAnsi="仿宋" w:eastAsia="仿宋"/>
                <w:color w:val="000000"/>
                <w:highlight w:val="none"/>
              </w:rPr>
            </w:pPr>
            <w:r>
              <w:rPr>
                <w:rFonts w:hint="eastAsia" w:ascii="仿宋" w:hAnsi="仿宋" w:eastAsia="仿宋"/>
                <w:bCs/>
                <w:color w:val="000000"/>
                <w:highlight w:val="none"/>
              </w:rPr>
              <w:t>□</w:t>
            </w:r>
            <w:r>
              <w:rPr>
                <w:rFonts w:hint="eastAsia" w:ascii="仿宋" w:hAnsi="仿宋" w:eastAsia="仿宋"/>
                <w:color w:val="000000"/>
                <w:highlight w:val="none"/>
              </w:rPr>
              <w:t>（账户更名</w:t>
            </w:r>
            <w:r>
              <w:rPr>
                <w:rFonts w:ascii="仿宋" w:hAnsi="仿宋" w:eastAsia="仿宋"/>
                <w:color w:val="000000"/>
                <w:highlight w:val="none"/>
              </w:rPr>
              <w:t>）</w:t>
            </w:r>
            <w:r>
              <w:rPr>
                <w:rFonts w:hint="eastAsia" w:ascii="仿宋" w:hAnsi="仿宋" w:eastAsia="仿宋"/>
                <w:color w:val="000000"/>
                <w:highlight w:val="none"/>
              </w:rPr>
              <w:t>我单位在《结算成员服务协议》（含适用的直接结算成员或间接结算成员）项下所有的合同权利和义务以及本债券账户相关的债权债务由</w:t>
            </w:r>
            <w:r>
              <w:rPr>
                <w:rFonts w:ascii="仿宋" w:hAnsi="仿宋" w:eastAsia="仿宋"/>
                <w:b/>
                <w:color w:val="000000"/>
                <w:highlight w:val="none"/>
                <w:u w:val="single"/>
              </w:rPr>
              <w:t xml:space="preserve">          （新单位名称） </w:t>
            </w:r>
            <w:r>
              <w:rPr>
                <w:rFonts w:ascii="仿宋" w:hAnsi="仿宋" w:eastAsia="仿宋"/>
                <w:color w:val="000000"/>
                <w:highlight w:val="none"/>
                <w:u w:val="single"/>
              </w:rPr>
              <w:t xml:space="preserve"> </w:t>
            </w:r>
            <w:r>
              <w:rPr>
                <w:rFonts w:hint="eastAsia" w:ascii="仿宋" w:hAnsi="仿宋" w:eastAsia="仿宋"/>
                <w:color w:val="000000"/>
                <w:highlight w:val="none"/>
              </w:rPr>
              <w:t>承继和所有，并由</w:t>
            </w:r>
            <w:r>
              <w:rPr>
                <w:rFonts w:ascii="仿宋" w:hAnsi="仿宋" w:eastAsia="仿宋"/>
                <w:color w:val="000000"/>
                <w:highlight w:val="none"/>
              </w:rPr>
              <w:t>新单位与你</w:t>
            </w:r>
            <w:r>
              <w:rPr>
                <w:rFonts w:hint="eastAsia" w:ascii="仿宋" w:hAnsi="仿宋" w:eastAsia="仿宋"/>
                <w:color w:val="000000"/>
                <w:highlight w:val="none"/>
              </w:rPr>
              <w:t>公司签署《结算成员服务协议》（含适用的直接结算成员或间接结算成员）及</w:t>
            </w:r>
            <w:r>
              <w:rPr>
                <w:rFonts w:ascii="仿宋" w:hAnsi="仿宋" w:eastAsia="仿宋"/>
                <w:color w:val="000000"/>
                <w:highlight w:val="none"/>
              </w:rPr>
              <w:t>其他各类协议</w:t>
            </w:r>
            <w:r>
              <w:rPr>
                <w:rFonts w:hint="eastAsia" w:ascii="仿宋" w:hAnsi="仿宋" w:eastAsia="仿宋"/>
                <w:color w:val="000000"/>
                <w:highlight w:val="none"/>
              </w:rPr>
              <w:t>。上述各类协议签署生效之日，原单位与你公司签署的上述</w:t>
            </w:r>
            <w:r>
              <w:rPr>
                <w:rFonts w:ascii="仿宋" w:hAnsi="仿宋" w:eastAsia="仿宋"/>
                <w:color w:val="000000"/>
                <w:highlight w:val="none"/>
              </w:rPr>
              <w:t>各类</w:t>
            </w:r>
            <w:r>
              <w:rPr>
                <w:rFonts w:hint="eastAsia" w:ascii="仿宋" w:hAnsi="仿宋" w:eastAsia="仿宋"/>
                <w:color w:val="000000"/>
                <w:highlight w:val="none"/>
              </w:rPr>
              <w:t>协议自动终止。</w:t>
            </w:r>
            <w:r>
              <w:rPr>
                <w:rFonts w:ascii="仿宋" w:hAnsi="仿宋" w:eastAsia="仿宋"/>
                <w:color w:val="000000"/>
                <w:highlight w:val="none"/>
              </w:rPr>
              <w:t xml:space="preserve"> </w:t>
            </w:r>
          </w:p>
          <w:p w14:paraId="72A7FC1F">
            <w:pPr>
              <w:spacing w:after="62"/>
              <w:ind w:firstLine="480" w:firstLineChars="200"/>
              <w:rPr>
                <w:rFonts w:ascii="仿宋" w:hAnsi="仿宋" w:eastAsia="仿宋"/>
                <w:color w:val="000000"/>
                <w:highlight w:val="none"/>
              </w:rPr>
            </w:pPr>
            <w:r>
              <w:rPr>
                <w:rFonts w:hint="eastAsia" w:ascii="仿宋" w:hAnsi="仿宋" w:eastAsia="仿宋"/>
                <w:bCs/>
                <w:color w:val="000000"/>
                <w:highlight w:val="none"/>
              </w:rPr>
              <w:t>□</w:t>
            </w:r>
            <w:r>
              <w:rPr>
                <w:rFonts w:hint="eastAsia" w:ascii="仿宋" w:hAnsi="仿宋" w:eastAsia="仿宋"/>
                <w:color w:val="000000"/>
                <w:highlight w:val="none"/>
              </w:rPr>
              <w:t>（</w:t>
            </w:r>
            <w:r>
              <w:rPr>
                <w:rFonts w:ascii="仿宋" w:hAnsi="仿宋" w:eastAsia="仿宋"/>
                <w:color w:val="000000"/>
                <w:highlight w:val="none"/>
              </w:rPr>
              <w:t>变更结算代理人）</w:t>
            </w:r>
            <w:r>
              <w:rPr>
                <w:rFonts w:hint="eastAsia" w:ascii="仿宋" w:hAnsi="仿宋" w:eastAsia="仿宋"/>
                <w:color w:val="000000"/>
                <w:highlight w:val="none"/>
              </w:rPr>
              <w:t>如有尚未完成的成交指令、结算指令及未结清的债权债务，由新结算代理人承接办理。结算代理人变更生效当日起，委托人所有登记托管结算业务通过新结算代理人办理。</w:t>
            </w:r>
          </w:p>
          <w:p w14:paraId="1F2F7A54">
            <w:pPr>
              <w:spacing w:after="62"/>
              <w:ind w:firstLine="480" w:firstLineChars="200"/>
              <w:rPr>
                <w:rFonts w:ascii="仿宋" w:hAnsi="仿宋" w:eastAsia="仿宋"/>
                <w:color w:val="000000"/>
                <w:highlight w:val="none"/>
              </w:rPr>
            </w:pPr>
            <w:r>
              <w:rPr>
                <w:rFonts w:hint="eastAsia" w:ascii="仿宋" w:hAnsi="仿宋" w:eastAsia="仿宋"/>
                <w:bCs/>
                <w:color w:val="000000"/>
                <w:highlight w:val="none"/>
              </w:rPr>
              <w:t>□</w:t>
            </w:r>
            <w:r>
              <w:rPr>
                <w:rFonts w:hint="eastAsia" w:ascii="仿宋" w:hAnsi="仿宋" w:eastAsia="仿宋"/>
                <w:color w:val="000000"/>
                <w:highlight w:val="none"/>
              </w:rPr>
              <w:t>（</w:t>
            </w:r>
            <w:r>
              <w:rPr>
                <w:rFonts w:ascii="仿宋" w:hAnsi="仿宋" w:eastAsia="仿宋"/>
                <w:color w:val="000000"/>
                <w:highlight w:val="none"/>
              </w:rPr>
              <w:t>变更</w:t>
            </w:r>
            <w:r>
              <w:rPr>
                <w:rFonts w:hint="eastAsia" w:ascii="仿宋" w:hAnsi="仿宋" w:eastAsia="仿宋"/>
                <w:color w:val="000000"/>
                <w:highlight w:val="none"/>
              </w:rPr>
              <w:t>券款对付资金结算账户信息</w:t>
            </w:r>
            <w:r>
              <w:rPr>
                <w:rFonts w:ascii="仿宋" w:hAnsi="仿宋" w:eastAsia="仿宋"/>
                <w:color w:val="000000"/>
                <w:highlight w:val="none"/>
              </w:rPr>
              <w:t>）</w:t>
            </w:r>
            <w:r>
              <w:rPr>
                <w:rFonts w:hint="eastAsia" w:ascii="仿宋" w:hAnsi="仿宋" w:eastAsia="仿宋"/>
                <w:color w:val="000000"/>
                <w:highlight w:val="none"/>
              </w:rPr>
              <w:t>我单位授权以上经办人员通过贵公司为我单位办理券款对付资金结算账户相关业务。我单位指定上述</w:t>
            </w:r>
            <w:r>
              <w:rPr>
                <w:rFonts w:ascii="仿宋" w:hAnsi="仿宋" w:eastAsia="仿宋"/>
                <w:color w:val="000000"/>
                <w:highlight w:val="none"/>
              </w:rPr>
              <w:t>DVP资金结算账户用于银行间市场有关产品交易的券款对付结算，并授权贵公司根据成交指令、结算指令进行直接借记或贷记处理。</w:t>
            </w:r>
          </w:p>
          <w:p w14:paraId="61BDC2BA">
            <w:pPr>
              <w:spacing w:after="62"/>
              <w:ind w:firstLine="480" w:firstLineChars="200"/>
              <w:rPr>
                <w:rFonts w:ascii="仿宋" w:hAnsi="仿宋" w:eastAsia="仿宋"/>
                <w:color w:val="000000"/>
                <w:highlight w:val="none"/>
              </w:rPr>
            </w:pPr>
            <w:r>
              <w:rPr>
                <w:rFonts w:hint="eastAsia" w:ascii="仿宋" w:hAnsi="仿宋" w:eastAsia="仿宋"/>
                <w:color w:val="000000"/>
                <w:highlight w:val="none"/>
              </w:rPr>
              <w:t>如我单位存在登记托管结算业务费用逾期未支付情况，贵公司有权直接在上述</w:t>
            </w:r>
            <w:r>
              <w:rPr>
                <w:rFonts w:ascii="仿宋" w:hAnsi="仿宋" w:eastAsia="仿宋"/>
                <w:color w:val="000000"/>
                <w:highlight w:val="none"/>
              </w:rPr>
              <w:t>DVP资金结算账户中主动扣收相关费用。</w:t>
            </w:r>
          </w:p>
          <w:p w14:paraId="2D87F18B">
            <w:pPr>
              <w:spacing w:after="62"/>
              <w:ind w:firstLine="480" w:firstLineChars="200"/>
              <w:rPr>
                <w:rFonts w:ascii="仿宋" w:hAnsi="仿宋" w:eastAsia="仿宋"/>
                <w:color w:val="000000"/>
                <w:highlight w:val="none"/>
              </w:rPr>
            </w:pPr>
            <w:r>
              <w:rPr>
                <w:rFonts w:hint="eastAsia" w:ascii="仿宋" w:hAnsi="仿宋" w:eastAsia="仿宋"/>
                <w:bCs/>
                <w:color w:val="000000"/>
                <w:highlight w:val="none"/>
              </w:rPr>
              <w:t>□</w:t>
            </w:r>
            <w:r>
              <w:rPr>
                <w:rFonts w:hint="eastAsia" w:ascii="仿宋" w:hAnsi="仿宋" w:eastAsia="仿宋"/>
                <w:color w:val="000000"/>
                <w:highlight w:val="none"/>
              </w:rPr>
              <w:t>（申请企业证书</w:t>
            </w:r>
            <w:r>
              <w:rPr>
                <w:rFonts w:ascii="仿宋" w:hAnsi="仿宋" w:eastAsia="仿宋"/>
                <w:color w:val="000000"/>
                <w:highlight w:val="none"/>
              </w:rPr>
              <w:t>）</w:t>
            </w:r>
            <w:r>
              <w:rPr>
                <w:rFonts w:hint="eastAsia" w:ascii="仿宋" w:hAnsi="仿宋" w:eastAsia="仿宋"/>
                <w:color w:val="000000"/>
                <w:highlight w:val="none"/>
              </w:rPr>
              <w:t>我单位委托贵公司代我单位向中国金融认证中心（</w:t>
            </w:r>
            <w:r>
              <w:rPr>
                <w:rFonts w:ascii="仿宋" w:hAnsi="仿宋" w:eastAsia="仿宋"/>
                <w:color w:val="000000"/>
                <w:highlight w:val="none"/>
              </w:rPr>
              <w:t>CFCA）申请数字证书。我单位同意提交我单位的企业名称、企业编码等企业信息用于向CFCA申请数字证书，并承诺上述信息真实、有效。我单位知悉数字证书将绑定企业的身份信息，通过其作出的电子签名代表我单位的真实意思表示，经过电子签名的数据电文代表我单位知悉并认可其中所载内容。我单位已认真阅读CFCA官网（www.cfca.com.cn）发布的《CFCA数字证书服务协议》《数字证书使用安全提示》《电子认证业务规则》等内容，接受并愿意遵守上述所有条款。</w:t>
            </w:r>
          </w:p>
          <w:p w14:paraId="44DFD466">
            <w:pPr>
              <w:spacing w:after="62" w:line="200" w:lineRule="atLeast"/>
              <w:rPr>
                <w:rFonts w:ascii="仿宋" w:hAnsi="仿宋" w:eastAsia="仿宋"/>
                <w:color w:val="000000"/>
                <w:highlight w:val="none"/>
              </w:rPr>
            </w:pPr>
          </w:p>
          <w:p w14:paraId="1A750D5E">
            <w:pPr>
              <w:spacing w:after="62" w:line="200" w:lineRule="atLeast"/>
              <w:rPr>
                <w:rFonts w:ascii="仿宋" w:hAnsi="仿宋" w:eastAsia="仿宋"/>
                <w:color w:val="000000"/>
                <w:highlight w:val="none"/>
              </w:rPr>
            </w:pPr>
            <w:r>
              <w:rPr>
                <w:rFonts w:hint="eastAsia" w:ascii="仿宋" w:hAnsi="仿宋" w:eastAsia="仿宋"/>
                <w:color w:val="000000"/>
                <w:highlight w:val="none"/>
              </w:rPr>
              <w:t>开户申请单位法定代表人签名或盖章：</w:t>
            </w:r>
            <w:r>
              <w:rPr>
                <w:rFonts w:ascii="仿宋" w:hAnsi="仿宋" w:eastAsia="仿宋"/>
                <w:color w:val="000000"/>
                <w:highlight w:val="none"/>
              </w:rPr>
              <w:t xml:space="preserve">                 申请单位名称（公章）：    </w:t>
            </w:r>
          </w:p>
          <w:p w14:paraId="672B7934">
            <w:pPr>
              <w:spacing w:after="62" w:line="200" w:lineRule="atLeast"/>
              <w:rPr>
                <w:rFonts w:ascii="仿宋" w:hAnsi="仿宋" w:eastAsia="仿宋"/>
                <w:color w:val="000000"/>
                <w:highlight w:val="none"/>
              </w:rPr>
            </w:pPr>
            <w:r>
              <w:rPr>
                <w:rFonts w:ascii="仿宋" w:hAnsi="仿宋" w:eastAsia="仿宋"/>
                <w:color w:val="000000"/>
                <w:highlight w:val="none"/>
              </w:rPr>
              <w:t xml:space="preserve">                                                               年    月    日</w:t>
            </w:r>
          </w:p>
          <w:p w14:paraId="4C1066E3">
            <w:pPr>
              <w:spacing w:after="62" w:line="200" w:lineRule="atLeast"/>
              <w:rPr>
                <w:rFonts w:ascii="仿宋" w:hAnsi="仿宋" w:eastAsia="仿宋"/>
                <w:color w:val="000000"/>
                <w:highlight w:val="none"/>
              </w:rPr>
            </w:pPr>
          </w:p>
        </w:tc>
      </w:tr>
    </w:tbl>
    <w:p w14:paraId="4AB75E6A">
      <w:pPr>
        <w:spacing w:before="374" w:after="249"/>
        <w:rPr>
          <w:rFonts w:hint="eastAsia" w:ascii="仿宋" w:hAnsi="仿宋" w:eastAsia="仿宋" w:cs="Times New Roman"/>
          <w:b/>
          <w:color w:val="000000"/>
          <w:sz w:val="30"/>
          <w:szCs w:val="30"/>
          <w:highlight w:val="none"/>
        </w:rPr>
      </w:pPr>
      <w:bookmarkStart w:id="759" w:name="_Toc1922993108"/>
      <w:bookmarkStart w:id="760" w:name="_Toc682073959"/>
      <w:bookmarkStart w:id="761" w:name="_Toc788938205"/>
      <w:bookmarkStart w:id="762" w:name="_Toc1374718861"/>
      <w:r>
        <w:rPr>
          <w:rFonts w:hint="eastAsia" w:ascii="仿宋" w:hAnsi="仿宋" w:eastAsia="仿宋" w:cs="Times New Roman"/>
          <w:b/>
          <w:color w:val="000000"/>
          <w:sz w:val="30"/>
          <w:szCs w:val="30"/>
          <w:highlight w:val="none"/>
        </w:rPr>
        <w:br w:type="page"/>
      </w:r>
    </w:p>
    <w:p w14:paraId="22D216A5">
      <w:pPr>
        <w:pStyle w:val="3"/>
        <w:spacing w:before="0" w:beforeLines="0" w:after="0" w:afterLines="0" w:line="580" w:lineRule="exact"/>
        <w:rPr>
          <w:rFonts w:hint="eastAsia" w:ascii="黑体" w:hAnsi="黑体" w:eastAsia="黑体" w:cs="黑体"/>
          <w:b w:val="0"/>
          <w:color w:val="000000"/>
          <w:sz w:val="32"/>
          <w:szCs w:val="32"/>
          <w:highlight w:val="none"/>
        </w:rPr>
      </w:pPr>
      <w:bookmarkStart w:id="763" w:name="_Toc469554177"/>
      <w:bookmarkStart w:id="764" w:name="_Toc103990467"/>
      <w:bookmarkStart w:id="765" w:name="_Toc1072247183"/>
      <w:bookmarkStart w:id="766" w:name="_Toc611581373"/>
      <w:r>
        <w:rPr>
          <w:rFonts w:hint="eastAsia" w:ascii="黑体" w:hAnsi="黑体" w:eastAsia="黑体" w:cs="黑体"/>
          <w:b w:val="0"/>
          <w:color w:val="000000"/>
          <w:sz w:val="32"/>
          <w:szCs w:val="32"/>
          <w:highlight w:val="none"/>
        </w:rPr>
        <w:t>附件37</w:t>
      </w:r>
      <w:bookmarkEnd w:id="759"/>
      <w:bookmarkEnd w:id="760"/>
      <w:bookmarkEnd w:id="761"/>
      <w:bookmarkEnd w:id="762"/>
      <w:bookmarkEnd w:id="763"/>
      <w:bookmarkEnd w:id="764"/>
      <w:bookmarkEnd w:id="765"/>
      <w:bookmarkEnd w:id="766"/>
    </w:p>
    <w:p w14:paraId="676B2A6C">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62EFB856">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债券账户销户申请书</w:t>
      </w:r>
    </w:p>
    <w:p w14:paraId="1E7E5B07">
      <w:pPr>
        <w:spacing w:after="62"/>
        <w:jc w:val="center"/>
        <w:rPr>
          <w:rFonts w:ascii="仿宋" w:hAnsi="仿宋" w:eastAsia="仿宋"/>
          <w:color w:val="000000"/>
          <w:highlight w:val="none"/>
        </w:rPr>
      </w:pPr>
    </w:p>
    <w:p w14:paraId="6C392DD9">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6843BDEE">
      <w:pPr>
        <w:spacing w:after="62"/>
        <w:ind w:firstLine="585"/>
        <w:rPr>
          <w:rFonts w:ascii="仿宋" w:hAnsi="仿宋" w:eastAsia="仿宋"/>
          <w:color w:val="000000"/>
          <w:sz w:val="30"/>
          <w:szCs w:val="30"/>
          <w:highlight w:val="none"/>
        </w:rPr>
      </w:pPr>
      <w:r>
        <w:rPr>
          <w:rFonts w:hint="eastAsia" w:ascii="仿宋" w:hAnsi="仿宋" w:eastAsia="仿宋"/>
          <w:color w:val="000000"/>
          <w:sz w:val="30"/>
          <w:szCs w:val="30"/>
          <w:highlight w:val="none"/>
        </w:rPr>
        <w:t>我单位自愿申请注销在贵公司开立的如下账户，经核实该账户已无托管在上海清算所的固定收益类有价证券、信用风险缓释凭证等产品，已无未处理完成的成交指令和结算指令，已结清与上海清算所的所有债权债务。</w:t>
      </w:r>
    </w:p>
    <w:p w14:paraId="0EF2E6B5">
      <w:pPr>
        <w:spacing w:after="62"/>
        <w:ind w:firstLine="585"/>
        <w:rPr>
          <w:rFonts w:ascii="仿宋" w:hAnsi="仿宋" w:eastAsia="仿宋"/>
          <w:color w:val="000000"/>
          <w:sz w:val="28"/>
          <w:szCs w:val="28"/>
          <w:highlight w:val="none"/>
        </w:rPr>
      </w:pPr>
      <w:r>
        <w:rPr>
          <w:rFonts w:hint="eastAsia" w:ascii="仿宋" w:hAnsi="仿宋" w:eastAsia="仿宋"/>
          <w:color w:val="000000"/>
          <w:sz w:val="28"/>
          <w:szCs w:val="28"/>
          <w:highlight w:val="none"/>
        </w:rPr>
        <w:t>债券账户账号:</w:t>
      </w:r>
    </w:p>
    <w:p w14:paraId="258E0718">
      <w:pPr>
        <w:spacing w:after="62"/>
        <w:ind w:firstLine="585"/>
        <w:rPr>
          <w:rFonts w:ascii="仿宋" w:hAnsi="仿宋" w:eastAsia="仿宋"/>
          <w:color w:val="000000"/>
          <w:sz w:val="28"/>
          <w:szCs w:val="28"/>
          <w:highlight w:val="none"/>
        </w:rPr>
      </w:pPr>
      <w:r>
        <w:rPr>
          <w:rFonts w:hint="eastAsia" w:ascii="仿宋" w:hAnsi="仿宋" w:eastAsia="仿宋"/>
          <w:color w:val="000000"/>
          <w:sz w:val="28"/>
          <w:szCs w:val="28"/>
          <w:highlight w:val="none"/>
        </w:rPr>
        <w:t>债券账户全称:</w:t>
      </w:r>
    </w:p>
    <w:p w14:paraId="21916E0B">
      <w:pPr>
        <w:spacing w:after="62"/>
        <w:ind w:firstLine="585"/>
        <w:rPr>
          <w:rFonts w:ascii="仿宋" w:hAnsi="仿宋" w:eastAsia="仿宋"/>
          <w:color w:val="000000"/>
          <w:sz w:val="28"/>
          <w:szCs w:val="28"/>
          <w:highlight w:val="none"/>
        </w:rPr>
      </w:pPr>
      <w:r>
        <w:rPr>
          <w:rFonts w:hint="eastAsia" w:ascii="仿宋" w:hAnsi="仿宋" w:eastAsia="仿宋"/>
          <w:color w:val="000000"/>
          <w:sz w:val="28"/>
          <w:szCs w:val="28"/>
          <w:highlight w:val="none"/>
        </w:rPr>
        <w:t>同时申请注销在贵公司开立的资金结算专户；</w:t>
      </w:r>
    </w:p>
    <w:p w14:paraId="2D22361B">
      <w:pPr>
        <w:spacing w:after="62"/>
        <w:ind w:firstLine="585"/>
        <w:rPr>
          <w:rFonts w:ascii="仿宋" w:hAnsi="仿宋" w:eastAsia="仿宋"/>
          <w:color w:val="000000"/>
          <w:sz w:val="28"/>
          <w:szCs w:val="28"/>
          <w:highlight w:val="none"/>
        </w:rPr>
      </w:pPr>
      <w:r>
        <w:rPr>
          <w:rFonts w:hint="eastAsia" w:ascii="仿宋" w:hAnsi="仿宋" w:eastAsia="仿宋"/>
          <w:color w:val="000000"/>
          <w:sz w:val="28"/>
          <w:szCs w:val="28"/>
          <w:highlight w:val="none"/>
        </w:rPr>
        <w:t>资金结算专户账号:</w:t>
      </w:r>
    </w:p>
    <w:p w14:paraId="088477EA">
      <w:pPr>
        <w:spacing w:after="62"/>
        <w:ind w:firstLine="585"/>
        <w:rPr>
          <w:rFonts w:ascii="仿宋" w:hAnsi="仿宋" w:eastAsia="仿宋"/>
          <w:color w:val="000000"/>
          <w:sz w:val="30"/>
          <w:szCs w:val="30"/>
          <w:highlight w:val="none"/>
        </w:rPr>
      </w:pPr>
      <w:r>
        <w:rPr>
          <w:rFonts w:hint="eastAsia" w:ascii="仿宋" w:hAnsi="仿宋" w:eastAsia="仿宋"/>
          <w:color w:val="000000"/>
          <w:sz w:val="28"/>
          <w:szCs w:val="28"/>
          <w:highlight w:val="none"/>
        </w:rPr>
        <w:t>资金结算专户名称:</w:t>
      </w:r>
    </w:p>
    <w:p w14:paraId="3C076BCE">
      <w:pPr>
        <w:spacing w:after="62"/>
        <w:rPr>
          <w:vanish/>
          <w:color w:val="000000"/>
          <w:highlight w:val="none"/>
        </w:rPr>
      </w:pPr>
    </w:p>
    <w:tbl>
      <w:tblPr>
        <w:tblStyle w:val="31"/>
        <w:tblpPr w:leftFromText="180" w:rightFromText="180" w:vertAnchor="text" w:horzAnchor="margin" w:tblpY="98"/>
        <w:tblOverlap w:val="never"/>
        <w:tblW w:w="8613" w:type="dxa"/>
        <w:tblInd w:w="93" w:type="dxa"/>
        <w:tblLayout w:type="fixed"/>
        <w:tblCellMar>
          <w:top w:w="0" w:type="dxa"/>
          <w:left w:w="108" w:type="dxa"/>
          <w:bottom w:w="0" w:type="dxa"/>
          <w:right w:w="108" w:type="dxa"/>
        </w:tblCellMar>
      </w:tblPr>
      <w:tblGrid>
        <w:gridCol w:w="906"/>
        <w:gridCol w:w="1187"/>
        <w:gridCol w:w="1559"/>
        <w:gridCol w:w="1843"/>
        <w:gridCol w:w="3118"/>
      </w:tblGrid>
      <w:tr w14:paraId="3A07E059">
        <w:tblPrEx>
          <w:tblCellMar>
            <w:top w:w="0" w:type="dxa"/>
            <w:left w:w="108" w:type="dxa"/>
            <w:bottom w:w="0" w:type="dxa"/>
            <w:right w:w="108" w:type="dxa"/>
          </w:tblCellMar>
        </w:tblPrEx>
        <w:trPr>
          <w:trHeight w:val="347" w:hRule="atLeast"/>
        </w:trPr>
        <w:tc>
          <w:tcPr>
            <w:tcW w:w="8613" w:type="dxa"/>
            <w:gridSpan w:val="5"/>
            <w:tcBorders>
              <w:top w:val="single" w:color="000000" w:sz="2" w:space="0"/>
              <w:left w:val="single" w:color="000000" w:sz="2" w:space="0"/>
              <w:bottom w:val="single" w:color="auto" w:sz="4" w:space="0"/>
              <w:right w:val="single" w:color="000000" w:sz="2" w:space="0"/>
            </w:tcBorders>
            <w:noWrap w:val="0"/>
            <w:vAlign w:val="top"/>
          </w:tcPr>
          <w:p w14:paraId="05E81F33">
            <w:pPr>
              <w:autoSpaceDN w:val="0"/>
              <w:spacing w:after="62"/>
              <w:jc w:val="center"/>
              <w:textAlignment w:val="center"/>
              <w:rPr>
                <w:rFonts w:hint="eastAsia" w:ascii="仿宋" w:hAnsi="仿宋" w:eastAsia="仿宋"/>
                <w:color w:val="000000"/>
                <w:highlight w:val="none"/>
              </w:rPr>
            </w:pPr>
            <w:r>
              <w:rPr>
                <w:rFonts w:hint="eastAsia" w:ascii="仿宋" w:hAnsi="仿宋" w:eastAsia="仿宋"/>
                <w:color w:val="000000"/>
                <w:highlight w:val="none"/>
              </w:rPr>
              <w:t>销户经办人员信息</w:t>
            </w:r>
          </w:p>
        </w:tc>
      </w:tr>
      <w:tr w14:paraId="7A57D61F">
        <w:tblPrEx>
          <w:tblCellMar>
            <w:top w:w="0" w:type="dxa"/>
            <w:left w:w="108" w:type="dxa"/>
            <w:bottom w:w="0" w:type="dxa"/>
            <w:right w:w="108" w:type="dxa"/>
          </w:tblCellMar>
        </w:tblPrEx>
        <w:trPr>
          <w:trHeight w:val="347" w:hRule="atLeast"/>
        </w:trPr>
        <w:tc>
          <w:tcPr>
            <w:tcW w:w="906"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34B25F2E">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姓 名</w:t>
            </w:r>
          </w:p>
        </w:tc>
        <w:tc>
          <w:tcPr>
            <w:tcW w:w="1187" w:type="dxa"/>
            <w:tcBorders>
              <w:top w:val="single" w:color="000000" w:sz="2" w:space="0"/>
              <w:left w:val="single" w:color="000000" w:sz="2" w:space="0"/>
              <w:bottom w:val="single" w:color="auto" w:sz="4" w:space="0"/>
              <w:right w:val="single" w:color="000000" w:sz="2" w:space="0"/>
            </w:tcBorders>
            <w:noWrap w:val="0"/>
            <w:vAlign w:val="center"/>
          </w:tcPr>
          <w:p w14:paraId="77B77D46">
            <w:pPr>
              <w:autoSpaceDN w:val="0"/>
              <w:spacing w:after="62"/>
              <w:jc w:val="center"/>
              <w:textAlignment w:val="center"/>
              <w:rPr>
                <w:rFonts w:hint="eastAsia" w:ascii="仿宋" w:hAnsi="仿宋" w:eastAsia="仿宋"/>
                <w:color w:val="000000"/>
                <w:highlight w:val="none"/>
              </w:rPr>
            </w:pPr>
            <w:r>
              <w:rPr>
                <w:rFonts w:hint="eastAsia" w:ascii="仿宋" w:hAnsi="仿宋" w:eastAsia="仿宋"/>
                <w:color w:val="000000"/>
                <w:highlight w:val="none"/>
              </w:rPr>
              <w:t>座 机</w:t>
            </w:r>
          </w:p>
        </w:tc>
        <w:tc>
          <w:tcPr>
            <w:tcW w:w="1559"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18A76A7A">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手 机</w:t>
            </w:r>
          </w:p>
        </w:tc>
        <w:tc>
          <w:tcPr>
            <w:tcW w:w="1843"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29226380">
            <w:pPr>
              <w:autoSpaceDN w:val="0"/>
              <w:spacing w:after="62"/>
              <w:jc w:val="center"/>
              <w:textAlignment w:val="center"/>
              <w:rPr>
                <w:rFonts w:hint="eastAsia" w:ascii="仿宋" w:hAnsi="仿宋" w:eastAsia="仿宋"/>
                <w:color w:val="000000"/>
                <w:highlight w:val="none"/>
              </w:rPr>
            </w:pPr>
            <w:r>
              <w:rPr>
                <w:rFonts w:hint="eastAsia" w:ascii="仿宋" w:hAnsi="仿宋" w:eastAsia="仿宋"/>
                <w:color w:val="000000"/>
                <w:highlight w:val="none"/>
              </w:rPr>
              <w:t>邮箱</w:t>
            </w:r>
          </w:p>
        </w:tc>
        <w:tc>
          <w:tcPr>
            <w:tcW w:w="3118"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2D049C4C">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地 址</w:t>
            </w:r>
          </w:p>
        </w:tc>
      </w:tr>
      <w:tr w14:paraId="2B27AA3A">
        <w:tblPrEx>
          <w:tblCellMar>
            <w:top w:w="0" w:type="dxa"/>
            <w:left w:w="108" w:type="dxa"/>
            <w:bottom w:w="0" w:type="dxa"/>
            <w:right w:w="108" w:type="dxa"/>
          </w:tblCellMar>
        </w:tblPrEx>
        <w:trPr>
          <w:trHeight w:val="347" w:hRule="atLeast"/>
        </w:trPr>
        <w:tc>
          <w:tcPr>
            <w:tcW w:w="90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057AE96">
            <w:pPr>
              <w:autoSpaceDN w:val="0"/>
              <w:spacing w:after="62"/>
              <w:textAlignment w:val="center"/>
              <w:rPr>
                <w:rFonts w:ascii="宋体" w:hAnsi="宋体"/>
                <w:color w:val="000000"/>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top"/>
          </w:tcPr>
          <w:p w14:paraId="6F07C45A">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FD3195D">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905D16F">
            <w:pPr>
              <w:autoSpaceDN w:val="0"/>
              <w:spacing w:after="62"/>
              <w:textAlignment w:val="center"/>
              <w:rPr>
                <w:rFonts w:ascii="宋体" w:hAnsi="宋体"/>
                <w:color w:val="000000"/>
                <w:highlight w:val="none"/>
              </w:rPr>
            </w:pPr>
          </w:p>
        </w:tc>
        <w:tc>
          <w:tcPr>
            <w:tcW w:w="3118"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top"/>
          </w:tcPr>
          <w:p w14:paraId="036E4048">
            <w:pPr>
              <w:autoSpaceDN w:val="0"/>
              <w:spacing w:after="62"/>
              <w:textAlignment w:val="center"/>
              <w:rPr>
                <w:rFonts w:ascii="宋体" w:hAnsi="宋体"/>
                <w:color w:val="000000"/>
                <w:highlight w:val="none"/>
              </w:rPr>
            </w:pPr>
          </w:p>
        </w:tc>
      </w:tr>
      <w:tr w14:paraId="4E1D560E">
        <w:tblPrEx>
          <w:tblCellMar>
            <w:top w:w="0" w:type="dxa"/>
            <w:left w:w="108" w:type="dxa"/>
            <w:bottom w:w="0" w:type="dxa"/>
            <w:right w:w="108" w:type="dxa"/>
          </w:tblCellMar>
        </w:tblPrEx>
        <w:trPr>
          <w:trHeight w:val="347" w:hRule="atLeast"/>
        </w:trPr>
        <w:tc>
          <w:tcPr>
            <w:tcW w:w="90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2FD8A58">
            <w:pPr>
              <w:autoSpaceDN w:val="0"/>
              <w:spacing w:after="62"/>
              <w:textAlignment w:val="center"/>
              <w:rPr>
                <w:rFonts w:ascii="宋体" w:hAnsi="宋体"/>
                <w:color w:val="000000"/>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top"/>
          </w:tcPr>
          <w:p w14:paraId="5FF87142">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D03E6C0">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3523BBE">
            <w:pPr>
              <w:autoSpaceDN w:val="0"/>
              <w:spacing w:after="62"/>
              <w:textAlignment w:val="center"/>
              <w:rPr>
                <w:rFonts w:ascii="宋体" w:hAnsi="宋体"/>
                <w:color w:val="000000"/>
                <w:highlight w:val="none"/>
              </w:rPr>
            </w:pPr>
          </w:p>
        </w:tc>
        <w:tc>
          <w:tcPr>
            <w:tcW w:w="3118" w:type="dxa"/>
            <w:vMerge w:val="continue"/>
            <w:tcBorders>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AA081AD">
            <w:pPr>
              <w:autoSpaceDN w:val="0"/>
              <w:spacing w:after="62"/>
              <w:textAlignment w:val="center"/>
              <w:rPr>
                <w:rFonts w:ascii="宋体" w:hAnsi="宋体"/>
                <w:color w:val="000000"/>
                <w:highlight w:val="none"/>
              </w:rPr>
            </w:pPr>
          </w:p>
        </w:tc>
      </w:tr>
    </w:tbl>
    <w:p w14:paraId="1B645D65">
      <w:pPr>
        <w:spacing w:after="62"/>
        <w:rPr>
          <w:rFonts w:ascii="仿宋" w:hAnsi="仿宋" w:eastAsia="仿宋"/>
          <w:color w:val="000000"/>
          <w:sz w:val="30"/>
          <w:szCs w:val="30"/>
          <w:highlight w:val="none"/>
        </w:rPr>
      </w:pPr>
    </w:p>
    <w:p w14:paraId="609ADD06">
      <w:pPr>
        <w:spacing w:after="62"/>
        <w:ind w:firstLine="4200" w:firstLineChars="1400"/>
        <w:rPr>
          <w:rFonts w:ascii="仿宋" w:hAnsi="仿宋" w:eastAsia="仿宋"/>
          <w:color w:val="000000"/>
          <w:sz w:val="30"/>
          <w:szCs w:val="30"/>
          <w:highlight w:val="none"/>
        </w:rPr>
      </w:pPr>
      <w:r>
        <w:rPr>
          <w:rFonts w:hint="eastAsia" w:ascii="仿宋" w:hAnsi="仿宋" w:eastAsia="仿宋"/>
          <w:color w:val="000000"/>
          <w:sz w:val="30"/>
          <w:szCs w:val="30"/>
          <w:highlight w:val="none"/>
        </w:rPr>
        <w:t>申请单位名称（公章）：</w:t>
      </w:r>
    </w:p>
    <w:p w14:paraId="4E6F22FF">
      <w:pPr>
        <w:spacing w:after="62"/>
        <w:ind w:right="150"/>
        <w:jc w:val="right"/>
        <w:rPr>
          <w:rFonts w:ascii="仿宋" w:hAnsi="仿宋" w:eastAsia="仿宋"/>
          <w:color w:val="000000"/>
          <w:sz w:val="30"/>
          <w:szCs w:val="30"/>
          <w:highlight w:val="none"/>
        </w:rPr>
      </w:pPr>
      <w:r>
        <w:rPr>
          <w:rFonts w:hint="eastAsia" w:ascii="仿宋" w:hAnsi="仿宋" w:eastAsia="仿宋"/>
          <w:color w:val="000000"/>
          <w:sz w:val="30"/>
          <w:szCs w:val="30"/>
          <w:highlight w:val="none"/>
        </w:rPr>
        <w:t>法</w:t>
      </w:r>
      <w:r>
        <w:rPr>
          <w:rFonts w:hint="eastAsia" w:ascii="仿宋" w:hAnsi="仿宋" w:eastAsia="仿宋"/>
          <w:color w:val="000000"/>
          <w:sz w:val="30"/>
          <w:szCs w:val="30"/>
          <w:highlight w:val="none"/>
          <w:lang w:eastAsia="zh-CN"/>
        </w:rPr>
        <w:t>定代表人</w:t>
      </w:r>
      <w:r>
        <w:rPr>
          <w:rFonts w:hint="eastAsia" w:ascii="仿宋" w:hAnsi="仿宋" w:eastAsia="仿宋"/>
          <w:color w:val="000000"/>
          <w:sz w:val="30"/>
          <w:szCs w:val="30"/>
          <w:highlight w:val="none"/>
        </w:rPr>
        <w:t>或其授权代表签章：</w:t>
      </w:r>
    </w:p>
    <w:p w14:paraId="29C60912">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年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月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日</w:t>
      </w:r>
    </w:p>
    <w:p w14:paraId="3ED45C0A">
      <w:pPr>
        <w:spacing w:after="62"/>
        <w:rPr>
          <w:rFonts w:hint="eastAsia" w:ascii="宋体" w:hAnsi="宋体" w:eastAsia="仿宋"/>
          <w:color w:val="000000"/>
          <w:szCs w:val="21"/>
          <w:highlight w:val="none"/>
        </w:rPr>
      </w:pPr>
      <w:r>
        <w:rPr>
          <w:rFonts w:hint="eastAsia" w:ascii="仿宋" w:hAnsi="仿宋" w:eastAsia="仿宋"/>
          <w:color w:val="000000"/>
          <w:highlight w:val="none"/>
        </w:rPr>
        <w:t>注:销户</w:t>
      </w:r>
      <w:r>
        <w:rPr>
          <w:rFonts w:ascii="仿宋" w:hAnsi="仿宋" w:eastAsia="仿宋"/>
          <w:color w:val="000000"/>
          <w:highlight w:val="none"/>
        </w:rPr>
        <w:t>经办人员信息中的邮箱为必填项，用于接收</w:t>
      </w:r>
      <w:r>
        <w:rPr>
          <w:rFonts w:hint="eastAsia" w:ascii="仿宋" w:hAnsi="仿宋" w:eastAsia="仿宋"/>
          <w:color w:val="000000"/>
          <w:highlight w:val="none"/>
        </w:rPr>
        <w:t>《</w:t>
      </w:r>
      <w:r>
        <w:rPr>
          <w:rFonts w:ascii="仿宋" w:hAnsi="仿宋" w:eastAsia="仿宋"/>
          <w:color w:val="000000"/>
          <w:highlight w:val="none"/>
        </w:rPr>
        <w:t>持有人账户销户通知书</w:t>
      </w:r>
      <w:r>
        <w:rPr>
          <w:rFonts w:hint="eastAsia" w:ascii="仿宋" w:hAnsi="仿宋" w:eastAsia="仿宋"/>
          <w:color w:val="000000"/>
          <w:highlight w:val="none"/>
        </w:rPr>
        <w:t>》</w:t>
      </w:r>
      <w:r>
        <w:rPr>
          <w:rFonts w:ascii="仿宋" w:hAnsi="仿宋" w:eastAsia="仿宋"/>
          <w:color w:val="000000"/>
          <w:highlight w:val="none"/>
        </w:rPr>
        <w:t>及</w:t>
      </w:r>
      <w:r>
        <w:rPr>
          <w:rFonts w:hint="eastAsia" w:ascii="仿宋" w:hAnsi="仿宋" w:eastAsia="仿宋"/>
          <w:color w:val="000000"/>
          <w:highlight w:val="none"/>
        </w:rPr>
        <w:t>《</w:t>
      </w:r>
      <w:r>
        <w:rPr>
          <w:rFonts w:ascii="仿宋" w:hAnsi="仿宋" w:eastAsia="仿宋"/>
          <w:color w:val="000000"/>
          <w:highlight w:val="none"/>
        </w:rPr>
        <w:t>资金账户销户通知书》</w:t>
      </w:r>
      <w:r>
        <w:rPr>
          <w:rFonts w:hint="eastAsia" w:ascii="仿宋" w:hAnsi="仿宋" w:eastAsia="仿宋"/>
          <w:color w:val="000000"/>
          <w:highlight w:val="none"/>
        </w:rPr>
        <w:t>；</w:t>
      </w:r>
      <w:r>
        <w:rPr>
          <w:rFonts w:hint="eastAsia" w:ascii="宋体" w:hAnsi="宋体" w:eastAsia="仿宋"/>
          <w:color w:val="000000"/>
          <w:szCs w:val="21"/>
          <w:highlight w:val="none"/>
        </w:rPr>
        <w:t>上述内容均为必填项，除盖章和日期外，所有信息请勿手写。</w:t>
      </w:r>
    </w:p>
    <w:p w14:paraId="0C1519F2">
      <w:pPr>
        <w:spacing w:after="62"/>
        <w:rPr>
          <w:color w:val="000000"/>
          <w:highlight w:val="none"/>
        </w:rPr>
      </w:pPr>
    </w:p>
    <w:p w14:paraId="333C9225">
      <w:pPr>
        <w:spacing w:after="62"/>
        <w:rPr>
          <w:color w:val="000000"/>
          <w:highlight w:val="none"/>
        </w:rPr>
      </w:pPr>
    </w:p>
    <w:p w14:paraId="1B1FF2FD">
      <w:pPr>
        <w:pStyle w:val="3"/>
        <w:spacing w:before="0" w:beforeLines="0" w:after="0" w:afterLines="0" w:line="580" w:lineRule="exact"/>
        <w:rPr>
          <w:rFonts w:hint="eastAsia" w:ascii="黑体" w:hAnsi="黑体" w:eastAsia="黑体" w:cs="黑体"/>
          <w:b w:val="0"/>
          <w:color w:val="000000"/>
          <w:sz w:val="32"/>
          <w:szCs w:val="32"/>
          <w:highlight w:val="none"/>
        </w:rPr>
      </w:pPr>
      <w:bookmarkStart w:id="767" w:name="_Toc137629480"/>
      <w:bookmarkStart w:id="768" w:name="_Toc1385406360"/>
      <w:bookmarkStart w:id="769" w:name="_Toc2002841565"/>
      <w:bookmarkStart w:id="770" w:name="_Toc761915683"/>
      <w:bookmarkStart w:id="771" w:name="_Toc216740908"/>
      <w:bookmarkStart w:id="772" w:name="_Toc1767838483"/>
      <w:bookmarkStart w:id="773" w:name="_Toc413803424"/>
      <w:bookmarkStart w:id="774" w:name="_Toc287366252"/>
      <w:bookmarkStart w:id="775" w:name="_Toc1833956015"/>
      <w:bookmarkStart w:id="776" w:name="_Toc28602718"/>
      <w:bookmarkStart w:id="777" w:name="_Toc2124584145"/>
      <w:bookmarkStart w:id="778" w:name="_Toc282453835"/>
      <w:bookmarkStart w:id="779" w:name="_Toc1741152977"/>
      <w:bookmarkStart w:id="780" w:name="_Toc1700899695"/>
      <w:bookmarkStart w:id="781" w:name="_Toc609528613"/>
      <w:bookmarkStart w:id="782" w:name="_Toc384626184"/>
      <w:bookmarkStart w:id="783" w:name="_Toc2122463553"/>
      <w:bookmarkStart w:id="784" w:name="_Toc2014523176"/>
      <w:bookmarkStart w:id="785" w:name="_Toc579169751"/>
      <w:bookmarkStart w:id="786" w:name="_Toc1729836659"/>
      <w:r>
        <w:rPr>
          <w:rFonts w:hint="eastAsia" w:ascii="黑体" w:hAnsi="黑体" w:eastAsia="黑体" w:cs="黑体"/>
          <w:b w:val="0"/>
          <w:color w:val="000000"/>
          <w:sz w:val="32"/>
          <w:szCs w:val="32"/>
          <w:highlight w:val="none"/>
        </w:rPr>
        <w:t>附件3</w:t>
      </w:r>
      <w:bookmarkEnd w:id="767"/>
      <w:bookmarkEnd w:id="768"/>
      <w:bookmarkEnd w:id="769"/>
      <w:bookmarkEnd w:id="770"/>
      <w:bookmarkEnd w:id="771"/>
      <w:bookmarkEnd w:id="772"/>
      <w:bookmarkEnd w:id="773"/>
      <w:bookmarkEnd w:id="774"/>
      <w:bookmarkEnd w:id="775"/>
      <w:bookmarkEnd w:id="776"/>
      <w:bookmarkEnd w:id="777"/>
      <w:bookmarkEnd w:id="778"/>
      <w:r>
        <w:rPr>
          <w:rFonts w:hint="eastAsia" w:ascii="黑体" w:hAnsi="黑体" w:eastAsia="黑体" w:cs="黑体"/>
          <w:b w:val="0"/>
          <w:color w:val="000000"/>
          <w:sz w:val="32"/>
          <w:szCs w:val="32"/>
          <w:highlight w:val="none"/>
        </w:rPr>
        <w:t>8</w:t>
      </w:r>
      <w:bookmarkEnd w:id="779"/>
      <w:bookmarkEnd w:id="780"/>
      <w:bookmarkEnd w:id="781"/>
      <w:bookmarkEnd w:id="782"/>
      <w:bookmarkEnd w:id="783"/>
      <w:bookmarkEnd w:id="784"/>
      <w:bookmarkEnd w:id="785"/>
      <w:bookmarkEnd w:id="786"/>
    </w:p>
    <w:p w14:paraId="6CDF27CC">
      <w:pPr>
        <w:spacing w:after="62"/>
        <w:jc w:val="center"/>
        <w:rPr>
          <w:rFonts w:ascii="Times New Roman" w:hAnsi="Times New Roman" w:eastAsia="黑体"/>
          <w:color w:val="000000"/>
          <w:sz w:val="36"/>
          <w:szCs w:val="30"/>
          <w:highlight w:val="none"/>
        </w:rPr>
      </w:pPr>
      <w:r>
        <w:rPr>
          <w:rFonts w:hint="eastAsia" w:ascii="Times New Roman" w:hAnsi="Times New Roman" w:eastAsia="黑体"/>
          <w:color w:val="000000"/>
          <w:sz w:val="36"/>
          <w:szCs w:val="30"/>
          <w:highlight w:val="none"/>
        </w:rPr>
        <w:t>银行间市场清算所股份有限公司</w:t>
      </w:r>
    </w:p>
    <w:p w14:paraId="5DBE1C68">
      <w:pPr>
        <w:spacing w:after="62"/>
        <w:jc w:val="center"/>
        <w:rPr>
          <w:rFonts w:ascii="Times New Roman" w:hAnsi="Times New Roman" w:eastAsia="黑体"/>
          <w:color w:val="000000"/>
          <w:sz w:val="36"/>
          <w:szCs w:val="30"/>
          <w:highlight w:val="none"/>
        </w:rPr>
      </w:pPr>
      <w:r>
        <w:rPr>
          <w:rFonts w:ascii="Times New Roman" w:hAnsi="Times New Roman" w:eastAsia="黑体"/>
          <w:color w:val="000000"/>
          <w:sz w:val="36"/>
          <w:szCs w:val="30"/>
          <w:highlight w:val="none"/>
        </w:rPr>
        <w:t>发行人账户开立申请表</w:t>
      </w:r>
    </w:p>
    <w:p w14:paraId="5C3E0C89">
      <w:pPr>
        <w:tabs>
          <w:tab w:val="center" w:pos="4153"/>
          <w:tab w:val="right" w:pos="8306"/>
        </w:tabs>
        <w:spacing w:after="62" w:line="360" w:lineRule="auto"/>
        <w:jc w:val="center"/>
        <w:rPr>
          <w:rFonts w:ascii="Times New Roman" w:hAnsi="Times New Roman" w:eastAsia="黑体"/>
          <w:color w:val="000000"/>
          <w:sz w:val="36"/>
          <w:szCs w:val="36"/>
          <w:highlight w:val="none"/>
        </w:rPr>
      </w:pPr>
      <w:r>
        <w:rPr>
          <w:rFonts w:ascii="Times New Roman" w:hAnsi="Times New Roman" w:eastAsia="黑体"/>
          <w:color w:val="000000"/>
          <w:sz w:val="36"/>
          <w:szCs w:val="36"/>
          <w:highlight w:val="none"/>
        </w:rPr>
        <w:t>Account Opening Application Form for Issuers</w:t>
      </w:r>
    </w:p>
    <w:tbl>
      <w:tblPr>
        <w:tblStyle w:val="31"/>
        <w:tblpPr w:leftFromText="180" w:rightFromText="180" w:vertAnchor="text" w:horzAnchor="margin" w:tblpXSpec="center" w:tblpY="80"/>
        <w:tblOverlap w:val="never"/>
        <w:tblW w:w="8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3"/>
        <w:gridCol w:w="5767"/>
      </w:tblGrid>
      <w:tr w14:paraId="4D7D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213" w:type="dxa"/>
            <w:tcBorders>
              <w:top w:val="single" w:color="auto" w:sz="4" w:space="0"/>
              <w:left w:val="single" w:color="auto" w:sz="4" w:space="0"/>
              <w:right w:val="single" w:color="auto" w:sz="4" w:space="0"/>
            </w:tcBorders>
            <w:noWrap w:val="0"/>
            <w:vAlign w:val="center"/>
          </w:tcPr>
          <w:p w14:paraId="7102628E">
            <w:pPr>
              <w:spacing w:after="62"/>
              <w:rPr>
                <w:rFonts w:ascii="Times New Roman" w:hAnsi="Times New Roman" w:eastAsia="仿宋"/>
                <w:bCs/>
                <w:color w:val="000000"/>
                <w:highlight w:val="none"/>
              </w:rPr>
            </w:pPr>
            <w:r>
              <w:rPr>
                <w:rFonts w:ascii="Times New Roman" w:hAnsi="Times New Roman" w:eastAsia="仿宋"/>
                <w:bCs/>
                <w:color w:val="000000"/>
                <w:highlight w:val="none"/>
              </w:rPr>
              <w:t>发行人账户账号</w:t>
            </w:r>
          </w:p>
          <w:p w14:paraId="20DDCA6B">
            <w:pPr>
              <w:spacing w:after="62"/>
              <w:rPr>
                <w:rFonts w:ascii="Times New Roman" w:hAnsi="Times New Roman" w:eastAsia="仿宋"/>
                <w:bCs/>
                <w:color w:val="000000"/>
                <w:szCs w:val="21"/>
                <w:highlight w:val="none"/>
              </w:rPr>
            </w:pPr>
            <w:r>
              <w:rPr>
                <w:rFonts w:hint="eastAsia" w:ascii="Times New Roman" w:hAnsi="Times New Roman" w:eastAsia="仿宋"/>
                <w:bCs/>
                <w:color w:val="000000"/>
                <w:szCs w:val="21"/>
                <w:highlight w:val="none"/>
              </w:rPr>
              <w:t>Issuer Account Number</w:t>
            </w:r>
          </w:p>
        </w:tc>
        <w:tc>
          <w:tcPr>
            <w:tcW w:w="5767" w:type="dxa"/>
            <w:tcBorders>
              <w:top w:val="single" w:color="auto" w:sz="4" w:space="0"/>
              <w:left w:val="single" w:color="auto" w:sz="4" w:space="0"/>
              <w:right w:val="single" w:color="auto" w:sz="4" w:space="0"/>
            </w:tcBorders>
            <w:noWrap w:val="0"/>
            <w:vAlign w:val="center"/>
          </w:tcPr>
          <w:p w14:paraId="4A0585E5">
            <w:pPr>
              <w:spacing w:after="62"/>
              <w:jc w:val="right"/>
              <w:rPr>
                <w:rFonts w:ascii="Times New Roman" w:hAnsi="Times New Roman" w:eastAsia="仿宋"/>
                <w:color w:val="000000"/>
                <w:highlight w:val="none"/>
              </w:rPr>
            </w:pPr>
            <w:r>
              <w:rPr>
                <w:rFonts w:ascii="Times New Roman" w:hAnsi="Times New Roman" w:eastAsia="仿宋"/>
                <w:bCs/>
                <w:color w:val="000000"/>
                <w:highlight w:val="none"/>
              </w:rPr>
              <w:t>（上海清算所填写</w:t>
            </w:r>
            <w:r>
              <w:rPr>
                <w:rFonts w:hint="eastAsia" w:ascii="Times New Roman" w:hAnsi="Times New Roman" w:eastAsia="仿宋"/>
                <w:bCs/>
                <w:color w:val="000000"/>
                <w:highlight w:val="none"/>
              </w:rPr>
              <w:t>;</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Filled by SHCH</w:t>
            </w:r>
            <w:r>
              <w:rPr>
                <w:rFonts w:ascii="Times New Roman" w:hAnsi="Times New Roman" w:eastAsia="仿宋"/>
                <w:bCs/>
                <w:color w:val="000000"/>
                <w:highlight w:val="none"/>
              </w:rPr>
              <w:t>）</w:t>
            </w:r>
          </w:p>
        </w:tc>
      </w:tr>
      <w:tr w14:paraId="1137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80" w:type="dxa"/>
            <w:gridSpan w:val="2"/>
            <w:tcBorders>
              <w:top w:val="single" w:color="auto" w:sz="4" w:space="0"/>
              <w:left w:val="single" w:color="auto" w:sz="4" w:space="0"/>
              <w:bottom w:val="single" w:color="auto" w:sz="4" w:space="0"/>
              <w:right w:val="single" w:color="auto" w:sz="4" w:space="0"/>
            </w:tcBorders>
            <w:noWrap w:val="0"/>
            <w:vAlign w:val="center"/>
          </w:tcPr>
          <w:p w14:paraId="7C3EC322">
            <w:pPr>
              <w:spacing w:after="62"/>
              <w:jc w:val="center"/>
              <w:rPr>
                <w:rFonts w:ascii="Times New Roman" w:hAnsi="Times New Roman" w:eastAsia="仿宋"/>
                <w:b/>
                <w:color w:val="000000"/>
                <w:highlight w:val="none"/>
              </w:rPr>
            </w:pPr>
            <w:r>
              <w:rPr>
                <w:rFonts w:ascii="Times New Roman" w:hAnsi="Times New Roman" w:eastAsia="仿宋"/>
                <w:b/>
                <w:color w:val="000000"/>
                <w:highlight w:val="none"/>
              </w:rPr>
              <w:t>一、发行人基本信息</w:t>
            </w:r>
            <w:r>
              <w:rPr>
                <w:rFonts w:hint="eastAsia" w:ascii="Times New Roman" w:hAnsi="Times New Roman" w:eastAsia="仿宋"/>
                <w:b/>
                <w:color w:val="000000"/>
                <w:highlight w:val="none"/>
              </w:rPr>
              <w:t xml:space="preserve"> </w:t>
            </w:r>
            <w:r>
              <w:rPr>
                <w:rFonts w:ascii="Times New Roman" w:hAnsi="Times New Roman" w:eastAsia="仿宋"/>
                <w:b/>
                <w:color w:val="000000"/>
                <w:highlight w:val="none"/>
              </w:rPr>
              <w:t>ISSUER BASIC INFORMATION</w:t>
            </w:r>
          </w:p>
        </w:tc>
      </w:tr>
      <w:tr w14:paraId="5BD5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4D1544E7">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账户户名中文全称</w:t>
            </w:r>
          </w:p>
          <w:p w14:paraId="658AC59B">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Account</w:t>
            </w:r>
            <w:r>
              <w:rPr>
                <w:rFonts w:ascii="Times New Roman" w:hAnsi="Times New Roman" w:eastAsia="仿宋"/>
                <w:bCs/>
                <w:color w:val="000000"/>
                <w:highlight w:val="none"/>
              </w:rPr>
              <w:t xml:space="preserve"> Full Name</w:t>
            </w:r>
            <w:r>
              <w:rPr>
                <w:rFonts w:hint="eastAsia" w:ascii="Times New Roman" w:hAnsi="Times New Roman" w:eastAsia="仿宋"/>
                <w:bCs/>
                <w:color w:val="000000"/>
                <w:highlight w:val="none"/>
              </w:rPr>
              <w:t xml:space="preserve"> in Chinese</w:t>
            </w:r>
          </w:p>
        </w:tc>
        <w:tc>
          <w:tcPr>
            <w:tcW w:w="5767" w:type="dxa"/>
            <w:tcBorders>
              <w:top w:val="single" w:color="auto" w:sz="4" w:space="0"/>
              <w:left w:val="single" w:color="auto" w:sz="4" w:space="0"/>
              <w:right w:val="single" w:color="auto" w:sz="4" w:space="0"/>
            </w:tcBorders>
            <w:noWrap w:val="0"/>
            <w:vAlign w:val="center"/>
          </w:tcPr>
          <w:p w14:paraId="1131C304">
            <w:pPr>
              <w:wordWrap w:val="0"/>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52BE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31C5B135">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账户户名中文简称</w:t>
            </w:r>
          </w:p>
          <w:p w14:paraId="42B67DDF">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Account</w:t>
            </w:r>
            <w:r>
              <w:rPr>
                <w:rFonts w:ascii="Times New Roman" w:hAnsi="Times New Roman" w:eastAsia="仿宋"/>
                <w:bCs/>
                <w:color w:val="000000"/>
                <w:highlight w:val="none"/>
              </w:rPr>
              <w:t xml:space="preserve"> Short Name</w:t>
            </w:r>
            <w:r>
              <w:rPr>
                <w:rFonts w:hint="eastAsia" w:ascii="Times New Roman" w:hAnsi="Times New Roman" w:eastAsia="仿宋"/>
                <w:bCs/>
                <w:color w:val="000000"/>
                <w:highlight w:val="none"/>
              </w:rPr>
              <w:t xml:space="preserve"> in Chinese</w:t>
            </w:r>
          </w:p>
        </w:tc>
        <w:tc>
          <w:tcPr>
            <w:tcW w:w="5767" w:type="dxa"/>
            <w:tcBorders>
              <w:top w:val="single" w:color="auto" w:sz="4" w:space="0"/>
              <w:left w:val="single" w:color="auto" w:sz="4" w:space="0"/>
              <w:right w:val="single" w:color="auto" w:sz="4" w:space="0"/>
            </w:tcBorders>
            <w:noWrap w:val="0"/>
            <w:vAlign w:val="center"/>
          </w:tcPr>
          <w:p w14:paraId="1158F1FA">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（必填，不超过1</w:t>
            </w:r>
            <w:r>
              <w:rPr>
                <w:rFonts w:ascii="Times New Roman" w:hAnsi="Times New Roman" w:eastAsia="仿宋"/>
                <w:bCs/>
                <w:color w:val="000000"/>
                <w:highlight w:val="none"/>
              </w:rPr>
              <w:t>2</w:t>
            </w:r>
            <w:r>
              <w:rPr>
                <w:rFonts w:hint="eastAsia" w:ascii="Times New Roman" w:hAnsi="Times New Roman" w:eastAsia="仿宋"/>
                <w:bCs/>
                <w:color w:val="000000"/>
                <w:highlight w:val="none"/>
              </w:rPr>
              <w:t>个汉字）</w:t>
            </w:r>
          </w:p>
          <w:p w14:paraId="3FB5D9DC">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（Required</w:t>
            </w:r>
            <w:r>
              <w:rPr>
                <w:rFonts w:ascii="Times New Roman" w:hAnsi="Times New Roman" w:eastAsia="仿宋"/>
                <w:bCs/>
                <w:color w:val="000000"/>
                <w:highlight w:val="none"/>
              </w:rPr>
              <w:t>, no more than 12 characters</w:t>
            </w:r>
            <w:r>
              <w:rPr>
                <w:rFonts w:hint="eastAsia" w:ascii="Times New Roman" w:hAnsi="Times New Roman" w:eastAsia="仿宋"/>
                <w:bCs/>
                <w:color w:val="000000"/>
                <w:highlight w:val="none"/>
              </w:rPr>
              <w:t>）</w:t>
            </w:r>
          </w:p>
        </w:tc>
      </w:tr>
      <w:tr w14:paraId="5D82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54996671">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账户户名英文全称</w:t>
            </w:r>
          </w:p>
          <w:p w14:paraId="5D6B60FA">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Account</w:t>
            </w:r>
            <w:r>
              <w:rPr>
                <w:rFonts w:ascii="Times New Roman" w:hAnsi="Times New Roman" w:eastAsia="仿宋"/>
                <w:bCs/>
                <w:color w:val="000000"/>
                <w:highlight w:val="none"/>
              </w:rPr>
              <w:t xml:space="preserve"> Full Name</w:t>
            </w:r>
            <w:r>
              <w:rPr>
                <w:rFonts w:hint="eastAsia" w:ascii="Times New Roman" w:hAnsi="Times New Roman" w:eastAsia="仿宋"/>
                <w:bCs/>
                <w:color w:val="000000"/>
                <w:highlight w:val="none"/>
              </w:rPr>
              <w:t xml:space="preserve"> in </w:t>
            </w:r>
            <w:r>
              <w:rPr>
                <w:rFonts w:ascii="Times New Roman" w:hAnsi="Times New Roman" w:eastAsia="仿宋"/>
                <w:bCs/>
                <w:color w:val="000000"/>
                <w:highlight w:val="none"/>
              </w:rPr>
              <w:t>English</w:t>
            </w:r>
          </w:p>
        </w:tc>
        <w:tc>
          <w:tcPr>
            <w:tcW w:w="5767" w:type="dxa"/>
            <w:tcBorders>
              <w:top w:val="single" w:color="auto" w:sz="4" w:space="0"/>
              <w:left w:val="single" w:color="auto" w:sz="4" w:space="0"/>
              <w:right w:val="single" w:color="auto" w:sz="4" w:space="0"/>
            </w:tcBorders>
            <w:noWrap w:val="0"/>
            <w:vAlign w:val="center"/>
          </w:tcPr>
          <w:p w14:paraId="20D93CE2">
            <w:pPr>
              <w:wordWrap w:val="0"/>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30AE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11E32FC0">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账户户名英文简称</w:t>
            </w:r>
          </w:p>
          <w:p w14:paraId="4406DEE4">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Account</w:t>
            </w:r>
            <w:r>
              <w:rPr>
                <w:rFonts w:ascii="Times New Roman" w:hAnsi="Times New Roman" w:eastAsia="仿宋"/>
                <w:bCs/>
                <w:color w:val="000000"/>
                <w:highlight w:val="none"/>
              </w:rPr>
              <w:t xml:space="preserve"> Short Name</w:t>
            </w:r>
            <w:r>
              <w:rPr>
                <w:rFonts w:hint="eastAsia" w:ascii="Times New Roman" w:hAnsi="Times New Roman" w:eastAsia="仿宋"/>
                <w:bCs/>
                <w:color w:val="000000"/>
                <w:highlight w:val="none"/>
              </w:rPr>
              <w:t xml:space="preserve"> in </w:t>
            </w:r>
            <w:r>
              <w:rPr>
                <w:rFonts w:ascii="Times New Roman" w:hAnsi="Times New Roman" w:eastAsia="仿宋"/>
                <w:bCs/>
                <w:color w:val="000000"/>
                <w:highlight w:val="none"/>
              </w:rPr>
              <w:t>English</w:t>
            </w:r>
          </w:p>
        </w:tc>
        <w:tc>
          <w:tcPr>
            <w:tcW w:w="5767" w:type="dxa"/>
            <w:tcBorders>
              <w:top w:val="single" w:color="auto" w:sz="4" w:space="0"/>
              <w:left w:val="single" w:color="auto" w:sz="4" w:space="0"/>
              <w:right w:val="single" w:color="auto" w:sz="4" w:space="0"/>
            </w:tcBorders>
            <w:noWrap w:val="0"/>
            <w:vAlign w:val="center"/>
          </w:tcPr>
          <w:p w14:paraId="050844DE">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（必填，不超过</w:t>
            </w:r>
            <w:r>
              <w:rPr>
                <w:rFonts w:ascii="Times New Roman" w:hAnsi="Times New Roman" w:eastAsia="仿宋"/>
                <w:bCs/>
                <w:color w:val="000000"/>
                <w:highlight w:val="none"/>
              </w:rPr>
              <w:t>15</w:t>
            </w:r>
            <w:r>
              <w:rPr>
                <w:rFonts w:hint="eastAsia" w:ascii="Times New Roman" w:hAnsi="Times New Roman" w:eastAsia="仿宋"/>
                <w:bCs/>
                <w:color w:val="000000"/>
                <w:highlight w:val="none"/>
              </w:rPr>
              <w:t>个英文字符）</w:t>
            </w:r>
          </w:p>
          <w:p w14:paraId="62A5EE35">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（Required</w:t>
            </w:r>
            <w:r>
              <w:rPr>
                <w:rFonts w:ascii="Times New Roman" w:hAnsi="Times New Roman" w:eastAsia="仿宋"/>
                <w:bCs/>
                <w:color w:val="000000"/>
                <w:highlight w:val="none"/>
              </w:rPr>
              <w:t>, no more than 15 characters</w:t>
            </w:r>
            <w:r>
              <w:rPr>
                <w:rFonts w:hint="eastAsia" w:ascii="Times New Roman" w:hAnsi="Times New Roman" w:eastAsia="仿宋"/>
                <w:bCs/>
                <w:color w:val="000000"/>
                <w:highlight w:val="none"/>
              </w:rPr>
              <w:t>）</w:t>
            </w:r>
          </w:p>
        </w:tc>
      </w:tr>
      <w:tr w14:paraId="00EB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3583AC58">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机构中文注册地址</w:t>
            </w:r>
          </w:p>
          <w:p w14:paraId="2C7D9821">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Registration Address in Chinese</w:t>
            </w:r>
          </w:p>
        </w:tc>
        <w:tc>
          <w:tcPr>
            <w:tcW w:w="5767" w:type="dxa"/>
            <w:tcBorders>
              <w:top w:val="single" w:color="auto" w:sz="4" w:space="0"/>
              <w:left w:val="single" w:color="auto" w:sz="4" w:space="0"/>
              <w:right w:val="single" w:color="auto" w:sz="4" w:space="0"/>
            </w:tcBorders>
            <w:noWrap w:val="0"/>
            <w:vAlign w:val="center"/>
          </w:tcPr>
          <w:p w14:paraId="5440D053">
            <w:pPr>
              <w:wordWrap w:val="0"/>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345FB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3A0E9D5B">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机构英文注册地址</w:t>
            </w:r>
          </w:p>
          <w:p w14:paraId="2BE167A7">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Registration Address in</w:t>
            </w:r>
            <w:r>
              <w:rPr>
                <w:rFonts w:ascii="Times New Roman" w:hAnsi="Times New Roman" w:eastAsia="仿宋"/>
                <w:bCs/>
                <w:color w:val="000000"/>
                <w:highlight w:val="none"/>
              </w:rPr>
              <w:t xml:space="preserve"> English</w:t>
            </w:r>
          </w:p>
        </w:tc>
        <w:tc>
          <w:tcPr>
            <w:tcW w:w="5767" w:type="dxa"/>
            <w:tcBorders>
              <w:top w:val="single" w:color="auto" w:sz="4" w:space="0"/>
              <w:left w:val="single" w:color="auto" w:sz="4" w:space="0"/>
              <w:right w:val="single" w:color="auto" w:sz="4" w:space="0"/>
            </w:tcBorders>
            <w:noWrap w:val="0"/>
            <w:vAlign w:val="center"/>
          </w:tcPr>
          <w:p w14:paraId="042524DF">
            <w:pPr>
              <w:wordWrap w:val="0"/>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75CD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091039A6">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机构中文</w:t>
            </w:r>
            <w:r>
              <w:rPr>
                <w:rFonts w:hint="eastAsia" w:ascii="Times New Roman" w:hAnsi="Times New Roman" w:eastAsia="仿宋"/>
                <w:bCs/>
                <w:color w:val="000000"/>
                <w:highlight w:val="none"/>
              </w:rPr>
              <w:t>邮寄</w:t>
            </w:r>
            <w:r>
              <w:rPr>
                <w:rFonts w:ascii="Times New Roman" w:hAnsi="Times New Roman" w:eastAsia="仿宋"/>
                <w:bCs/>
                <w:color w:val="000000"/>
                <w:highlight w:val="none"/>
              </w:rPr>
              <w:t>地址</w:t>
            </w:r>
          </w:p>
          <w:p w14:paraId="119122CC">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Mailing</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Address in Chinese</w:t>
            </w:r>
          </w:p>
        </w:tc>
        <w:tc>
          <w:tcPr>
            <w:tcW w:w="5767" w:type="dxa"/>
            <w:tcBorders>
              <w:top w:val="single" w:color="auto" w:sz="4" w:space="0"/>
              <w:left w:val="single" w:color="auto" w:sz="4" w:space="0"/>
              <w:right w:val="single" w:color="auto" w:sz="4" w:space="0"/>
            </w:tcBorders>
            <w:noWrap w:val="0"/>
            <w:vAlign w:val="center"/>
          </w:tcPr>
          <w:p w14:paraId="17297E91">
            <w:pPr>
              <w:wordWrap w:val="0"/>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0CA0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4398C014">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机构</w:t>
            </w:r>
            <w:r>
              <w:rPr>
                <w:rFonts w:hint="eastAsia" w:ascii="Times New Roman" w:hAnsi="Times New Roman" w:eastAsia="仿宋"/>
                <w:bCs/>
                <w:color w:val="000000"/>
                <w:highlight w:val="none"/>
              </w:rPr>
              <w:t>英</w:t>
            </w:r>
            <w:r>
              <w:rPr>
                <w:rFonts w:ascii="Times New Roman" w:hAnsi="Times New Roman" w:eastAsia="仿宋"/>
                <w:bCs/>
                <w:color w:val="000000"/>
                <w:highlight w:val="none"/>
              </w:rPr>
              <w:t>文</w:t>
            </w:r>
            <w:r>
              <w:rPr>
                <w:rFonts w:hint="eastAsia" w:ascii="Times New Roman" w:hAnsi="Times New Roman" w:eastAsia="仿宋"/>
                <w:bCs/>
                <w:color w:val="000000"/>
                <w:highlight w:val="none"/>
              </w:rPr>
              <w:t>邮寄</w:t>
            </w:r>
            <w:r>
              <w:rPr>
                <w:rFonts w:ascii="Times New Roman" w:hAnsi="Times New Roman" w:eastAsia="仿宋"/>
                <w:bCs/>
                <w:color w:val="000000"/>
                <w:highlight w:val="none"/>
              </w:rPr>
              <w:t>地址</w:t>
            </w:r>
          </w:p>
          <w:p w14:paraId="29EDDE09">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Mailing</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 xml:space="preserve">Address in </w:t>
            </w:r>
            <w:r>
              <w:rPr>
                <w:rFonts w:ascii="Times New Roman" w:hAnsi="Times New Roman" w:eastAsia="仿宋"/>
                <w:bCs/>
                <w:color w:val="000000"/>
                <w:highlight w:val="none"/>
              </w:rPr>
              <w:t>English</w:t>
            </w:r>
          </w:p>
        </w:tc>
        <w:tc>
          <w:tcPr>
            <w:tcW w:w="5767" w:type="dxa"/>
            <w:tcBorders>
              <w:top w:val="single" w:color="auto" w:sz="4" w:space="0"/>
              <w:left w:val="single" w:color="auto" w:sz="4" w:space="0"/>
              <w:right w:val="single" w:color="auto" w:sz="4" w:space="0"/>
            </w:tcBorders>
            <w:noWrap w:val="0"/>
            <w:vAlign w:val="center"/>
          </w:tcPr>
          <w:p w14:paraId="24E8B34E">
            <w:pPr>
              <w:wordWrap w:val="0"/>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15CC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0FA46DB2">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注册所在国</w:t>
            </w:r>
          </w:p>
          <w:p w14:paraId="5E8576F8">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Registration Country</w:t>
            </w:r>
          </w:p>
        </w:tc>
        <w:tc>
          <w:tcPr>
            <w:tcW w:w="5767" w:type="dxa"/>
            <w:tcBorders>
              <w:top w:val="single" w:color="auto" w:sz="4" w:space="0"/>
              <w:left w:val="single" w:color="auto" w:sz="4" w:space="0"/>
              <w:right w:val="single" w:color="auto" w:sz="4" w:space="0"/>
            </w:tcBorders>
            <w:noWrap w:val="0"/>
            <w:vAlign w:val="center"/>
          </w:tcPr>
          <w:p w14:paraId="5BA63EDD">
            <w:pPr>
              <w:wordWrap w:val="0"/>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06C1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1FCA5263">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注册所在地区</w:t>
            </w:r>
          </w:p>
          <w:p w14:paraId="7C7D4E59">
            <w:pPr>
              <w:spacing w:after="62"/>
              <w:jc w:val="left"/>
              <w:rPr>
                <w:rFonts w:hint="eastAsia" w:ascii="Times New Roman" w:hAnsi="Times New Roman" w:eastAsia="仿宋"/>
                <w:bCs/>
                <w:color w:val="000000"/>
                <w:highlight w:val="none"/>
              </w:rPr>
            </w:pPr>
            <w:r>
              <w:rPr>
                <w:rFonts w:hint="eastAsia" w:ascii="Times New Roman" w:hAnsi="Times New Roman" w:eastAsia="仿宋"/>
                <w:bCs/>
                <w:color w:val="000000"/>
                <w:highlight w:val="none"/>
              </w:rPr>
              <w:t>Region</w:t>
            </w:r>
          </w:p>
        </w:tc>
        <w:tc>
          <w:tcPr>
            <w:tcW w:w="5767" w:type="dxa"/>
            <w:tcBorders>
              <w:top w:val="single" w:color="auto" w:sz="4" w:space="0"/>
              <w:left w:val="single" w:color="auto" w:sz="4" w:space="0"/>
              <w:right w:val="single" w:color="auto" w:sz="4" w:space="0"/>
            </w:tcBorders>
            <w:noWrap w:val="0"/>
            <w:vAlign w:val="center"/>
          </w:tcPr>
          <w:p w14:paraId="4B1872D1">
            <w:pPr>
              <w:wordWrap w:val="0"/>
              <w:spacing w:after="62"/>
              <w:jc w:val="right"/>
              <w:rPr>
                <w:rFonts w:hint="eastAsia"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1DF7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09E448B4">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营业执照号</w:t>
            </w:r>
          </w:p>
          <w:p w14:paraId="56CA4402">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Business License Number</w:t>
            </w:r>
          </w:p>
        </w:tc>
        <w:tc>
          <w:tcPr>
            <w:tcW w:w="5767" w:type="dxa"/>
            <w:tcBorders>
              <w:top w:val="single" w:color="auto" w:sz="4" w:space="0"/>
              <w:left w:val="single" w:color="auto" w:sz="4" w:space="0"/>
              <w:right w:val="single" w:color="auto" w:sz="4" w:space="0"/>
            </w:tcBorders>
            <w:noWrap w:val="0"/>
            <w:vAlign w:val="center"/>
          </w:tcPr>
          <w:p w14:paraId="11E9E55E">
            <w:pPr>
              <w:wordWrap w:val="0"/>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36A4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49514132">
            <w:pPr>
              <w:spacing w:after="62"/>
              <w:jc w:val="left"/>
              <w:rPr>
                <w:rFonts w:ascii="Times New Roman" w:hAnsi="Times New Roman" w:eastAsia="仿宋"/>
                <w:color w:val="000000"/>
                <w:highlight w:val="none"/>
              </w:rPr>
            </w:pPr>
            <w:r>
              <w:rPr>
                <w:rFonts w:ascii="Times New Roman" w:hAnsi="Times New Roman" w:eastAsia="仿宋"/>
                <w:color w:val="000000"/>
                <w:highlight w:val="none"/>
              </w:rPr>
              <w:t>其他商业登记类型</w:t>
            </w:r>
          </w:p>
          <w:p w14:paraId="6B9EDC81">
            <w:pPr>
              <w:spacing w:after="62"/>
              <w:jc w:val="left"/>
              <w:rPr>
                <w:rFonts w:ascii="Times New Roman" w:hAnsi="Times New Roman" w:eastAsia="仿宋"/>
                <w:color w:val="000000"/>
                <w:highlight w:val="none"/>
              </w:rPr>
            </w:pPr>
            <w:r>
              <w:rPr>
                <w:rFonts w:hint="eastAsia" w:ascii="Times New Roman" w:hAnsi="Times New Roman" w:eastAsia="仿宋"/>
                <w:color w:val="000000"/>
                <w:highlight w:val="none"/>
              </w:rPr>
              <w:t xml:space="preserve">Other Types of </w:t>
            </w:r>
            <w:r>
              <w:rPr>
                <w:rFonts w:ascii="Times New Roman" w:hAnsi="Times New Roman" w:eastAsia="仿宋"/>
                <w:color w:val="000000"/>
                <w:highlight w:val="none"/>
              </w:rPr>
              <w:t>Registration</w:t>
            </w:r>
          </w:p>
        </w:tc>
        <w:tc>
          <w:tcPr>
            <w:tcW w:w="5767" w:type="dxa"/>
            <w:tcBorders>
              <w:top w:val="single" w:color="auto" w:sz="4" w:space="0"/>
              <w:left w:val="single" w:color="auto" w:sz="4" w:space="0"/>
              <w:right w:val="single" w:color="auto" w:sz="4" w:space="0"/>
            </w:tcBorders>
            <w:noWrap w:val="0"/>
            <w:vAlign w:val="center"/>
          </w:tcPr>
          <w:p w14:paraId="63CC368F">
            <w:pPr>
              <w:spacing w:after="62"/>
              <w:jc w:val="right"/>
              <w:rPr>
                <w:rFonts w:ascii="Times New Roman" w:hAnsi="Times New Roman" w:eastAsia="仿宋"/>
                <w:color w:val="000000"/>
                <w:highlight w:val="none"/>
              </w:rPr>
            </w:pPr>
            <w:r>
              <w:rPr>
                <w:rFonts w:ascii="Times New Roman" w:hAnsi="Times New Roman" w:eastAsia="仿宋"/>
                <w:bCs/>
                <w:color w:val="000000"/>
                <w:highlight w:val="none"/>
              </w:rPr>
              <w:t>（境外机构填写</w:t>
            </w:r>
            <w:r>
              <w:rPr>
                <w:rFonts w:hint="eastAsia" w:ascii="Times New Roman" w:hAnsi="Times New Roman" w:eastAsia="仿宋"/>
                <w:bCs/>
                <w:color w:val="000000"/>
                <w:highlight w:val="none"/>
              </w:rPr>
              <w:t>;</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 xml:space="preserve">Filled </w:t>
            </w:r>
            <w:r>
              <w:rPr>
                <w:rFonts w:ascii="Times New Roman" w:hAnsi="Times New Roman" w:eastAsia="仿宋"/>
                <w:bCs/>
                <w:color w:val="000000"/>
                <w:highlight w:val="none"/>
              </w:rPr>
              <w:t>by Foreign Institutions）</w:t>
            </w:r>
          </w:p>
        </w:tc>
      </w:tr>
      <w:tr w14:paraId="33073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0A427D8B">
            <w:pPr>
              <w:spacing w:after="62"/>
              <w:jc w:val="left"/>
              <w:rPr>
                <w:rFonts w:ascii="Times New Roman" w:hAnsi="Times New Roman" w:eastAsia="仿宋"/>
                <w:color w:val="000000"/>
                <w:highlight w:val="none"/>
              </w:rPr>
            </w:pPr>
            <w:r>
              <w:rPr>
                <w:rFonts w:ascii="Times New Roman" w:hAnsi="Times New Roman" w:eastAsia="仿宋"/>
                <w:color w:val="000000"/>
                <w:highlight w:val="none"/>
              </w:rPr>
              <w:t>其他商业登记证号</w:t>
            </w:r>
          </w:p>
          <w:p w14:paraId="633C2CE7">
            <w:pPr>
              <w:spacing w:after="62"/>
              <w:jc w:val="left"/>
              <w:rPr>
                <w:rFonts w:ascii="Times New Roman" w:hAnsi="Times New Roman" w:eastAsia="仿宋"/>
                <w:color w:val="000000"/>
                <w:highlight w:val="none"/>
              </w:rPr>
            </w:pPr>
            <w:r>
              <w:rPr>
                <w:rFonts w:hint="eastAsia" w:ascii="Times New Roman" w:hAnsi="Times New Roman" w:eastAsia="仿宋"/>
                <w:color w:val="000000"/>
                <w:highlight w:val="none"/>
              </w:rPr>
              <w:t>Other Registration Number</w:t>
            </w:r>
          </w:p>
        </w:tc>
        <w:tc>
          <w:tcPr>
            <w:tcW w:w="5767" w:type="dxa"/>
            <w:tcBorders>
              <w:top w:val="single" w:color="auto" w:sz="4" w:space="0"/>
              <w:left w:val="single" w:color="auto" w:sz="4" w:space="0"/>
              <w:right w:val="single" w:color="auto" w:sz="4" w:space="0"/>
            </w:tcBorders>
            <w:noWrap w:val="0"/>
            <w:vAlign w:val="center"/>
          </w:tcPr>
          <w:p w14:paraId="1DF8341D">
            <w:pPr>
              <w:spacing w:after="62"/>
              <w:jc w:val="right"/>
              <w:rPr>
                <w:rFonts w:ascii="Times New Roman" w:hAnsi="Times New Roman" w:eastAsia="仿宋"/>
                <w:color w:val="000000"/>
                <w:highlight w:val="none"/>
              </w:rPr>
            </w:pPr>
            <w:r>
              <w:rPr>
                <w:rFonts w:ascii="Times New Roman" w:hAnsi="Times New Roman" w:eastAsia="仿宋"/>
                <w:bCs/>
                <w:color w:val="000000"/>
                <w:highlight w:val="none"/>
              </w:rPr>
              <w:t>（境外机构填写</w:t>
            </w:r>
            <w:r>
              <w:rPr>
                <w:rFonts w:hint="eastAsia" w:ascii="Times New Roman" w:hAnsi="Times New Roman" w:eastAsia="仿宋"/>
                <w:bCs/>
                <w:color w:val="000000"/>
                <w:highlight w:val="none"/>
              </w:rPr>
              <w:t>;</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 xml:space="preserve">Filled </w:t>
            </w:r>
            <w:r>
              <w:rPr>
                <w:rFonts w:ascii="Times New Roman" w:hAnsi="Times New Roman" w:eastAsia="仿宋"/>
                <w:bCs/>
                <w:color w:val="000000"/>
                <w:highlight w:val="none"/>
              </w:rPr>
              <w:t>by Foreign Institutions）</w:t>
            </w:r>
          </w:p>
        </w:tc>
      </w:tr>
    </w:tbl>
    <w:p w14:paraId="3E65A16A">
      <w:pPr>
        <w:spacing w:after="62"/>
        <w:rPr>
          <w:color w:val="000000"/>
          <w:highlight w:val="none"/>
        </w:rPr>
      </w:pPr>
    </w:p>
    <w:tbl>
      <w:tblPr>
        <w:tblStyle w:val="31"/>
        <w:tblpPr w:leftFromText="180" w:rightFromText="180" w:vertAnchor="text" w:horzAnchor="margin" w:tblpXSpec="center" w:tblpY="80"/>
        <w:tblOverlap w:val="never"/>
        <w:tblW w:w="90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5"/>
        <w:gridCol w:w="1472"/>
        <w:gridCol w:w="1745"/>
        <w:gridCol w:w="1745"/>
        <w:gridCol w:w="2239"/>
      </w:tblGrid>
      <w:tr w14:paraId="6AB4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5" w:type="dxa"/>
            <w:tcBorders>
              <w:top w:val="single" w:color="auto" w:sz="4" w:space="0"/>
              <w:left w:val="single" w:color="auto" w:sz="4" w:space="0"/>
              <w:right w:val="single" w:color="auto" w:sz="4" w:space="0"/>
            </w:tcBorders>
            <w:noWrap w:val="0"/>
            <w:vAlign w:val="top"/>
          </w:tcPr>
          <w:p w14:paraId="2A738F71">
            <w:pPr>
              <w:spacing w:after="62"/>
              <w:jc w:val="center"/>
              <w:rPr>
                <w:rFonts w:hint="eastAsia" w:ascii="Times New Roman" w:hAnsi="Times New Roman" w:eastAsia="仿宋"/>
                <w:b/>
                <w:color w:val="000000"/>
                <w:highlight w:val="none"/>
              </w:rPr>
            </w:pPr>
          </w:p>
        </w:tc>
        <w:tc>
          <w:tcPr>
            <w:tcW w:w="7201" w:type="dxa"/>
            <w:gridSpan w:val="4"/>
            <w:tcBorders>
              <w:top w:val="single" w:color="auto" w:sz="4" w:space="0"/>
              <w:left w:val="single" w:color="auto" w:sz="4" w:space="0"/>
              <w:right w:val="single" w:color="auto" w:sz="4" w:space="0"/>
            </w:tcBorders>
            <w:noWrap w:val="0"/>
            <w:vAlign w:val="center"/>
          </w:tcPr>
          <w:p w14:paraId="5555447F">
            <w:pPr>
              <w:spacing w:after="62"/>
              <w:jc w:val="center"/>
              <w:rPr>
                <w:rFonts w:ascii="Times New Roman" w:hAnsi="Times New Roman" w:eastAsia="仿宋"/>
                <w:bCs/>
                <w:color w:val="000000"/>
                <w:highlight w:val="none"/>
              </w:rPr>
            </w:pPr>
            <w:r>
              <w:rPr>
                <w:rFonts w:hint="eastAsia" w:ascii="Times New Roman" w:hAnsi="Times New Roman" w:eastAsia="仿宋"/>
                <w:b/>
                <w:color w:val="000000"/>
                <w:highlight w:val="none"/>
              </w:rPr>
              <w:t xml:space="preserve">二、发行人机构类型 </w:t>
            </w:r>
            <w:r>
              <w:rPr>
                <w:rFonts w:ascii="Times New Roman" w:hAnsi="Times New Roman" w:eastAsia="仿宋"/>
                <w:b/>
                <w:color w:val="000000"/>
                <w:highlight w:val="none"/>
              </w:rPr>
              <w:t>ISSUER CLASSIFICATION</w:t>
            </w:r>
          </w:p>
        </w:tc>
      </w:tr>
      <w:tr w14:paraId="75404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805" w:type="dxa"/>
            <w:tcBorders>
              <w:top w:val="single" w:color="auto" w:sz="4" w:space="0"/>
              <w:left w:val="single" w:color="auto" w:sz="4" w:space="0"/>
              <w:right w:val="single" w:color="auto" w:sz="4" w:space="0"/>
            </w:tcBorders>
            <w:noWrap w:val="0"/>
            <w:vAlign w:val="center"/>
          </w:tcPr>
          <w:p w14:paraId="584080E1">
            <w:pPr>
              <w:spacing w:after="62"/>
              <w:jc w:val="left"/>
              <w:rPr>
                <w:rFonts w:ascii="Times New Roman" w:hAnsi="Times New Roman" w:eastAsia="仿宋"/>
                <w:color w:val="000000"/>
                <w:highlight w:val="none"/>
              </w:rPr>
            </w:pPr>
            <w:r>
              <w:rPr>
                <w:rFonts w:hint="eastAsia" w:ascii="Times New Roman" w:hAnsi="Times New Roman" w:eastAsia="仿宋"/>
                <w:color w:val="000000"/>
                <w:highlight w:val="none"/>
              </w:rPr>
              <w:t>政府类机构</w:t>
            </w:r>
          </w:p>
          <w:p w14:paraId="2E26F912">
            <w:pPr>
              <w:spacing w:after="62"/>
              <w:jc w:val="left"/>
              <w:rPr>
                <w:rFonts w:ascii="Times New Roman" w:hAnsi="Times New Roman" w:eastAsia="仿宋"/>
                <w:color w:val="000000"/>
                <w:highlight w:val="none"/>
              </w:rPr>
            </w:pPr>
            <w:r>
              <w:rPr>
                <w:rFonts w:hint="eastAsia" w:ascii="Times New Roman" w:hAnsi="Times New Roman" w:eastAsia="仿宋"/>
                <w:color w:val="000000"/>
                <w:highlight w:val="none"/>
              </w:rPr>
              <w:t>G</w:t>
            </w:r>
            <w:r>
              <w:rPr>
                <w:rFonts w:ascii="Times New Roman" w:hAnsi="Times New Roman" w:eastAsia="仿宋"/>
                <w:color w:val="000000"/>
                <w:highlight w:val="none"/>
              </w:rPr>
              <w:t>overnment Agency</w:t>
            </w:r>
          </w:p>
        </w:tc>
        <w:tc>
          <w:tcPr>
            <w:tcW w:w="7201" w:type="dxa"/>
            <w:gridSpan w:val="4"/>
            <w:tcBorders>
              <w:top w:val="single" w:color="auto" w:sz="4" w:space="0"/>
              <w:left w:val="single" w:color="auto" w:sz="4" w:space="0"/>
              <w:right w:val="single" w:color="auto" w:sz="4" w:space="0"/>
            </w:tcBorders>
            <w:noWrap w:val="0"/>
            <w:vAlign w:val="center"/>
          </w:tcPr>
          <w:p w14:paraId="255DEC97">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□中央人民政府 </w:t>
            </w:r>
            <w:r>
              <w:rPr>
                <w:rFonts w:ascii="Times New Roman" w:hAnsi="Times New Roman" w:eastAsia="仿宋"/>
                <w:bCs/>
                <w:color w:val="000000"/>
                <w:highlight w:val="none"/>
              </w:rPr>
              <w:t xml:space="preserve">    </w:t>
            </w:r>
            <w:r>
              <w:rPr>
                <w:rFonts w:ascii="Arial" w:hAnsi="Arial" w:cs="Arial"/>
                <w:color w:val="000000"/>
                <w:sz w:val="20"/>
                <w:szCs w:val="20"/>
                <w:highlight w:val="none"/>
              </w:rPr>
              <w:t xml:space="preserve"> </w:t>
            </w:r>
            <w:r>
              <w:rPr>
                <w:rFonts w:ascii="Times New Roman" w:hAnsi="Times New Roman" w:eastAsia="仿宋"/>
                <w:bCs/>
                <w:color w:val="000000"/>
                <w:highlight w:val="none"/>
              </w:rPr>
              <w:t>The Central People's Government</w:t>
            </w:r>
          </w:p>
          <w:p w14:paraId="527B21EB">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□地方各级人民政府  </w:t>
            </w:r>
            <w:r>
              <w:rPr>
                <w:rFonts w:ascii="Times New Roman" w:hAnsi="Times New Roman" w:eastAsia="仿宋"/>
                <w:bCs/>
                <w:color w:val="000000"/>
                <w:highlight w:val="none"/>
              </w:rPr>
              <w:t>Local People's Government</w:t>
            </w:r>
          </w:p>
          <w:p w14:paraId="6893DA1C">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□其他Others：</w:t>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t>________________________</w:t>
            </w:r>
          </w:p>
        </w:tc>
      </w:tr>
      <w:tr w14:paraId="6158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8" w:hRule="atLeast"/>
        </w:trPr>
        <w:tc>
          <w:tcPr>
            <w:tcW w:w="1805" w:type="dxa"/>
            <w:tcBorders>
              <w:top w:val="single" w:color="auto" w:sz="4" w:space="0"/>
              <w:left w:val="single" w:color="auto" w:sz="4" w:space="0"/>
              <w:right w:val="single" w:color="auto" w:sz="4" w:space="0"/>
            </w:tcBorders>
            <w:noWrap w:val="0"/>
            <w:vAlign w:val="center"/>
          </w:tcPr>
          <w:p w14:paraId="4AA43340">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银行业金融机构 </w:t>
            </w:r>
            <w:r>
              <w:rPr>
                <w:rFonts w:ascii="Times New Roman" w:hAnsi="Times New Roman" w:eastAsia="仿宋"/>
                <w:bCs/>
                <w:color w:val="000000"/>
                <w:highlight w:val="none"/>
              </w:rPr>
              <w:t xml:space="preserve">   </w:t>
            </w:r>
          </w:p>
          <w:p w14:paraId="40170A95">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Banking</w:t>
            </w:r>
            <w:r>
              <w:rPr>
                <w:rFonts w:ascii="Times New Roman" w:hAnsi="Times New Roman" w:eastAsia="仿宋"/>
                <w:bCs/>
                <w:color w:val="000000"/>
                <w:highlight w:val="none"/>
              </w:rPr>
              <w:t xml:space="preserve"> Institution</w:t>
            </w:r>
          </w:p>
        </w:tc>
        <w:tc>
          <w:tcPr>
            <w:tcW w:w="7201" w:type="dxa"/>
            <w:gridSpan w:val="4"/>
            <w:tcBorders>
              <w:top w:val="single" w:color="auto" w:sz="4" w:space="0"/>
              <w:left w:val="single" w:color="auto" w:sz="4" w:space="0"/>
              <w:right w:val="single" w:color="auto" w:sz="4" w:space="0"/>
            </w:tcBorders>
            <w:noWrap w:val="0"/>
            <w:vAlign w:val="center"/>
          </w:tcPr>
          <w:p w14:paraId="0BB581A9">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□政策性银行       Policy Bank</w:t>
            </w:r>
          </w:p>
          <w:p w14:paraId="526A8C21">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□国有大型商业银行 S</w:t>
            </w:r>
            <w:r>
              <w:rPr>
                <w:rFonts w:ascii="Times New Roman" w:hAnsi="Times New Roman" w:eastAsia="仿宋"/>
                <w:bCs/>
                <w:color w:val="000000"/>
                <w:highlight w:val="none"/>
              </w:rPr>
              <w:t>tate-owned Commercial Bank</w:t>
            </w:r>
          </w:p>
          <w:p w14:paraId="08480D93">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□股份制商业银行 </w:t>
            </w:r>
            <w:r>
              <w:rPr>
                <w:rFonts w:ascii="Times New Roman" w:hAnsi="Times New Roman" w:eastAsia="仿宋"/>
                <w:bCs/>
                <w:color w:val="000000"/>
                <w:highlight w:val="none"/>
              </w:rPr>
              <w:t xml:space="preserve">  Joint-stock Commercial Bank</w:t>
            </w:r>
          </w:p>
          <w:p w14:paraId="6E75549E">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□城市商业银行 </w:t>
            </w:r>
            <w:r>
              <w:rPr>
                <w:rFonts w:ascii="Times New Roman" w:hAnsi="Times New Roman" w:eastAsia="仿宋"/>
                <w:bCs/>
                <w:color w:val="000000"/>
                <w:highlight w:val="none"/>
              </w:rPr>
              <w:t xml:space="preserve">    City Commercial Bank</w:t>
            </w:r>
          </w:p>
          <w:p w14:paraId="4EF52F4D">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□农村商业银行</w:t>
            </w:r>
            <w:r>
              <w:rPr>
                <w:rFonts w:ascii="Times New Roman" w:hAnsi="Times New Roman" w:eastAsia="仿宋"/>
                <w:bCs/>
                <w:color w:val="000000"/>
                <w:highlight w:val="none"/>
              </w:rPr>
              <w:t xml:space="preserve">     Rural Commercial Bank</w:t>
            </w:r>
          </w:p>
          <w:p w14:paraId="007FA625">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□农村合作银行 </w:t>
            </w:r>
            <w:r>
              <w:rPr>
                <w:rFonts w:ascii="Times New Roman" w:hAnsi="Times New Roman" w:eastAsia="仿宋"/>
                <w:bCs/>
                <w:color w:val="000000"/>
                <w:highlight w:val="none"/>
              </w:rPr>
              <w:t xml:space="preserve">    Rural Cooperative Bank</w:t>
            </w:r>
          </w:p>
          <w:p w14:paraId="60F7A544">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□农</w:t>
            </w:r>
            <w:r>
              <w:rPr>
                <w:rFonts w:ascii="Times New Roman" w:hAnsi="Times New Roman" w:eastAsia="仿宋"/>
                <w:bCs/>
                <w:color w:val="000000"/>
                <w:highlight w:val="none"/>
              </w:rPr>
              <w:t>村信用</w:t>
            </w:r>
            <w:r>
              <w:rPr>
                <w:rFonts w:hint="eastAsia" w:ascii="Times New Roman" w:hAnsi="Times New Roman" w:eastAsia="仿宋"/>
                <w:bCs/>
                <w:color w:val="000000"/>
                <w:highlight w:val="none"/>
              </w:rPr>
              <w:t xml:space="preserve">社 </w:t>
            </w:r>
            <w:r>
              <w:rPr>
                <w:rFonts w:ascii="Times New Roman" w:hAnsi="Times New Roman" w:eastAsia="仿宋"/>
                <w:bCs/>
                <w:color w:val="000000"/>
                <w:highlight w:val="none"/>
              </w:rPr>
              <w:t xml:space="preserve">      Rural Credit Cooperative</w:t>
            </w:r>
          </w:p>
          <w:p w14:paraId="7B2B4109">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□外资法人银行 </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F</w:t>
            </w:r>
            <w:r>
              <w:rPr>
                <w:rFonts w:ascii="Times New Roman" w:hAnsi="Times New Roman" w:eastAsia="仿宋"/>
                <w:bCs/>
                <w:color w:val="000000"/>
                <w:highlight w:val="none"/>
              </w:rPr>
              <w:t xml:space="preserve">oreign Corporate </w:t>
            </w:r>
            <w:r>
              <w:rPr>
                <w:rFonts w:hint="eastAsia" w:ascii="Times New Roman" w:hAnsi="Times New Roman" w:eastAsia="仿宋"/>
                <w:bCs/>
                <w:color w:val="000000"/>
                <w:highlight w:val="none"/>
              </w:rPr>
              <w:t>Bank</w:t>
            </w:r>
          </w:p>
          <w:p w14:paraId="64A4398B">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□村镇银行     </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Village Bank</w:t>
            </w:r>
          </w:p>
          <w:p w14:paraId="163C5133">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□其他Others：</w:t>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t>________________________</w:t>
            </w:r>
          </w:p>
        </w:tc>
      </w:tr>
      <w:tr w14:paraId="24C7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3" w:hRule="atLeast"/>
        </w:trPr>
        <w:tc>
          <w:tcPr>
            <w:tcW w:w="1805" w:type="dxa"/>
            <w:tcBorders>
              <w:top w:val="single" w:color="auto" w:sz="4" w:space="0"/>
              <w:left w:val="single" w:color="auto" w:sz="4" w:space="0"/>
              <w:right w:val="single" w:color="auto" w:sz="4" w:space="0"/>
            </w:tcBorders>
            <w:noWrap w:val="0"/>
            <w:vAlign w:val="center"/>
          </w:tcPr>
          <w:p w14:paraId="36F4A1C4">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其他银行业金融机构</w:t>
            </w:r>
          </w:p>
          <w:p w14:paraId="02D34AB4">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Other</w:t>
            </w:r>
            <w:r>
              <w:rPr>
                <w:rFonts w:ascii="Times New Roman" w:hAnsi="Times New Roman" w:eastAsia="仿宋"/>
                <w:bCs/>
                <w:color w:val="000000"/>
                <w:highlight w:val="none"/>
              </w:rPr>
              <w:t xml:space="preserve"> Banking Institutions</w:t>
            </w:r>
          </w:p>
        </w:tc>
        <w:tc>
          <w:tcPr>
            <w:tcW w:w="7201" w:type="dxa"/>
            <w:gridSpan w:val="4"/>
            <w:tcBorders>
              <w:top w:val="single" w:color="auto" w:sz="4" w:space="0"/>
              <w:left w:val="single" w:color="auto" w:sz="4" w:space="0"/>
              <w:right w:val="single" w:color="auto" w:sz="4" w:space="0"/>
            </w:tcBorders>
            <w:noWrap w:val="0"/>
            <w:vAlign w:val="center"/>
          </w:tcPr>
          <w:p w14:paraId="46AA1E14">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□企业集团财务公司 </w:t>
            </w:r>
            <w:r>
              <w:rPr>
                <w:rFonts w:ascii="Times New Roman" w:hAnsi="Times New Roman" w:eastAsia="仿宋"/>
                <w:bCs/>
                <w:color w:val="000000"/>
                <w:highlight w:val="none"/>
              </w:rPr>
              <w:t>Finance Company</w:t>
            </w:r>
          </w:p>
          <w:p w14:paraId="624B39B0">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□信托公司 </w:t>
            </w:r>
            <w:r>
              <w:rPr>
                <w:rFonts w:ascii="Times New Roman" w:hAnsi="Times New Roman" w:eastAsia="仿宋"/>
                <w:bCs/>
                <w:color w:val="000000"/>
                <w:highlight w:val="none"/>
              </w:rPr>
              <w:t xml:space="preserve">        Trust Company</w:t>
            </w:r>
          </w:p>
          <w:p w14:paraId="399FABB3">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□金融租赁公司 </w:t>
            </w:r>
            <w:r>
              <w:rPr>
                <w:rFonts w:ascii="Times New Roman" w:hAnsi="Times New Roman" w:eastAsia="仿宋"/>
                <w:bCs/>
                <w:color w:val="000000"/>
                <w:highlight w:val="none"/>
              </w:rPr>
              <w:t xml:space="preserve">    Financial Leasing Company</w:t>
            </w:r>
          </w:p>
          <w:p w14:paraId="223758D1">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□金融资产管理公司 </w:t>
            </w:r>
            <w:r>
              <w:rPr>
                <w:rFonts w:ascii="Times New Roman" w:hAnsi="Times New Roman" w:eastAsia="仿宋"/>
                <w:bCs/>
                <w:color w:val="000000"/>
                <w:highlight w:val="none"/>
              </w:rPr>
              <w:t>Asset Management Company</w:t>
            </w:r>
          </w:p>
          <w:p w14:paraId="4C37AE4F">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□汽车金融公司 </w:t>
            </w:r>
            <w:r>
              <w:rPr>
                <w:rFonts w:ascii="Times New Roman" w:hAnsi="Times New Roman" w:eastAsia="仿宋"/>
                <w:bCs/>
                <w:color w:val="000000"/>
                <w:highlight w:val="none"/>
              </w:rPr>
              <w:t xml:space="preserve">    Auto Financing Company</w:t>
            </w:r>
          </w:p>
          <w:p w14:paraId="26B7DE59">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□其他Others：</w:t>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t>________________________</w:t>
            </w:r>
          </w:p>
        </w:tc>
      </w:tr>
      <w:tr w14:paraId="608F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trPr>
        <w:tc>
          <w:tcPr>
            <w:tcW w:w="1805" w:type="dxa"/>
            <w:tcBorders>
              <w:top w:val="single" w:color="auto" w:sz="4" w:space="0"/>
              <w:left w:val="single" w:color="auto" w:sz="4" w:space="0"/>
              <w:right w:val="single" w:color="auto" w:sz="4" w:space="0"/>
            </w:tcBorders>
            <w:noWrap w:val="0"/>
            <w:vAlign w:val="center"/>
          </w:tcPr>
          <w:p w14:paraId="1D72426E">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证券&amp;保险类金融机构 </w:t>
            </w:r>
          </w:p>
          <w:p w14:paraId="6C46829C">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 xml:space="preserve">Securities </w:t>
            </w:r>
            <w:r>
              <w:rPr>
                <w:rFonts w:hint="eastAsia" w:ascii="Times New Roman" w:hAnsi="Times New Roman" w:eastAsia="仿宋"/>
                <w:bCs/>
                <w:color w:val="000000"/>
                <w:highlight w:val="none"/>
              </w:rPr>
              <w:t>&amp;</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Insurance</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F</w:t>
            </w:r>
            <w:r>
              <w:rPr>
                <w:rFonts w:ascii="Times New Roman" w:hAnsi="Times New Roman" w:eastAsia="仿宋"/>
                <w:bCs/>
                <w:color w:val="000000"/>
                <w:highlight w:val="none"/>
              </w:rPr>
              <w:t xml:space="preserve">inancial </w:t>
            </w:r>
            <w:r>
              <w:rPr>
                <w:rFonts w:hint="eastAsia" w:ascii="Times New Roman" w:hAnsi="Times New Roman" w:eastAsia="仿宋"/>
                <w:bCs/>
                <w:color w:val="000000"/>
                <w:highlight w:val="none"/>
              </w:rPr>
              <w:t>I</w:t>
            </w:r>
            <w:r>
              <w:rPr>
                <w:rFonts w:ascii="Times New Roman" w:hAnsi="Times New Roman" w:eastAsia="仿宋"/>
                <w:bCs/>
                <w:color w:val="000000"/>
                <w:highlight w:val="none"/>
              </w:rPr>
              <w:t>nstitutions</w:t>
            </w:r>
          </w:p>
        </w:tc>
        <w:tc>
          <w:tcPr>
            <w:tcW w:w="7201" w:type="dxa"/>
            <w:gridSpan w:val="4"/>
            <w:tcBorders>
              <w:top w:val="single" w:color="auto" w:sz="4" w:space="0"/>
              <w:left w:val="single" w:color="auto" w:sz="4" w:space="0"/>
              <w:right w:val="single" w:color="auto" w:sz="4" w:space="0"/>
            </w:tcBorders>
            <w:noWrap w:val="0"/>
            <w:vAlign w:val="center"/>
          </w:tcPr>
          <w:p w14:paraId="56E9DB52">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□证券公司 </w:t>
            </w:r>
            <w:r>
              <w:rPr>
                <w:rFonts w:ascii="Times New Roman" w:hAnsi="Times New Roman" w:eastAsia="仿宋"/>
                <w:bCs/>
                <w:color w:val="000000"/>
                <w:highlight w:val="none"/>
              </w:rPr>
              <w:t xml:space="preserve">               Securities Company</w:t>
            </w:r>
          </w:p>
          <w:p w14:paraId="2A64C7A0">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□公募证券投资基金管理公司</w:t>
            </w:r>
            <w:r>
              <w:rPr>
                <w:rFonts w:ascii="Times New Roman" w:hAnsi="Times New Roman" w:eastAsia="仿宋"/>
                <w:bCs/>
                <w:color w:val="000000"/>
                <w:highlight w:val="none"/>
              </w:rPr>
              <w:t>Public Fund Management Company</w:t>
            </w:r>
          </w:p>
          <w:p w14:paraId="702B8F19">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□期货公司 </w:t>
            </w:r>
            <w:r>
              <w:rPr>
                <w:rFonts w:ascii="Times New Roman" w:hAnsi="Times New Roman" w:eastAsia="仿宋"/>
                <w:bCs/>
                <w:color w:val="000000"/>
                <w:highlight w:val="none"/>
              </w:rPr>
              <w:t xml:space="preserve">                Futures Company</w:t>
            </w:r>
          </w:p>
          <w:p w14:paraId="4A0C75A9">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□人身保险公司        </w:t>
            </w:r>
            <w:r>
              <w:rPr>
                <w:rFonts w:ascii="Times New Roman" w:hAnsi="Times New Roman" w:eastAsia="仿宋"/>
                <w:bCs/>
                <w:color w:val="000000"/>
                <w:highlight w:val="none"/>
              </w:rPr>
              <w:t xml:space="preserve">     Life </w:t>
            </w:r>
            <w:r>
              <w:rPr>
                <w:rFonts w:hint="eastAsia" w:ascii="Times New Roman" w:hAnsi="Times New Roman" w:eastAsia="仿宋"/>
                <w:bCs/>
                <w:color w:val="000000"/>
                <w:highlight w:val="none"/>
              </w:rPr>
              <w:t>Insurance Company</w:t>
            </w:r>
          </w:p>
          <w:p w14:paraId="5275B791">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□保险资产管理公司 </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Insurance Asset</w:t>
            </w:r>
            <w:r>
              <w:rPr>
                <w:rFonts w:ascii="Times New Roman" w:hAnsi="Times New Roman" w:eastAsia="仿宋"/>
                <w:bCs/>
                <w:color w:val="000000"/>
                <w:highlight w:val="none"/>
              </w:rPr>
              <w:t xml:space="preserve"> Management Company</w:t>
            </w:r>
          </w:p>
          <w:p w14:paraId="50352C37">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□其他Others：</w:t>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t>________________________</w:t>
            </w:r>
          </w:p>
        </w:tc>
      </w:tr>
      <w:tr w14:paraId="6620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805" w:type="dxa"/>
            <w:tcBorders>
              <w:top w:val="single" w:color="auto" w:sz="4" w:space="0"/>
              <w:left w:val="single" w:color="auto" w:sz="4" w:space="0"/>
              <w:right w:val="single" w:color="auto" w:sz="4" w:space="0"/>
            </w:tcBorders>
            <w:noWrap w:val="0"/>
            <w:vAlign w:val="center"/>
          </w:tcPr>
          <w:p w14:paraId="5F2F6DB1">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非金融机构</w:t>
            </w:r>
          </w:p>
          <w:p w14:paraId="58DBD693">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Non</w:t>
            </w:r>
            <w:r>
              <w:rPr>
                <w:rFonts w:ascii="Times New Roman" w:hAnsi="Times New Roman" w:eastAsia="仿宋"/>
                <w:bCs/>
                <w:color w:val="000000"/>
                <w:highlight w:val="none"/>
              </w:rPr>
              <w:t>-financial Institutions</w:t>
            </w:r>
          </w:p>
        </w:tc>
        <w:tc>
          <w:tcPr>
            <w:tcW w:w="7201" w:type="dxa"/>
            <w:gridSpan w:val="4"/>
            <w:tcBorders>
              <w:top w:val="single" w:color="auto" w:sz="4" w:space="0"/>
              <w:left w:val="single" w:color="auto" w:sz="4" w:space="0"/>
              <w:right w:val="single" w:color="auto" w:sz="4" w:space="0"/>
            </w:tcBorders>
            <w:noWrap w:val="0"/>
            <w:vAlign w:val="center"/>
          </w:tcPr>
          <w:p w14:paraId="3E733159">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□非金融企业 </w:t>
            </w:r>
            <w:r>
              <w:rPr>
                <w:rFonts w:ascii="Times New Roman" w:hAnsi="Times New Roman" w:eastAsia="仿宋"/>
                <w:bCs/>
                <w:color w:val="000000"/>
                <w:highlight w:val="none"/>
              </w:rPr>
              <w:t xml:space="preserve">        Domestic Non-financial Corporation</w:t>
            </w:r>
          </w:p>
          <w:p w14:paraId="757B738B">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□其他Others：</w:t>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t>________________________</w:t>
            </w:r>
          </w:p>
        </w:tc>
      </w:tr>
      <w:tr w14:paraId="7F2A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805" w:type="dxa"/>
            <w:tcBorders>
              <w:top w:val="single" w:color="auto" w:sz="4" w:space="0"/>
              <w:left w:val="single" w:color="auto" w:sz="4" w:space="0"/>
              <w:right w:val="single" w:color="auto" w:sz="4" w:space="0"/>
            </w:tcBorders>
            <w:noWrap w:val="0"/>
            <w:vAlign w:val="center"/>
          </w:tcPr>
          <w:p w14:paraId="0BE54C49">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境外机构 </w:t>
            </w:r>
          </w:p>
          <w:p w14:paraId="015D206C">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Foreign</w:t>
            </w:r>
            <w:r>
              <w:rPr>
                <w:rFonts w:ascii="Times New Roman" w:hAnsi="Times New Roman" w:eastAsia="仿宋"/>
                <w:bCs/>
                <w:color w:val="000000"/>
                <w:highlight w:val="none"/>
              </w:rPr>
              <w:t xml:space="preserve"> Institution</w:t>
            </w:r>
          </w:p>
        </w:tc>
        <w:tc>
          <w:tcPr>
            <w:tcW w:w="7201" w:type="dxa"/>
            <w:gridSpan w:val="4"/>
            <w:tcBorders>
              <w:top w:val="single" w:color="auto" w:sz="4" w:space="0"/>
              <w:left w:val="single" w:color="auto" w:sz="4" w:space="0"/>
              <w:right w:val="single" w:color="auto" w:sz="4" w:space="0"/>
            </w:tcBorders>
            <w:noWrap w:val="0"/>
            <w:vAlign w:val="center"/>
          </w:tcPr>
          <w:p w14:paraId="65FC7A1C">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□国际组织 </w:t>
            </w:r>
            <w:r>
              <w:rPr>
                <w:rFonts w:ascii="Times New Roman" w:hAnsi="Times New Roman" w:eastAsia="仿宋"/>
                <w:bCs/>
                <w:color w:val="000000"/>
                <w:highlight w:val="none"/>
              </w:rPr>
              <w:t xml:space="preserve">           International Organization</w:t>
            </w:r>
          </w:p>
          <w:p w14:paraId="3C34184D">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□境外银行业金融机构 </w:t>
            </w:r>
            <w:r>
              <w:rPr>
                <w:rFonts w:ascii="Times New Roman" w:hAnsi="Times New Roman" w:eastAsia="仿宋"/>
                <w:bCs/>
                <w:color w:val="000000"/>
                <w:highlight w:val="none"/>
              </w:rPr>
              <w:t xml:space="preserve"> Foreign Commercial Bank</w:t>
            </w:r>
          </w:p>
          <w:p w14:paraId="71FB34E2">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□其他境外法人 </w:t>
            </w:r>
            <w:r>
              <w:rPr>
                <w:rFonts w:ascii="Times New Roman" w:hAnsi="Times New Roman" w:eastAsia="仿宋"/>
                <w:bCs/>
                <w:color w:val="000000"/>
                <w:highlight w:val="none"/>
              </w:rPr>
              <w:t xml:space="preserve">       Other </w:t>
            </w:r>
            <w:r>
              <w:rPr>
                <w:rFonts w:hint="eastAsia" w:ascii="Times New Roman" w:hAnsi="Times New Roman" w:eastAsia="仿宋"/>
                <w:bCs/>
                <w:color w:val="000000"/>
                <w:highlight w:val="none"/>
              </w:rPr>
              <w:t>Foreign</w:t>
            </w:r>
            <w:r>
              <w:rPr>
                <w:rFonts w:ascii="Times New Roman" w:hAnsi="Times New Roman" w:eastAsia="仿宋"/>
                <w:bCs/>
                <w:color w:val="000000"/>
                <w:highlight w:val="none"/>
              </w:rPr>
              <w:t xml:space="preserve"> Corporation</w:t>
            </w:r>
          </w:p>
          <w:p w14:paraId="3C08D43A">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□境外政府类机构     </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Foreign Government</w:t>
            </w:r>
          </w:p>
          <w:p w14:paraId="34AE0D34">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□其他Others：</w:t>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t>________________________</w:t>
            </w:r>
          </w:p>
        </w:tc>
      </w:tr>
      <w:tr w14:paraId="4DAF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805" w:type="dxa"/>
            <w:tcBorders>
              <w:top w:val="single" w:color="auto" w:sz="4" w:space="0"/>
              <w:left w:val="single" w:color="auto" w:sz="4" w:space="0"/>
              <w:bottom w:val="single" w:color="auto" w:sz="4" w:space="0"/>
              <w:right w:val="single" w:color="auto" w:sz="4" w:space="0"/>
            </w:tcBorders>
            <w:noWrap w:val="0"/>
            <w:vAlign w:val="top"/>
          </w:tcPr>
          <w:p w14:paraId="5EB720E5">
            <w:pPr>
              <w:spacing w:after="62"/>
              <w:jc w:val="center"/>
              <w:rPr>
                <w:rFonts w:hint="eastAsia" w:ascii="Times New Roman" w:hAnsi="Times New Roman" w:eastAsia="仿宋"/>
                <w:b/>
                <w:color w:val="000000"/>
                <w:highlight w:val="none"/>
              </w:rPr>
            </w:pPr>
          </w:p>
        </w:tc>
        <w:tc>
          <w:tcPr>
            <w:tcW w:w="7201" w:type="dxa"/>
            <w:gridSpan w:val="4"/>
            <w:tcBorders>
              <w:top w:val="single" w:color="auto" w:sz="4" w:space="0"/>
              <w:left w:val="single" w:color="auto" w:sz="4" w:space="0"/>
              <w:bottom w:val="single" w:color="auto" w:sz="4" w:space="0"/>
              <w:right w:val="single" w:color="auto" w:sz="4" w:space="0"/>
            </w:tcBorders>
            <w:noWrap w:val="0"/>
            <w:vAlign w:val="center"/>
          </w:tcPr>
          <w:p w14:paraId="59010305">
            <w:pPr>
              <w:spacing w:after="62"/>
              <w:jc w:val="center"/>
              <w:rPr>
                <w:rFonts w:ascii="Times New Roman" w:hAnsi="Times New Roman" w:eastAsia="仿宋"/>
                <w:b/>
                <w:color w:val="000000"/>
                <w:highlight w:val="none"/>
              </w:rPr>
            </w:pPr>
            <w:r>
              <w:rPr>
                <w:rFonts w:hint="eastAsia" w:ascii="Times New Roman" w:hAnsi="Times New Roman" w:eastAsia="仿宋"/>
                <w:b/>
                <w:color w:val="000000"/>
                <w:highlight w:val="none"/>
              </w:rPr>
              <w:t xml:space="preserve">三、业务联系人信息 </w:t>
            </w:r>
            <w:r>
              <w:rPr>
                <w:rFonts w:ascii="Times New Roman" w:hAnsi="Times New Roman" w:eastAsia="仿宋"/>
                <w:b/>
                <w:color w:val="000000"/>
                <w:highlight w:val="none"/>
              </w:rPr>
              <w:t xml:space="preserve">BUSINESS </w:t>
            </w:r>
            <w:r>
              <w:rPr>
                <w:rFonts w:hint="eastAsia" w:ascii="Times New Roman" w:hAnsi="Times New Roman" w:eastAsia="仿宋"/>
                <w:b/>
                <w:color w:val="000000"/>
                <w:highlight w:val="none"/>
              </w:rPr>
              <w:t>CONTACT</w:t>
            </w:r>
            <w:r>
              <w:rPr>
                <w:rFonts w:ascii="Times New Roman" w:hAnsi="Times New Roman" w:eastAsia="仿宋"/>
                <w:b/>
                <w:color w:val="000000"/>
                <w:highlight w:val="none"/>
              </w:rPr>
              <w:t>S INFORMATION</w:t>
            </w:r>
          </w:p>
        </w:tc>
      </w:tr>
      <w:tr w14:paraId="4396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805" w:type="dxa"/>
            <w:tcBorders>
              <w:top w:val="single" w:color="auto" w:sz="4" w:space="0"/>
              <w:left w:val="single" w:color="auto" w:sz="4" w:space="0"/>
              <w:bottom w:val="single" w:color="auto" w:sz="4" w:space="0"/>
              <w:right w:val="single" w:color="auto" w:sz="4" w:space="0"/>
            </w:tcBorders>
            <w:noWrap w:val="0"/>
            <w:vAlign w:val="center"/>
          </w:tcPr>
          <w:p w14:paraId="3B8813E5">
            <w:pPr>
              <w:spacing w:after="62"/>
              <w:jc w:val="center"/>
              <w:rPr>
                <w:rFonts w:ascii="Times New Roman" w:hAnsi="Times New Roman" w:eastAsia="仿宋"/>
                <w:bCs/>
                <w:color w:val="000000"/>
                <w:highlight w:val="none"/>
              </w:rPr>
            </w:pPr>
            <w:r>
              <w:rPr>
                <w:rFonts w:hint="eastAsia" w:ascii="Times New Roman" w:hAnsi="Times New Roman" w:eastAsia="仿宋"/>
                <w:bCs/>
                <w:color w:val="000000"/>
                <w:highlight w:val="none"/>
              </w:rPr>
              <w:t>联系人姓名</w:t>
            </w:r>
          </w:p>
          <w:p w14:paraId="4B716574">
            <w:pPr>
              <w:spacing w:after="62"/>
              <w:jc w:val="center"/>
              <w:rPr>
                <w:rFonts w:ascii="Times New Roman" w:hAnsi="Times New Roman" w:eastAsia="仿宋"/>
                <w:bCs/>
                <w:color w:val="000000"/>
                <w:highlight w:val="none"/>
              </w:rPr>
            </w:pPr>
            <w:r>
              <w:rPr>
                <w:rFonts w:ascii="Times New Roman" w:hAnsi="Times New Roman" w:eastAsia="仿宋"/>
                <w:bCs/>
                <w:color w:val="000000"/>
                <w:highlight w:val="none"/>
              </w:rPr>
              <w:t xml:space="preserve">Contact </w:t>
            </w:r>
            <w:r>
              <w:rPr>
                <w:rFonts w:hint="eastAsia" w:ascii="Times New Roman" w:hAnsi="Times New Roman" w:eastAsia="仿宋"/>
                <w:bCs/>
                <w:color w:val="000000"/>
                <w:highlight w:val="none"/>
              </w:rPr>
              <w:t>Name</w:t>
            </w:r>
          </w:p>
        </w:tc>
        <w:tc>
          <w:tcPr>
            <w:tcW w:w="1472" w:type="dxa"/>
            <w:tcBorders>
              <w:top w:val="single" w:color="auto" w:sz="4" w:space="0"/>
              <w:left w:val="single" w:color="auto" w:sz="4" w:space="0"/>
              <w:bottom w:val="single" w:color="auto" w:sz="4" w:space="0"/>
              <w:right w:val="single" w:color="auto" w:sz="4" w:space="0"/>
            </w:tcBorders>
            <w:noWrap w:val="0"/>
            <w:vAlign w:val="center"/>
          </w:tcPr>
          <w:p w14:paraId="5F78E09D">
            <w:pPr>
              <w:spacing w:after="62"/>
              <w:jc w:val="center"/>
              <w:rPr>
                <w:rFonts w:ascii="Times New Roman" w:hAnsi="Times New Roman" w:eastAsia="仿宋"/>
                <w:bCs/>
                <w:color w:val="000000"/>
                <w:highlight w:val="none"/>
              </w:rPr>
            </w:pPr>
            <w:r>
              <w:rPr>
                <w:rFonts w:hint="eastAsia" w:ascii="Times New Roman" w:hAnsi="Times New Roman" w:eastAsia="仿宋"/>
                <w:bCs/>
                <w:color w:val="000000"/>
                <w:highlight w:val="none"/>
              </w:rPr>
              <w:t>固定电话</w:t>
            </w:r>
          </w:p>
          <w:p w14:paraId="2FD71CB5">
            <w:pPr>
              <w:spacing w:after="62"/>
              <w:jc w:val="center"/>
              <w:rPr>
                <w:rFonts w:ascii="Times New Roman" w:hAnsi="Times New Roman" w:eastAsia="仿宋"/>
                <w:bCs/>
                <w:color w:val="000000"/>
                <w:highlight w:val="none"/>
              </w:rPr>
            </w:pPr>
            <w:r>
              <w:rPr>
                <w:rFonts w:ascii="Times New Roman" w:hAnsi="Times New Roman" w:eastAsia="仿宋"/>
                <w:bCs/>
                <w:color w:val="000000"/>
                <w:highlight w:val="none"/>
              </w:rPr>
              <w:t>Telephone</w:t>
            </w:r>
          </w:p>
        </w:tc>
        <w:tc>
          <w:tcPr>
            <w:tcW w:w="1745" w:type="dxa"/>
            <w:tcBorders>
              <w:top w:val="single" w:color="auto" w:sz="4" w:space="0"/>
              <w:left w:val="single" w:color="auto" w:sz="4" w:space="0"/>
              <w:bottom w:val="single" w:color="auto" w:sz="4" w:space="0"/>
              <w:right w:val="single" w:color="auto" w:sz="4" w:space="0"/>
            </w:tcBorders>
            <w:noWrap w:val="0"/>
            <w:vAlign w:val="top"/>
          </w:tcPr>
          <w:p w14:paraId="40221EFC">
            <w:pPr>
              <w:spacing w:after="62"/>
              <w:jc w:val="center"/>
              <w:rPr>
                <w:rFonts w:ascii="Times New Roman" w:hAnsi="Times New Roman" w:eastAsia="仿宋"/>
                <w:bCs/>
                <w:color w:val="000000"/>
                <w:highlight w:val="none"/>
              </w:rPr>
            </w:pPr>
            <w:r>
              <w:rPr>
                <w:rFonts w:hint="eastAsia" w:ascii="Times New Roman" w:hAnsi="Times New Roman" w:eastAsia="仿宋"/>
                <w:bCs/>
                <w:color w:val="000000"/>
                <w:highlight w:val="none"/>
              </w:rPr>
              <w:t>身份证号</w:t>
            </w:r>
          </w:p>
          <w:p w14:paraId="0A558FFB">
            <w:pPr>
              <w:spacing w:after="62"/>
              <w:ind w:firstLine="480" w:firstLineChars="200"/>
              <w:rPr>
                <w:rFonts w:hint="eastAsia" w:ascii="Times New Roman" w:hAnsi="Times New Roman" w:eastAsia="仿宋"/>
                <w:bCs/>
                <w:color w:val="000000"/>
                <w:highlight w:val="none"/>
              </w:rPr>
            </w:pPr>
            <w:r>
              <w:rPr>
                <w:rFonts w:hint="eastAsia" w:ascii="Times New Roman" w:hAnsi="Times New Roman" w:eastAsia="仿宋"/>
                <w:bCs/>
                <w:color w:val="000000"/>
                <w:highlight w:val="none"/>
              </w:rPr>
              <w:t>ID N</w:t>
            </w:r>
            <w:r>
              <w:rPr>
                <w:rFonts w:ascii="Times New Roman" w:hAnsi="Times New Roman" w:eastAsia="仿宋"/>
                <w:bCs/>
                <w:color w:val="000000"/>
                <w:highlight w:val="none"/>
              </w:rPr>
              <w:t>o.</w:t>
            </w:r>
          </w:p>
        </w:tc>
        <w:tc>
          <w:tcPr>
            <w:tcW w:w="1745" w:type="dxa"/>
            <w:tcBorders>
              <w:top w:val="single" w:color="auto" w:sz="4" w:space="0"/>
              <w:left w:val="single" w:color="auto" w:sz="4" w:space="0"/>
              <w:bottom w:val="single" w:color="auto" w:sz="4" w:space="0"/>
              <w:right w:val="single" w:color="auto" w:sz="4" w:space="0"/>
            </w:tcBorders>
            <w:noWrap w:val="0"/>
            <w:vAlign w:val="center"/>
          </w:tcPr>
          <w:p w14:paraId="63D1C05D">
            <w:pPr>
              <w:spacing w:after="62"/>
              <w:jc w:val="center"/>
              <w:rPr>
                <w:rFonts w:ascii="Times New Roman" w:hAnsi="Times New Roman" w:eastAsia="仿宋"/>
                <w:bCs/>
                <w:color w:val="000000"/>
                <w:highlight w:val="none"/>
              </w:rPr>
            </w:pPr>
            <w:r>
              <w:rPr>
                <w:rFonts w:hint="eastAsia" w:ascii="Times New Roman" w:hAnsi="Times New Roman" w:eastAsia="仿宋"/>
                <w:bCs/>
                <w:color w:val="000000"/>
                <w:highlight w:val="none"/>
              </w:rPr>
              <w:t>移动电话</w:t>
            </w:r>
          </w:p>
          <w:p w14:paraId="418AABD4">
            <w:pPr>
              <w:spacing w:after="62"/>
              <w:jc w:val="center"/>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Mobile </w:t>
            </w:r>
          </w:p>
        </w:tc>
        <w:tc>
          <w:tcPr>
            <w:tcW w:w="2239" w:type="dxa"/>
            <w:tcBorders>
              <w:top w:val="single" w:color="auto" w:sz="4" w:space="0"/>
              <w:left w:val="single" w:color="auto" w:sz="4" w:space="0"/>
              <w:bottom w:val="single" w:color="auto" w:sz="4" w:space="0"/>
              <w:right w:val="single" w:color="auto" w:sz="4" w:space="0"/>
            </w:tcBorders>
            <w:noWrap w:val="0"/>
            <w:vAlign w:val="center"/>
          </w:tcPr>
          <w:p w14:paraId="54E17619">
            <w:pPr>
              <w:spacing w:after="62"/>
              <w:jc w:val="center"/>
              <w:rPr>
                <w:rFonts w:ascii="Times New Roman" w:hAnsi="Times New Roman" w:eastAsia="仿宋"/>
                <w:bCs/>
                <w:color w:val="000000"/>
                <w:highlight w:val="none"/>
              </w:rPr>
            </w:pPr>
            <w:r>
              <w:rPr>
                <w:rFonts w:hint="eastAsia" w:ascii="Times New Roman" w:hAnsi="Times New Roman" w:eastAsia="仿宋"/>
                <w:bCs/>
                <w:color w:val="000000"/>
                <w:highlight w:val="none"/>
              </w:rPr>
              <w:t>电子邮件</w:t>
            </w:r>
          </w:p>
          <w:p w14:paraId="126B00B5">
            <w:pPr>
              <w:spacing w:after="62"/>
              <w:jc w:val="center"/>
              <w:rPr>
                <w:rFonts w:ascii="Times New Roman" w:hAnsi="Times New Roman" w:eastAsia="仿宋"/>
                <w:bCs/>
                <w:color w:val="000000"/>
                <w:highlight w:val="none"/>
              </w:rPr>
            </w:pPr>
            <w:r>
              <w:rPr>
                <w:rFonts w:hint="eastAsia" w:ascii="Times New Roman" w:hAnsi="Times New Roman" w:eastAsia="仿宋"/>
                <w:bCs/>
                <w:color w:val="000000"/>
                <w:highlight w:val="none"/>
              </w:rPr>
              <w:t>E</w:t>
            </w:r>
            <w:r>
              <w:rPr>
                <w:rFonts w:ascii="Times New Roman" w:hAnsi="Times New Roman" w:eastAsia="仿宋"/>
                <w:bCs/>
                <w:color w:val="000000"/>
                <w:highlight w:val="none"/>
              </w:rPr>
              <w:t>-</w:t>
            </w:r>
            <w:r>
              <w:rPr>
                <w:rFonts w:hint="eastAsia" w:ascii="Times New Roman" w:hAnsi="Times New Roman" w:eastAsia="仿宋"/>
                <w:bCs/>
                <w:color w:val="000000"/>
                <w:highlight w:val="none"/>
              </w:rPr>
              <w:t>mail</w:t>
            </w:r>
            <w:r>
              <w:rPr>
                <w:rFonts w:ascii="Times New Roman" w:hAnsi="Times New Roman" w:eastAsia="仿宋"/>
                <w:bCs/>
                <w:color w:val="000000"/>
                <w:highlight w:val="none"/>
              </w:rPr>
              <w:t xml:space="preserve"> Address</w:t>
            </w:r>
          </w:p>
        </w:tc>
      </w:tr>
      <w:tr w14:paraId="5BDCE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5" w:type="dxa"/>
            <w:tcBorders>
              <w:top w:val="single" w:color="auto" w:sz="4" w:space="0"/>
              <w:left w:val="single" w:color="auto" w:sz="4" w:space="0"/>
              <w:right w:val="single" w:color="auto" w:sz="4" w:space="0"/>
            </w:tcBorders>
            <w:noWrap w:val="0"/>
            <w:vAlign w:val="center"/>
          </w:tcPr>
          <w:p w14:paraId="33583CE8">
            <w:pPr>
              <w:wordWrap w:val="0"/>
              <w:spacing w:after="62"/>
              <w:ind w:right="480"/>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c>
          <w:tcPr>
            <w:tcW w:w="1472" w:type="dxa"/>
            <w:tcBorders>
              <w:top w:val="single" w:color="auto" w:sz="4" w:space="0"/>
              <w:left w:val="single" w:color="auto" w:sz="4" w:space="0"/>
              <w:right w:val="single" w:color="auto" w:sz="4" w:space="0"/>
            </w:tcBorders>
            <w:noWrap w:val="0"/>
            <w:vAlign w:val="center"/>
          </w:tcPr>
          <w:p w14:paraId="7B232EA8">
            <w:pPr>
              <w:spacing w:after="62"/>
              <w:jc w:val="left"/>
              <w:rPr>
                <w:rFonts w:ascii="Times New Roman" w:hAnsi="Times New Roman" w:eastAsia="仿宋"/>
                <w:bCs/>
                <w:color w:val="000000"/>
                <w:highlight w:val="none"/>
              </w:rPr>
            </w:pPr>
          </w:p>
        </w:tc>
        <w:tc>
          <w:tcPr>
            <w:tcW w:w="1745" w:type="dxa"/>
            <w:tcBorders>
              <w:top w:val="single" w:color="auto" w:sz="4" w:space="0"/>
              <w:left w:val="single" w:color="auto" w:sz="4" w:space="0"/>
              <w:right w:val="single" w:color="auto" w:sz="4" w:space="0"/>
            </w:tcBorders>
            <w:noWrap w:val="0"/>
            <w:vAlign w:val="top"/>
          </w:tcPr>
          <w:p w14:paraId="38233617">
            <w:pPr>
              <w:spacing w:after="62"/>
              <w:jc w:val="left"/>
              <w:rPr>
                <w:rFonts w:ascii="Times New Roman" w:hAnsi="Times New Roman" w:eastAsia="仿宋"/>
                <w:bCs/>
                <w:color w:val="000000"/>
                <w:highlight w:val="none"/>
              </w:rPr>
            </w:pPr>
          </w:p>
        </w:tc>
        <w:tc>
          <w:tcPr>
            <w:tcW w:w="1745" w:type="dxa"/>
            <w:tcBorders>
              <w:top w:val="single" w:color="auto" w:sz="4" w:space="0"/>
              <w:left w:val="single" w:color="auto" w:sz="4" w:space="0"/>
              <w:right w:val="single" w:color="auto" w:sz="4" w:space="0"/>
            </w:tcBorders>
            <w:noWrap w:val="0"/>
            <w:vAlign w:val="center"/>
          </w:tcPr>
          <w:p w14:paraId="403C38F2">
            <w:pPr>
              <w:spacing w:after="62"/>
              <w:jc w:val="left"/>
              <w:rPr>
                <w:rFonts w:ascii="Times New Roman" w:hAnsi="Times New Roman" w:eastAsia="仿宋"/>
                <w:bCs/>
                <w:color w:val="000000"/>
                <w:highlight w:val="none"/>
              </w:rPr>
            </w:pPr>
          </w:p>
        </w:tc>
        <w:tc>
          <w:tcPr>
            <w:tcW w:w="2239" w:type="dxa"/>
            <w:tcBorders>
              <w:top w:val="single" w:color="auto" w:sz="4" w:space="0"/>
              <w:left w:val="single" w:color="auto" w:sz="4" w:space="0"/>
              <w:right w:val="single" w:color="auto" w:sz="4" w:space="0"/>
            </w:tcBorders>
            <w:noWrap w:val="0"/>
            <w:vAlign w:val="center"/>
          </w:tcPr>
          <w:p w14:paraId="06F23AD5">
            <w:pPr>
              <w:spacing w:after="62"/>
              <w:jc w:val="left"/>
              <w:rPr>
                <w:rFonts w:ascii="Times New Roman" w:hAnsi="Times New Roman" w:eastAsia="仿宋"/>
                <w:bCs/>
                <w:color w:val="000000"/>
                <w:highlight w:val="none"/>
              </w:rPr>
            </w:pPr>
          </w:p>
        </w:tc>
      </w:tr>
      <w:tr w14:paraId="0EAF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5" w:type="dxa"/>
            <w:tcBorders>
              <w:top w:val="single" w:color="auto" w:sz="4" w:space="0"/>
              <w:left w:val="single" w:color="auto" w:sz="4" w:space="0"/>
              <w:right w:val="single" w:color="auto" w:sz="4" w:space="0"/>
            </w:tcBorders>
            <w:noWrap w:val="0"/>
            <w:vAlign w:val="center"/>
          </w:tcPr>
          <w:p w14:paraId="110239E3">
            <w:pPr>
              <w:spacing w:after="62"/>
              <w:jc w:val="left"/>
              <w:rPr>
                <w:rFonts w:ascii="Times New Roman" w:hAnsi="Times New Roman" w:eastAsia="仿宋"/>
                <w:bCs/>
                <w:color w:val="000000"/>
                <w:highlight w:val="none"/>
              </w:rPr>
            </w:pPr>
          </w:p>
        </w:tc>
        <w:tc>
          <w:tcPr>
            <w:tcW w:w="1472" w:type="dxa"/>
            <w:tcBorders>
              <w:top w:val="single" w:color="auto" w:sz="4" w:space="0"/>
              <w:left w:val="single" w:color="auto" w:sz="4" w:space="0"/>
              <w:right w:val="single" w:color="auto" w:sz="4" w:space="0"/>
            </w:tcBorders>
            <w:noWrap w:val="0"/>
            <w:vAlign w:val="center"/>
          </w:tcPr>
          <w:p w14:paraId="63F15DC7">
            <w:pPr>
              <w:spacing w:after="62"/>
              <w:jc w:val="left"/>
              <w:rPr>
                <w:rFonts w:ascii="Times New Roman" w:hAnsi="Times New Roman" w:eastAsia="仿宋"/>
                <w:bCs/>
                <w:color w:val="000000"/>
                <w:highlight w:val="none"/>
              </w:rPr>
            </w:pPr>
          </w:p>
        </w:tc>
        <w:tc>
          <w:tcPr>
            <w:tcW w:w="1745" w:type="dxa"/>
            <w:tcBorders>
              <w:top w:val="single" w:color="auto" w:sz="4" w:space="0"/>
              <w:left w:val="single" w:color="auto" w:sz="4" w:space="0"/>
              <w:right w:val="single" w:color="auto" w:sz="4" w:space="0"/>
            </w:tcBorders>
            <w:noWrap w:val="0"/>
            <w:vAlign w:val="top"/>
          </w:tcPr>
          <w:p w14:paraId="5B82F4A8">
            <w:pPr>
              <w:spacing w:after="62"/>
              <w:jc w:val="left"/>
              <w:rPr>
                <w:rFonts w:ascii="Times New Roman" w:hAnsi="Times New Roman" w:eastAsia="仿宋"/>
                <w:bCs/>
                <w:color w:val="000000"/>
                <w:highlight w:val="none"/>
              </w:rPr>
            </w:pPr>
          </w:p>
        </w:tc>
        <w:tc>
          <w:tcPr>
            <w:tcW w:w="1745" w:type="dxa"/>
            <w:tcBorders>
              <w:top w:val="single" w:color="auto" w:sz="4" w:space="0"/>
              <w:left w:val="single" w:color="auto" w:sz="4" w:space="0"/>
              <w:right w:val="single" w:color="auto" w:sz="4" w:space="0"/>
            </w:tcBorders>
            <w:noWrap w:val="0"/>
            <w:vAlign w:val="center"/>
          </w:tcPr>
          <w:p w14:paraId="23AA9BFF">
            <w:pPr>
              <w:spacing w:after="62"/>
              <w:jc w:val="left"/>
              <w:rPr>
                <w:rFonts w:ascii="Times New Roman" w:hAnsi="Times New Roman" w:eastAsia="仿宋"/>
                <w:bCs/>
                <w:color w:val="000000"/>
                <w:highlight w:val="none"/>
              </w:rPr>
            </w:pPr>
          </w:p>
        </w:tc>
        <w:tc>
          <w:tcPr>
            <w:tcW w:w="2239" w:type="dxa"/>
            <w:tcBorders>
              <w:top w:val="single" w:color="auto" w:sz="4" w:space="0"/>
              <w:left w:val="single" w:color="auto" w:sz="4" w:space="0"/>
              <w:right w:val="single" w:color="auto" w:sz="4" w:space="0"/>
            </w:tcBorders>
            <w:noWrap w:val="0"/>
            <w:vAlign w:val="center"/>
          </w:tcPr>
          <w:p w14:paraId="326B8E90">
            <w:pPr>
              <w:spacing w:after="62"/>
              <w:jc w:val="left"/>
              <w:rPr>
                <w:rFonts w:ascii="Times New Roman" w:hAnsi="Times New Roman" w:eastAsia="仿宋"/>
                <w:bCs/>
                <w:color w:val="000000"/>
                <w:highlight w:val="none"/>
              </w:rPr>
            </w:pPr>
          </w:p>
        </w:tc>
      </w:tr>
      <w:tr w14:paraId="25BC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5" w:type="dxa"/>
            <w:tcBorders>
              <w:top w:val="single" w:color="auto" w:sz="4" w:space="0"/>
              <w:left w:val="single" w:color="auto" w:sz="4" w:space="0"/>
              <w:right w:val="single" w:color="auto" w:sz="4" w:space="0"/>
            </w:tcBorders>
            <w:noWrap w:val="0"/>
            <w:vAlign w:val="center"/>
          </w:tcPr>
          <w:p w14:paraId="0079443F">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传真号码</w:t>
            </w:r>
          </w:p>
          <w:p w14:paraId="67A30DC5">
            <w:pPr>
              <w:spacing w:after="62"/>
              <w:jc w:val="left"/>
              <w:rPr>
                <w:rFonts w:ascii="Times New Roman" w:hAnsi="Times New Roman" w:eastAsia="仿宋"/>
                <w:bCs/>
                <w:color w:val="000000"/>
                <w:szCs w:val="21"/>
                <w:highlight w:val="none"/>
              </w:rPr>
            </w:pPr>
            <w:r>
              <w:rPr>
                <w:rFonts w:hint="eastAsia" w:ascii="Times New Roman" w:hAnsi="Times New Roman" w:eastAsia="仿宋"/>
                <w:bCs/>
                <w:color w:val="000000"/>
                <w:highlight w:val="none"/>
              </w:rPr>
              <w:t xml:space="preserve">Fax </w:t>
            </w:r>
            <w:r>
              <w:rPr>
                <w:rFonts w:ascii="Times New Roman" w:hAnsi="Times New Roman" w:eastAsia="仿宋"/>
                <w:bCs/>
                <w:color w:val="000000"/>
                <w:highlight w:val="none"/>
              </w:rPr>
              <w:t>Number</w:t>
            </w:r>
          </w:p>
        </w:tc>
        <w:tc>
          <w:tcPr>
            <w:tcW w:w="7201" w:type="dxa"/>
            <w:gridSpan w:val="4"/>
            <w:tcBorders>
              <w:top w:val="single" w:color="auto" w:sz="4" w:space="0"/>
              <w:left w:val="single" w:color="auto" w:sz="4" w:space="0"/>
              <w:right w:val="single" w:color="auto" w:sz="4" w:space="0"/>
            </w:tcBorders>
            <w:noWrap w:val="0"/>
            <w:vAlign w:val="center"/>
          </w:tcPr>
          <w:p w14:paraId="01007133">
            <w:pPr>
              <w:spacing w:after="62"/>
              <w:jc w:val="left"/>
              <w:rPr>
                <w:rFonts w:ascii="Times New Roman" w:hAnsi="Times New Roman" w:eastAsia="仿宋"/>
                <w:bCs/>
                <w:color w:val="000000"/>
                <w:highlight w:val="none"/>
              </w:rPr>
            </w:pPr>
          </w:p>
        </w:tc>
      </w:tr>
      <w:tr w14:paraId="6FE0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5" w:type="dxa"/>
            <w:tcBorders>
              <w:top w:val="single" w:color="auto" w:sz="4" w:space="0"/>
              <w:left w:val="single" w:color="auto" w:sz="4" w:space="0"/>
              <w:right w:val="single" w:color="auto" w:sz="4" w:space="0"/>
            </w:tcBorders>
            <w:noWrap w:val="0"/>
            <w:vAlign w:val="center"/>
          </w:tcPr>
          <w:p w14:paraId="1F66F14C">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邮寄地址（含邮编）</w:t>
            </w:r>
          </w:p>
          <w:p w14:paraId="7A0CB476">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Mailing Address</w:t>
            </w:r>
          </w:p>
        </w:tc>
        <w:tc>
          <w:tcPr>
            <w:tcW w:w="7201" w:type="dxa"/>
            <w:gridSpan w:val="4"/>
            <w:tcBorders>
              <w:top w:val="single" w:color="auto" w:sz="4" w:space="0"/>
              <w:left w:val="single" w:color="auto" w:sz="4" w:space="0"/>
              <w:right w:val="single" w:color="auto" w:sz="4" w:space="0"/>
            </w:tcBorders>
            <w:noWrap w:val="0"/>
            <w:vAlign w:val="center"/>
          </w:tcPr>
          <w:p w14:paraId="7743049C">
            <w:pPr>
              <w:spacing w:after="62"/>
              <w:jc w:val="right"/>
              <w:rPr>
                <w:rFonts w:ascii="Times New Roman" w:hAnsi="Times New Roman" w:eastAsia="仿宋"/>
                <w:bCs/>
                <w:color w:val="000000"/>
                <w:highlight w:val="none"/>
              </w:rPr>
            </w:pPr>
            <w:r>
              <w:rPr>
                <w:rFonts w:ascii="Times New Roman" w:hAnsi="Times New Roman" w:eastAsia="仿宋"/>
                <w:bCs/>
                <w:color w:val="000000"/>
                <w:highlight w:val="none"/>
              </w:rPr>
              <w:t>（</w:t>
            </w:r>
            <w:r>
              <w:rPr>
                <w:rFonts w:hint="eastAsia" w:ascii="Times New Roman" w:hAnsi="Times New Roman" w:eastAsia="仿宋"/>
                <w:bCs/>
                <w:color w:val="000000"/>
                <w:highlight w:val="none"/>
              </w:rPr>
              <w:t>含邮编; Postal Code Included</w:t>
            </w:r>
            <w:r>
              <w:rPr>
                <w:rFonts w:ascii="Times New Roman" w:hAnsi="Times New Roman" w:eastAsia="仿宋"/>
                <w:bCs/>
                <w:color w:val="000000"/>
                <w:highlight w:val="none"/>
              </w:rPr>
              <w:t>）</w:t>
            </w:r>
          </w:p>
        </w:tc>
      </w:tr>
      <w:tr w14:paraId="510E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805" w:type="dxa"/>
            <w:tcBorders>
              <w:left w:val="single" w:color="auto" w:sz="4" w:space="0"/>
              <w:right w:val="single" w:color="auto" w:sz="4" w:space="0"/>
            </w:tcBorders>
            <w:noWrap w:val="0"/>
            <w:vAlign w:val="top"/>
          </w:tcPr>
          <w:p w14:paraId="7C933047">
            <w:pPr>
              <w:spacing w:after="62" w:line="240" w:lineRule="atLeast"/>
              <w:jc w:val="center"/>
              <w:rPr>
                <w:rFonts w:hint="eastAsia" w:ascii="Times New Roman" w:hAnsi="Times New Roman" w:eastAsia="仿宋"/>
                <w:b/>
                <w:bCs/>
                <w:color w:val="000000"/>
                <w:highlight w:val="none"/>
              </w:rPr>
            </w:pPr>
          </w:p>
        </w:tc>
        <w:tc>
          <w:tcPr>
            <w:tcW w:w="7201" w:type="dxa"/>
            <w:gridSpan w:val="4"/>
            <w:tcBorders>
              <w:left w:val="single" w:color="auto" w:sz="4" w:space="0"/>
              <w:right w:val="single" w:color="auto" w:sz="4" w:space="0"/>
            </w:tcBorders>
            <w:noWrap w:val="0"/>
            <w:vAlign w:val="center"/>
          </w:tcPr>
          <w:p w14:paraId="7C1794C5">
            <w:pPr>
              <w:spacing w:after="62" w:line="240" w:lineRule="atLeast"/>
              <w:jc w:val="center"/>
              <w:rPr>
                <w:rFonts w:ascii="Times New Roman" w:hAnsi="Times New Roman" w:eastAsia="仿宋"/>
                <w:b/>
                <w:bCs/>
                <w:color w:val="000000"/>
                <w:highlight w:val="none"/>
              </w:rPr>
            </w:pPr>
            <w:r>
              <w:rPr>
                <w:rFonts w:hint="eastAsia" w:ascii="Times New Roman" w:hAnsi="Times New Roman" w:eastAsia="仿宋"/>
                <w:b/>
                <w:bCs/>
                <w:color w:val="000000"/>
                <w:highlight w:val="none"/>
              </w:rPr>
              <w:t xml:space="preserve">四、大额支付系统信息 </w:t>
            </w:r>
            <w:r>
              <w:rPr>
                <w:rFonts w:ascii="Times New Roman" w:hAnsi="Times New Roman" w:eastAsia="仿宋"/>
                <w:b/>
                <w:bCs/>
                <w:color w:val="000000"/>
                <w:highlight w:val="none"/>
              </w:rPr>
              <w:t>HIGH VALUE PAYMENT SYSTEM INFORMATION</w:t>
            </w:r>
          </w:p>
          <w:p w14:paraId="78842C02">
            <w:pPr>
              <w:spacing w:after="62" w:line="240" w:lineRule="atLeast"/>
              <w:jc w:val="center"/>
              <w:rPr>
                <w:rFonts w:ascii="Times New Roman" w:hAnsi="Times New Roman" w:eastAsia="仿宋"/>
                <w:bCs/>
                <w:color w:val="000000"/>
                <w:sz w:val="18"/>
                <w:szCs w:val="18"/>
                <w:highlight w:val="none"/>
              </w:rPr>
            </w:pPr>
            <w:r>
              <w:rPr>
                <w:rFonts w:hint="eastAsia" w:ascii="Times New Roman" w:hAnsi="Times New Roman" w:eastAsia="仿宋"/>
                <w:bCs/>
                <w:color w:val="000000"/>
                <w:szCs w:val="18"/>
                <w:highlight w:val="none"/>
              </w:rPr>
              <w:t>（仅供</w:t>
            </w:r>
            <w:r>
              <w:rPr>
                <w:rFonts w:ascii="Times New Roman" w:hAnsi="Times New Roman" w:eastAsia="仿宋"/>
                <w:bCs/>
                <w:color w:val="000000"/>
                <w:szCs w:val="18"/>
                <w:highlight w:val="none"/>
              </w:rPr>
              <w:t>同业存单发行人填写ONLY required for NCD issuers</w:t>
            </w:r>
            <w:r>
              <w:rPr>
                <w:rFonts w:hint="eastAsia" w:ascii="Times New Roman" w:hAnsi="Times New Roman" w:eastAsia="仿宋"/>
                <w:bCs/>
                <w:color w:val="000000"/>
                <w:szCs w:val="18"/>
                <w:highlight w:val="none"/>
              </w:rPr>
              <w:t>）</w:t>
            </w:r>
          </w:p>
        </w:tc>
      </w:tr>
      <w:tr w14:paraId="5871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trPr>
        <w:tc>
          <w:tcPr>
            <w:tcW w:w="1805" w:type="dxa"/>
            <w:tcBorders>
              <w:left w:val="single" w:color="auto" w:sz="4" w:space="0"/>
              <w:right w:val="single" w:color="auto" w:sz="4" w:space="0"/>
            </w:tcBorders>
            <w:noWrap w:val="0"/>
            <w:vAlign w:val="top"/>
          </w:tcPr>
          <w:p w14:paraId="51478D98">
            <w:pPr>
              <w:spacing w:after="62"/>
              <w:jc w:val="left"/>
              <w:rPr>
                <w:rFonts w:hint="eastAsia" w:ascii="仿宋" w:hAnsi="仿宋" w:eastAsia="仿宋"/>
                <w:color w:val="000000"/>
                <w:highlight w:val="none"/>
              </w:rPr>
            </w:pPr>
          </w:p>
        </w:tc>
        <w:tc>
          <w:tcPr>
            <w:tcW w:w="7201" w:type="dxa"/>
            <w:gridSpan w:val="4"/>
            <w:tcBorders>
              <w:left w:val="single" w:color="auto" w:sz="4" w:space="0"/>
              <w:right w:val="single" w:color="auto" w:sz="4" w:space="0"/>
            </w:tcBorders>
            <w:noWrap w:val="0"/>
            <w:vAlign w:val="center"/>
          </w:tcPr>
          <w:p w14:paraId="78AB4539">
            <w:pPr>
              <w:spacing w:after="62"/>
              <w:jc w:val="left"/>
              <w:rPr>
                <w:rFonts w:ascii="Times New Roman" w:hAnsi="Times New Roman" w:eastAsia="仿宋"/>
                <w:b/>
                <w:color w:val="000000"/>
                <w:highlight w:val="none"/>
              </w:rPr>
            </w:pPr>
            <w:r>
              <w:rPr>
                <w:rFonts w:hint="eastAsia" w:ascii="仿宋" w:hAnsi="仿宋" w:eastAsia="仿宋"/>
                <w:color w:val="000000"/>
                <w:highlight w:val="none"/>
              </w:rPr>
              <w:t>□</w:t>
            </w:r>
            <w:r>
              <w:rPr>
                <w:rFonts w:hint="eastAsia" w:ascii="Times New Roman" w:hAnsi="Times New Roman" w:eastAsia="仿宋"/>
                <w:b/>
                <w:color w:val="000000"/>
                <w:highlight w:val="none"/>
              </w:rPr>
              <w:t xml:space="preserve">直接参与行 </w:t>
            </w:r>
            <w:r>
              <w:rPr>
                <w:rFonts w:ascii="Times New Roman" w:hAnsi="Times New Roman" w:eastAsia="仿宋"/>
                <w:b/>
                <w:color w:val="000000"/>
                <w:highlight w:val="none"/>
              </w:rPr>
              <w:t>Direct Participation Bank</w:t>
            </w:r>
            <w:r>
              <w:rPr>
                <w:rFonts w:hint="eastAsia" w:ascii="Times New Roman" w:hAnsi="Times New Roman" w:eastAsia="仿宋"/>
                <w:b/>
                <w:color w:val="000000"/>
                <w:highlight w:val="none"/>
              </w:rPr>
              <w:t xml:space="preserve"> </w:t>
            </w:r>
          </w:p>
          <w:p w14:paraId="01207CE9">
            <w:pPr>
              <w:spacing w:after="62"/>
              <w:ind w:firstLine="480" w:firstLineChars="200"/>
              <w:rPr>
                <w:rFonts w:ascii="仿宋" w:hAnsi="仿宋" w:eastAsia="仿宋"/>
                <w:color w:val="000000"/>
                <w:highlight w:val="none"/>
              </w:rPr>
            </w:pPr>
            <w:r>
              <w:rPr>
                <w:rFonts w:hint="eastAsia" w:ascii="仿宋" w:hAnsi="仿宋" w:eastAsia="仿宋"/>
                <w:color w:val="000000"/>
                <w:highlight w:val="none"/>
              </w:rPr>
              <w:t>我单位授权银行间市场清算所股份有限公司在同业存单付息兑付规定时点前，通过即时转账报文，从以下付息兑付资金付款账户中直接足额划扣同业存单付息兑付资金。</w:t>
            </w:r>
          </w:p>
          <w:p w14:paraId="28DD2674">
            <w:pPr>
              <w:spacing w:after="62"/>
              <w:ind w:firstLine="480" w:firstLineChars="200"/>
              <w:rPr>
                <w:rFonts w:ascii="仿宋" w:hAnsi="仿宋" w:eastAsia="仿宋"/>
                <w:color w:val="000000"/>
                <w:highlight w:val="none"/>
              </w:rPr>
            </w:pPr>
            <w:r>
              <w:rPr>
                <w:rFonts w:hint="cs" w:ascii="Times New Roman" w:hAnsi="Times New Roman" w:eastAsia="仿宋"/>
                <w:color w:val="000000"/>
                <w:highlight w:val="none"/>
                <w:cs/>
              </w:rPr>
              <w:t xml:space="preserve">We authorize </w:t>
            </w:r>
            <w:r>
              <w:rPr>
                <w:rFonts w:ascii="Times New Roman" w:hAnsi="Times New Roman" w:eastAsia="仿宋"/>
                <w:color w:val="000000"/>
                <w:highlight w:val="none"/>
              </w:rPr>
              <w:t>Shanghai Clearing House to deduct and transfer sufficient fund from the following account before schedule time, through instant transfer message, to pay interest and redemption of interbank Negotiable Certificates of Deposit.</w:t>
            </w:r>
          </w:p>
        </w:tc>
      </w:tr>
      <w:tr w14:paraId="2CF2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5" w:type="dxa"/>
            <w:vMerge w:val="restart"/>
            <w:tcBorders>
              <w:left w:val="single" w:color="auto" w:sz="4" w:space="0"/>
              <w:right w:val="single" w:color="auto" w:sz="4" w:space="0"/>
            </w:tcBorders>
            <w:noWrap w:val="0"/>
            <w:vAlign w:val="center"/>
          </w:tcPr>
          <w:p w14:paraId="3A7271A9">
            <w:pPr>
              <w:spacing w:after="62"/>
              <w:jc w:val="center"/>
              <w:rPr>
                <w:rFonts w:ascii="仿宋" w:hAnsi="仿宋" w:eastAsia="仿宋"/>
                <w:color w:val="000000"/>
                <w:highlight w:val="none"/>
              </w:rPr>
            </w:pPr>
            <w:r>
              <w:rPr>
                <w:rFonts w:hint="eastAsia" w:ascii="仿宋" w:hAnsi="仿宋" w:eastAsia="仿宋"/>
                <w:color w:val="000000"/>
                <w:highlight w:val="none"/>
              </w:rPr>
              <w:t>大额支付系统信息</w:t>
            </w:r>
          </w:p>
          <w:p w14:paraId="6B14A791">
            <w:pPr>
              <w:spacing w:after="62"/>
              <w:jc w:val="center"/>
              <w:rPr>
                <w:rFonts w:ascii="仿宋" w:hAnsi="仿宋" w:eastAsia="仿宋"/>
                <w:color w:val="000000"/>
                <w:highlight w:val="none"/>
              </w:rPr>
            </w:pPr>
            <w:r>
              <w:rPr>
                <w:rFonts w:hint="eastAsia" w:ascii="仿宋" w:hAnsi="仿宋" w:eastAsia="仿宋"/>
                <w:color w:val="000000"/>
                <w:highlight w:val="none"/>
              </w:rPr>
              <w:t>（右栏信息将用于即时转账报文付款人）</w:t>
            </w:r>
          </w:p>
          <w:p w14:paraId="5365A8D2">
            <w:pPr>
              <w:spacing w:after="62"/>
              <w:jc w:val="center"/>
              <w:rPr>
                <w:rFonts w:ascii="Times New Roman" w:hAnsi="Times New Roman" w:eastAsia="仿宋"/>
                <w:color w:val="000000"/>
                <w:highlight w:val="none"/>
              </w:rPr>
            </w:pPr>
            <w:r>
              <w:rPr>
                <w:rFonts w:ascii="Times New Roman" w:hAnsi="Times New Roman" w:eastAsia="仿宋"/>
                <w:color w:val="000000"/>
                <w:highlight w:val="none"/>
              </w:rPr>
              <w:t xml:space="preserve">High Value Payment </w:t>
            </w:r>
          </w:p>
          <w:p w14:paraId="1D3C3697">
            <w:pPr>
              <w:spacing w:after="62"/>
              <w:jc w:val="center"/>
              <w:rPr>
                <w:rFonts w:ascii="Times New Roman" w:hAnsi="Times New Roman" w:eastAsia="仿宋"/>
                <w:color w:val="000000"/>
                <w:highlight w:val="none"/>
              </w:rPr>
            </w:pPr>
            <w:r>
              <w:rPr>
                <w:rFonts w:ascii="Times New Roman" w:hAnsi="Times New Roman" w:eastAsia="仿宋"/>
                <w:color w:val="000000"/>
                <w:highlight w:val="none"/>
              </w:rPr>
              <w:t xml:space="preserve">System </w:t>
            </w:r>
            <w:r>
              <w:rPr>
                <w:rFonts w:hint="eastAsia" w:ascii="Times New Roman" w:hAnsi="Times New Roman" w:eastAsia="仿宋"/>
                <w:color w:val="000000"/>
                <w:highlight w:val="none"/>
              </w:rPr>
              <w:t>Information</w:t>
            </w:r>
          </w:p>
          <w:p w14:paraId="399335FA">
            <w:pPr>
              <w:spacing w:after="62"/>
              <w:jc w:val="center"/>
              <w:rPr>
                <w:rFonts w:ascii="Times New Roman" w:hAnsi="Times New Roman" w:eastAsia="仿宋"/>
                <w:color w:val="000000"/>
                <w:highlight w:val="none"/>
              </w:rPr>
            </w:pPr>
            <w:r>
              <w:rPr>
                <w:rFonts w:ascii="Times New Roman" w:hAnsi="Times New Roman" w:eastAsia="仿宋"/>
                <w:color w:val="000000"/>
                <w:highlight w:val="none"/>
              </w:rPr>
              <w:t>(Information in right side is to be used as instant transfer message for payment).</w:t>
            </w:r>
          </w:p>
        </w:tc>
        <w:tc>
          <w:tcPr>
            <w:tcW w:w="1472" w:type="dxa"/>
            <w:tcBorders>
              <w:top w:val="single" w:color="auto" w:sz="4" w:space="0"/>
              <w:left w:val="single" w:color="auto" w:sz="4" w:space="0"/>
              <w:right w:val="single" w:color="auto" w:sz="4" w:space="0"/>
            </w:tcBorders>
            <w:noWrap w:val="0"/>
            <w:vAlign w:val="center"/>
          </w:tcPr>
          <w:p w14:paraId="062E1471">
            <w:pPr>
              <w:spacing w:after="62"/>
              <w:rPr>
                <w:rFonts w:ascii="仿宋" w:hAnsi="仿宋" w:eastAsia="仿宋"/>
                <w:color w:val="000000"/>
                <w:highlight w:val="none"/>
              </w:rPr>
            </w:pPr>
            <w:r>
              <w:rPr>
                <w:rFonts w:hint="eastAsia" w:ascii="仿宋" w:hAnsi="仿宋" w:eastAsia="仿宋"/>
                <w:color w:val="000000"/>
                <w:highlight w:val="none"/>
              </w:rPr>
              <w:t>开户行行号</w:t>
            </w:r>
          </w:p>
          <w:p w14:paraId="5A39172A">
            <w:pPr>
              <w:spacing w:after="62"/>
              <w:rPr>
                <w:rFonts w:ascii="Times New Roman" w:hAnsi="Times New Roman" w:eastAsia="仿宋"/>
                <w:bCs/>
                <w:color w:val="000000"/>
                <w:highlight w:val="none"/>
              </w:rPr>
            </w:pPr>
            <w:r>
              <w:rPr>
                <w:rFonts w:ascii="Times New Roman" w:hAnsi="Times New Roman" w:eastAsia="仿宋"/>
                <w:color w:val="000000"/>
                <w:highlight w:val="none"/>
              </w:rPr>
              <w:t>Bank No.</w:t>
            </w:r>
          </w:p>
        </w:tc>
        <w:tc>
          <w:tcPr>
            <w:tcW w:w="1745" w:type="dxa"/>
            <w:tcBorders>
              <w:top w:val="single" w:color="auto" w:sz="4" w:space="0"/>
              <w:left w:val="single" w:color="auto" w:sz="4" w:space="0"/>
              <w:right w:val="single" w:color="auto" w:sz="4" w:space="0"/>
            </w:tcBorders>
            <w:noWrap w:val="0"/>
            <w:vAlign w:val="top"/>
          </w:tcPr>
          <w:p w14:paraId="22A559B1">
            <w:pPr>
              <w:spacing w:after="62"/>
              <w:rPr>
                <w:rFonts w:ascii="Times New Roman" w:hAnsi="Times New Roman" w:eastAsia="仿宋"/>
                <w:bCs/>
                <w:color w:val="000000"/>
                <w:highlight w:val="none"/>
              </w:rPr>
            </w:pPr>
          </w:p>
        </w:tc>
        <w:tc>
          <w:tcPr>
            <w:tcW w:w="3984" w:type="dxa"/>
            <w:gridSpan w:val="2"/>
            <w:tcBorders>
              <w:top w:val="single" w:color="auto" w:sz="4" w:space="0"/>
              <w:left w:val="single" w:color="auto" w:sz="4" w:space="0"/>
              <w:right w:val="single" w:color="auto" w:sz="4" w:space="0"/>
            </w:tcBorders>
            <w:noWrap w:val="0"/>
            <w:vAlign w:val="center"/>
          </w:tcPr>
          <w:p w14:paraId="1EFD31F3">
            <w:pPr>
              <w:spacing w:after="62"/>
              <w:rPr>
                <w:rFonts w:ascii="Times New Roman" w:hAnsi="Times New Roman" w:eastAsia="仿宋"/>
                <w:bCs/>
                <w:color w:val="000000"/>
                <w:highlight w:val="none"/>
              </w:rPr>
            </w:pPr>
          </w:p>
        </w:tc>
      </w:tr>
      <w:tr w14:paraId="3FA7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805" w:type="dxa"/>
            <w:vMerge w:val="continue"/>
            <w:tcBorders>
              <w:left w:val="single" w:color="auto" w:sz="4" w:space="0"/>
              <w:right w:val="single" w:color="auto" w:sz="4" w:space="0"/>
            </w:tcBorders>
            <w:noWrap w:val="0"/>
            <w:vAlign w:val="center"/>
          </w:tcPr>
          <w:p w14:paraId="4CAAB75A">
            <w:pPr>
              <w:spacing w:after="62"/>
              <w:jc w:val="left"/>
              <w:rPr>
                <w:rFonts w:ascii="仿宋" w:hAnsi="仿宋" w:eastAsia="仿宋"/>
                <w:color w:val="000000"/>
                <w:highlight w:val="none"/>
              </w:rPr>
            </w:pPr>
          </w:p>
        </w:tc>
        <w:tc>
          <w:tcPr>
            <w:tcW w:w="1472" w:type="dxa"/>
            <w:tcBorders>
              <w:top w:val="single" w:color="auto" w:sz="4" w:space="0"/>
              <w:left w:val="single" w:color="auto" w:sz="4" w:space="0"/>
              <w:right w:val="single" w:color="auto" w:sz="4" w:space="0"/>
            </w:tcBorders>
            <w:noWrap w:val="0"/>
            <w:vAlign w:val="center"/>
          </w:tcPr>
          <w:p w14:paraId="0812E80F">
            <w:pPr>
              <w:spacing w:after="62"/>
              <w:rPr>
                <w:rFonts w:ascii="仿宋" w:hAnsi="仿宋" w:eastAsia="仿宋"/>
                <w:color w:val="000000"/>
                <w:highlight w:val="none"/>
              </w:rPr>
            </w:pPr>
            <w:r>
              <w:rPr>
                <w:rFonts w:hint="eastAsia" w:ascii="仿宋" w:hAnsi="仿宋" w:eastAsia="仿宋"/>
                <w:color w:val="000000"/>
                <w:highlight w:val="none"/>
              </w:rPr>
              <w:t>开户行</w:t>
            </w:r>
            <w:r>
              <w:rPr>
                <w:rFonts w:ascii="仿宋" w:hAnsi="仿宋" w:eastAsia="仿宋"/>
                <w:color w:val="000000"/>
                <w:highlight w:val="none"/>
              </w:rPr>
              <w:t>名称</w:t>
            </w:r>
          </w:p>
          <w:p w14:paraId="213A1B3B">
            <w:pPr>
              <w:spacing w:after="62"/>
              <w:rPr>
                <w:rFonts w:ascii="Times New Roman" w:hAnsi="Times New Roman" w:eastAsia="仿宋"/>
                <w:bCs/>
                <w:color w:val="000000"/>
                <w:highlight w:val="none"/>
              </w:rPr>
            </w:pPr>
            <w:r>
              <w:rPr>
                <w:rFonts w:ascii="Times New Roman" w:hAnsi="Times New Roman" w:eastAsia="仿宋"/>
                <w:color w:val="000000"/>
                <w:highlight w:val="none"/>
              </w:rPr>
              <w:t>Bank Name</w:t>
            </w:r>
          </w:p>
        </w:tc>
        <w:tc>
          <w:tcPr>
            <w:tcW w:w="1745" w:type="dxa"/>
            <w:tcBorders>
              <w:top w:val="single" w:color="auto" w:sz="4" w:space="0"/>
              <w:left w:val="single" w:color="auto" w:sz="4" w:space="0"/>
              <w:right w:val="single" w:color="auto" w:sz="4" w:space="0"/>
            </w:tcBorders>
            <w:noWrap w:val="0"/>
            <w:vAlign w:val="top"/>
          </w:tcPr>
          <w:p w14:paraId="66FD1ABD">
            <w:pPr>
              <w:spacing w:after="62"/>
              <w:rPr>
                <w:rFonts w:ascii="Times New Roman" w:hAnsi="Times New Roman" w:eastAsia="仿宋"/>
                <w:bCs/>
                <w:color w:val="000000"/>
                <w:highlight w:val="none"/>
              </w:rPr>
            </w:pPr>
          </w:p>
        </w:tc>
        <w:tc>
          <w:tcPr>
            <w:tcW w:w="3984" w:type="dxa"/>
            <w:gridSpan w:val="2"/>
            <w:tcBorders>
              <w:top w:val="single" w:color="auto" w:sz="4" w:space="0"/>
              <w:left w:val="single" w:color="auto" w:sz="4" w:space="0"/>
              <w:right w:val="single" w:color="auto" w:sz="4" w:space="0"/>
            </w:tcBorders>
            <w:noWrap w:val="0"/>
            <w:vAlign w:val="center"/>
          </w:tcPr>
          <w:p w14:paraId="55FA0415">
            <w:pPr>
              <w:spacing w:after="62"/>
              <w:rPr>
                <w:rFonts w:ascii="Times New Roman" w:hAnsi="Times New Roman" w:eastAsia="仿宋"/>
                <w:bCs/>
                <w:color w:val="000000"/>
                <w:highlight w:val="none"/>
              </w:rPr>
            </w:pPr>
          </w:p>
        </w:tc>
      </w:tr>
      <w:tr w14:paraId="79BD5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805" w:type="dxa"/>
            <w:vMerge w:val="continue"/>
            <w:tcBorders>
              <w:left w:val="single" w:color="auto" w:sz="4" w:space="0"/>
              <w:right w:val="single" w:color="auto" w:sz="4" w:space="0"/>
            </w:tcBorders>
            <w:noWrap w:val="0"/>
            <w:vAlign w:val="center"/>
          </w:tcPr>
          <w:p w14:paraId="5BBC4711">
            <w:pPr>
              <w:spacing w:after="62"/>
              <w:jc w:val="left"/>
              <w:rPr>
                <w:rFonts w:ascii="仿宋" w:hAnsi="仿宋" w:eastAsia="仿宋"/>
                <w:color w:val="000000"/>
                <w:highlight w:val="none"/>
              </w:rPr>
            </w:pPr>
          </w:p>
        </w:tc>
        <w:tc>
          <w:tcPr>
            <w:tcW w:w="1472" w:type="dxa"/>
            <w:tcBorders>
              <w:top w:val="single" w:color="auto" w:sz="4" w:space="0"/>
              <w:left w:val="single" w:color="auto" w:sz="4" w:space="0"/>
              <w:right w:val="single" w:color="auto" w:sz="4" w:space="0"/>
            </w:tcBorders>
            <w:noWrap w:val="0"/>
            <w:vAlign w:val="center"/>
          </w:tcPr>
          <w:p w14:paraId="6430B5A5">
            <w:pPr>
              <w:spacing w:after="62"/>
              <w:rPr>
                <w:rFonts w:ascii="仿宋" w:hAnsi="仿宋" w:eastAsia="仿宋"/>
                <w:color w:val="000000"/>
                <w:highlight w:val="none"/>
              </w:rPr>
            </w:pPr>
            <w:r>
              <w:rPr>
                <w:rFonts w:hint="eastAsia" w:ascii="仿宋" w:hAnsi="仿宋" w:eastAsia="仿宋"/>
                <w:color w:val="000000"/>
                <w:highlight w:val="none"/>
              </w:rPr>
              <w:t>账户账号</w:t>
            </w:r>
          </w:p>
          <w:p w14:paraId="5D36944E">
            <w:pPr>
              <w:spacing w:after="62"/>
              <w:rPr>
                <w:rFonts w:ascii="Times New Roman" w:hAnsi="Times New Roman" w:eastAsia="仿宋"/>
                <w:bCs/>
                <w:color w:val="000000"/>
                <w:highlight w:val="none"/>
              </w:rPr>
            </w:pPr>
            <w:r>
              <w:rPr>
                <w:rFonts w:ascii="Times New Roman" w:hAnsi="Times New Roman" w:eastAsia="仿宋"/>
                <w:color w:val="000000"/>
                <w:highlight w:val="none"/>
              </w:rPr>
              <w:t>Account No.</w:t>
            </w:r>
          </w:p>
        </w:tc>
        <w:tc>
          <w:tcPr>
            <w:tcW w:w="1745" w:type="dxa"/>
            <w:tcBorders>
              <w:top w:val="single" w:color="auto" w:sz="4" w:space="0"/>
              <w:left w:val="single" w:color="auto" w:sz="4" w:space="0"/>
              <w:right w:val="single" w:color="auto" w:sz="4" w:space="0"/>
            </w:tcBorders>
            <w:noWrap w:val="0"/>
            <w:vAlign w:val="top"/>
          </w:tcPr>
          <w:p w14:paraId="616F3D28">
            <w:pPr>
              <w:spacing w:after="62"/>
              <w:rPr>
                <w:rFonts w:ascii="Times New Roman" w:hAnsi="Times New Roman" w:eastAsia="仿宋"/>
                <w:bCs/>
                <w:color w:val="000000"/>
                <w:highlight w:val="none"/>
              </w:rPr>
            </w:pPr>
          </w:p>
        </w:tc>
        <w:tc>
          <w:tcPr>
            <w:tcW w:w="3984" w:type="dxa"/>
            <w:gridSpan w:val="2"/>
            <w:tcBorders>
              <w:top w:val="single" w:color="auto" w:sz="4" w:space="0"/>
              <w:left w:val="single" w:color="auto" w:sz="4" w:space="0"/>
              <w:right w:val="single" w:color="auto" w:sz="4" w:space="0"/>
            </w:tcBorders>
            <w:noWrap w:val="0"/>
            <w:vAlign w:val="center"/>
          </w:tcPr>
          <w:p w14:paraId="118A30D7">
            <w:pPr>
              <w:spacing w:after="62"/>
              <w:rPr>
                <w:rFonts w:ascii="Times New Roman" w:hAnsi="Times New Roman" w:eastAsia="仿宋"/>
                <w:bCs/>
                <w:color w:val="000000"/>
                <w:highlight w:val="none"/>
              </w:rPr>
            </w:pPr>
          </w:p>
        </w:tc>
      </w:tr>
      <w:tr w14:paraId="7A5C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805" w:type="dxa"/>
            <w:vMerge w:val="continue"/>
            <w:tcBorders>
              <w:left w:val="single" w:color="auto" w:sz="4" w:space="0"/>
              <w:right w:val="single" w:color="auto" w:sz="4" w:space="0"/>
            </w:tcBorders>
            <w:noWrap w:val="0"/>
            <w:vAlign w:val="center"/>
          </w:tcPr>
          <w:p w14:paraId="0FCB8A93">
            <w:pPr>
              <w:spacing w:after="62"/>
              <w:jc w:val="left"/>
              <w:rPr>
                <w:rFonts w:ascii="仿宋" w:hAnsi="仿宋" w:eastAsia="仿宋"/>
                <w:color w:val="000000"/>
                <w:highlight w:val="none"/>
              </w:rPr>
            </w:pPr>
          </w:p>
        </w:tc>
        <w:tc>
          <w:tcPr>
            <w:tcW w:w="1472" w:type="dxa"/>
            <w:tcBorders>
              <w:top w:val="single" w:color="auto" w:sz="4" w:space="0"/>
              <w:left w:val="single" w:color="auto" w:sz="4" w:space="0"/>
              <w:right w:val="single" w:color="auto" w:sz="4" w:space="0"/>
            </w:tcBorders>
            <w:noWrap w:val="0"/>
            <w:vAlign w:val="center"/>
          </w:tcPr>
          <w:p w14:paraId="7574CC73">
            <w:pPr>
              <w:spacing w:after="62"/>
              <w:rPr>
                <w:rFonts w:ascii="仿宋" w:hAnsi="仿宋" w:eastAsia="仿宋"/>
                <w:bCs/>
                <w:color w:val="000000"/>
                <w:highlight w:val="none"/>
              </w:rPr>
            </w:pPr>
            <w:r>
              <w:rPr>
                <w:rFonts w:hint="eastAsia" w:ascii="仿宋" w:hAnsi="仿宋" w:eastAsia="仿宋"/>
                <w:bCs/>
                <w:color w:val="000000"/>
                <w:highlight w:val="none"/>
              </w:rPr>
              <w:t>账户名称</w:t>
            </w:r>
          </w:p>
          <w:p w14:paraId="4F719E43">
            <w:pPr>
              <w:spacing w:after="62"/>
              <w:rPr>
                <w:rFonts w:ascii="Times New Roman" w:hAnsi="Times New Roman" w:eastAsia="仿宋"/>
                <w:bCs/>
                <w:color w:val="000000"/>
                <w:highlight w:val="none"/>
              </w:rPr>
            </w:pPr>
            <w:r>
              <w:rPr>
                <w:rFonts w:ascii="Times New Roman" w:hAnsi="Times New Roman" w:eastAsia="仿宋"/>
                <w:bCs/>
                <w:color w:val="000000"/>
                <w:highlight w:val="none"/>
              </w:rPr>
              <w:t>Account Name</w:t>
            </w:r>
          </w:p>
        </w:tc>
        <w:tc>
          <w:tcPr>
            <w:tcW w:w="1745" w:type="dxa"/>
            <w:tcBorders>
              <w:top w:val="single" w:color="auto" w:sz="4" w:space="0"/>
              <w:left w:val="single" w:color="auto" w:sz="4" w:space="0"/>
              <w:right w:val="single" w:color="auto" w:sz="4" w:space="0"/>
            </w:tcBorders>
            <w:noWrap w:val="0"/>
            <w:vAlign w:val="top"/>
          </w:tcPr>
          <w:p w14:paraId="27564281">
            <w:pPr>
              <w:spacing w:after="62"/>
              <w:rPr>
                <w:rFonts w:ascii="Times New Roman" w:hAnsi="Times New Roman" w:eastAsia="仿宋"/>
                <w:bCs/>
                <w:color w:val="000000"/>
                <w:highlight w:val="none"/>
              </w:rPr>
            </w:pPr>
          </w:p>
        </w:tc>
        <w:tc>
          <w:tcPr>
            <w:tcW w:w="3984" w:type="dxa"/>
            <w:gridSpan w:val="2"/>
            <w:tcBorders>
              <w:top w:val="single" w:color="auto" w:sz="4" w:space="0"/>
              <w:left w:val="single" w:color="auto" w:sz="4" w:space="0"/>
              <w:right w:val="single" w:color="auto" w:sz="4" w:space="0"/>
            </w:tcBorders>
            <w:noWrap w:val="0"/>
            <w:vAlign w:val="center"/>
          </w:tcPr>
          <w:p w14:paraId="686F1B19">
            <w:pPr>
              <w:spacing w:after="62"/>
              <w:rPr>
                <w:rFonts w:ascii="Times New Roman" w:hAnsi="Times New Roman" w:eastAsia="仿宋"/>
                <w:bCs/>
                <w:color w:val="000000"/>
                <w:highlight w:val="none"/>
              </w:rPr>
            </w:pPr>
          </w:p>
        </w:tc>
      </w:tr>
      <w:tr w14:paraId="68F4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2" w:hRule="atLeast"/>
        </w:trPr>
        <w:tc>
          <w:tcPr>
            <w:tcW w:w="1805" w:type="dxa"/>
            <w:tcBorders>
              <w:left w:val="single" w:color="auto" w:sz="4" w:space="0"/>
              <w:right w:val="single" w:color="auto" w:sz="4" w:space="0"/>
            </w:tcBorders>
            <w:noWrap w:val="0"/>
            <w:vAlign w:val="top"/>
          </w:tcPr>
          <w:p w14:paraId="722FADBA">
            <w:pPr>
              <w:spacing w:after="62"/>
              <w:rPr>
                <w:rFonts w:hint="eastAsia" w:ascii="仿宋" w:hAnsi="仿宋" w:eastAsia="仿宋"/>
                <w:color w:val="000000"/>
                <w:highlight w:val="none"/>
              </w:rPr>
            </w:pPr>
          </w:p>
        </w:tc>
        <w:tc>
          <w:tcPr>
            <w:tcW w:w="7201" w:type="dxa"/>
            <w:gridSpan w:val="4"/>
            <w:tcBorders>
              <w:left w:val="single" w:color="auto" w:sz="4" w:space="0"/>
              <w:right w:val="single" w:color="auto" w:sz="4" w:space="0"/>
            </w:tcBorders>
            <w:noWrap w:val="0"/>
            <w:vAlign w:val="center"/>
          </w:tcPr>
          <w:p w14:paraId="5B6B950C">
            <w:pPr>
              <w:spacing w:after="62"/>
              <w:rPr>
                <w:rFonts w:ascii="Times New Roman" w:hAnsi="Times New Roman" w:eastAsia="仿宋"/>
                <w:b/>
                <w:color w:val="000000"/>
                <w:highlight w:val="none"/>
              </w:rPr>
            </w:pPr>
            <w:r>
              <w:rPr>
                <w:rFonts w:hint="eastAsia" w:ascii="仿宋" w:hAnsi="仿宋" w:eastAsia="仿宋"/>
                <w:color w:val="000000"/>
                <w:highlight w:val="none"/>
              </w:rPr>
              <w:t>□</w:t>
            </w:r>
            <w:r>
              <w:rPr>
                <w:rFonts w:hint="eastAsia" w:ascii="Times New Roman" w:hAnsi="Times New Roman" w:eastAsia="仿宋"/>
                <w:b/>
                <w:color w:val="000000"/>
                <w:highlight w:val="none"/>
              </w:rPr>
              <w:t>间接参与行 Indirect</w:t>
            </w:r>
            <w:r>
              <w:rPr>
                <w:rFonts w:ascii="Times New Roman" w:hAnsi="Times New Roman" w:eastAsia="仿宋"/>
                <w:b/>
                <w:color w:val="000000"/>
                <w:highlight w:val="none"/>
              </w:rPr>
              <w:t xml:space="preserve"> Partici</w:t>
            </w:r>
            <w:r>
              <w:rPr>
                <w:rFonts w:hint="eastAsia" w:ascii="Times New Roman" w:hAnsi="Times New Roman" w:eastAsia="仿宋"/>
                <w:b/>
                <w:color w:val="000000"/>
                <w:highlight w:val="none"/>
              </w:rPr>
              <w:t xml:space="preserve">pation </w:t>
            </w:r>
            <w:r>
              <w:rPr>
                <w:rFonts w:ascii="Times New Roman" w:hAnsi="Times New Roman" w:eastAsia="仿宋"/>
                <w:b/>
                <w:color w:val="000000"/>
                <w:highlight w:val="none"/>
              </w:rPr>
              <w:t xml:space="preserve">Bank </w:t>
            </w:r>
          </w:p>
          <w:p w14:paraId="22BED834">
            <w:pPr>
              <w:spacing w:after="62"/>
              <w:ind w:firstLine="480" w:firstLineChars="200"/>
              <w:rPr>
                <w:rFonts w:ascii="仿宋" w:hAnsi="仿宋" w:eastAsia="仿宋"/>
                <w:bCs/>
                <w:color w:val="000000"/>
                <w:highlight w:val="none"/>
              </w:rPr>
            </w:pPr>
            <w:r>
              <w:rPr>
                <w:rFonts w:hint="eastAsia" w:ascii="仿宋" w:hAnsi="仿宋" w:eastAsia="仿宋"/>
                <w:bCs/>
                <w:color w:val="000000"/>
                <w:highlight w:val="none"/>
              </w:rPr>
              <w:t>我单位承诺将根据发行人服务协议相关条款，于规定时点前将同业存单付息兑付资金足额划付至上海清算所指定的银行账户</w:t>
            </w:r>
            <w:r>
              <w:rPr>
                <w:rFonts w:ascii="仿宋" w:hAnsi="仿宋" w:eastAsia="仿宋"/>
                <w:bCs/>
                <w:color w:val="000000"/>
                <w:highlight w:val="none"/>
              </w:rPr>
              <w:t>。</w:t>
            </w:r>
          </w:p>
          <w:p w14:paraId="7E1A05EE">
            <w:pPr>
              <w:spacing w:after="62"/>
              <w:ind w:firstLine="480" w:firstLineChars="200"/>
              <w:rPr>
                <w:rFonts w:ascii="Times New Roman" w:hAnsi="Times New Roman" w:eastAsia="仿宋"/>
                <w:bCs/>
                <w:color w:val="000000"/>
                <w:szCs w:val="21"/>
                <w:highlight w:val="none"/>
              </w:rPr>
            </w:pPr>
            <w:r>
              <w:rPr>
                <w:rFonts w:ascii="Times New Roman" w:hAnsi="Times New Roman" w:eastAsia="仿宋"/>
                <w:bCs/>
                <w:color w:val="000000"/>
                <w:highlight w:val="none"/>
              </w:rPr>
              <w:t xml:space="preserve">We make the commitment to transfer sufficient fund to the designated bank account of Shanghai Clearing House before schedule time to pay interest and redemption of interbank </w:t>
            </w:r>
            <w:r>
              <w:rPr>
                <w:rFonts w:ascii="Times New Roman" w:hAnsi="Times New Roman" w:eastAsia="仿宋"/>
                <w:color w:val="000000"/>
                <w:highlight w:val="none"/>
              </w:rPr>
              <w:t>Negotiable Certificates of Deposit</w:t>
            </w:r>
            <w:r>
              <w:rPr>
                <w:rFonts w:ascii="Times New Roman" w:hAnsi="Times New Roman" w:eastAsia="仿宋"/>
                <w:bCs/>
                <w:color w:val="000000"/>
                <w:highlight w:val="none"/>
              </w:rPr>
              <w:t>, subject to the terms and conditions of Issuer Service Agreement.</w:t>
            </w:r>
          </w:p>
        </w:tc>
      </w:tr>
    </w:tbl>
    <w:p w14:paraId="56A0D79B">
      <w:pPr>
        <w:spacing w:after="62"/>
        <w:rPr>
          <w:rFonts w:hint="eastAsia"/>
          <w:color w:val="000000"/>
          <w:highlight w:val="none"/>
        </w:rPr>
      </w:pPr>
    </w:p>
    <w:tbl>
      <w:tblPr>
        <w:tblStyle w:val="31"/>
        <w:tblpPr w:leftFromText="180" w:rightFromText="180" w:vertAnchor="text" w:horzAnchor="margin" w:tblpXSpec="center" w:tblpY="80"/>
        <w:tblOverlap w:val="never"/>
        <w:tblW w:w="91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3"/>
        <w:gridCol w:w="1890"/>
        <w:gridCol w:w="1221"/>
        <w:gridCol w:w="4820"/>
      </w:tblGrid>
      <w:tr w14:paraId="0F82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144" w:type="dxa"/>
            <w:gridSpan w:val="4"/>
            <w:tcBorders>
              <w:top w:val="single" w:color="auto" w:sz="4" w:space="0"/>
              <w:left w:val="single" w:color="auto" w:sz="4" w:space="0"/>
              <w:right w:val="single" w:color="auto" w:sz="4" w:space="0"/>
            </w:tcBorders>
            <w:noWrap w:val="0"/>
            <w:vAlign w:val="center"/>
          </w:tcPr>
          <w:p w14:paraId="775E7111">
            <w:pPr>
              <w:spacing w:after="62" w:line="280" w:lineRule="exact"/>
              <w:rPr>
                <w:rFonts w:ascii="Times New Roman" w:hAnsi="Times New Roman" w:eastAsia="仿宋"/>
                <w:b/>
                <w:bCs/>
                <w:color w:val="000000"/>
                <w:highlight w:val="none"/>
              </w:rPr>
            </w:pPr>
            <w:r>
              <w:rPr>
                <w:rFonts w:hint="eastAsia" w:ascii="Times New Roman" w:hAnsi="Times New Roman" w:eastAsia="仿宋"/>
                <w:b/>
                <w:bCs/>
                <w:color w:val="000000"/>
                <w:highlight w:val="none"/>
              </w:rPr>
              <w:t xml:space="preserve">五、开户授权经办人信息 </w:t>
            </w:r>
            <w:r>
              <w:rPr>
                <w:rFonts w:ascii="Times New Roman" w:hAnsi="Times New Roman" w:eastAsia="仿宋"/>
                <w:b/>
                <w:bCs/>
                <w:color w:val="000000"/>
                <w:highlight w:val="none"/>
              </w:rPr>
              <w:t>AUTHORIZED PROCESSOR INFORMATION</w:t>
            </w:r>
          </w:p>
        </w:tc>
      </w:tr>
      <w:tr w14:paraId="2013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13" w:type="dxa"/>
            <w:tcBorders>
              <w:top w:val="single" w:color="auto" w:sz="4" w:space="0"/>
              <w:left w:val="single" w:color="auto" w:sz="4" w:space="0"/>
              <w:right w:val="single" w:color="auto" w:sz="4" w:space="0"/>
            </w:tcBorders>
            <w:noWrap w:val="0"/>
            <w:vAlign w:val="center"/>
          </w:tcPr>
          <w:p w14:paraId="2CEB35F6">
            <w:pPr>
              <w:spacing w:after="62" w:line="280" w:lineRule="exact"/>
              <w:jc w:val="left"/>
              <w:rPr>
                <w:rFonts w:ascii="Times New Roman" w:hAnsi="Times New Roman" w:eastAsia="仿宋"/>
                <w:bCs/>
                <w:color w:val="000000"/>
                <w:highlight w:val="none"/>
              </w:rPr>
            </w:pPr>
            <w:r>
              <w:rPr>
                <w:rFonts w:ascii="Times New Roman" w:hAnsi="Times New Roman" w:eastAsia="仿宋"/>
                <w:bCs/>
                <w:color w:val="000000"/>
                <w:highlight w:val="none"/>
              </w:rPr>
              <w:t>姓名</w:t>
            </w:r>
          </w:p>
          <w:p w14:paraId="5F53D1A7">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 xml:space="preserve">Full </w:t>
            </w:r>
            <w:r>
              <w:rPr>
                <w:rFonts w:hint="eastAsia" w:ascii="Times New Roman" w:hAnsi="Times New Roman" w:eastAsia="仿宋"/>
                <w:bCs/>
                <w:color w:val="000000"/>
                <w:highlight w:val="none"/>
              </w:rPr>
              <w:t>Name</w:t>
            </w:r>
          </w:p>
        </w:tc>
        <w:tc>
          <w:tcPr>
            <w:tcW w:w="1890" w:type="dxa"/>
            <w:tcBorders>
              <w:top w:val="single" w:color="auto" w:sz="4" w:space="0"/>
              <w:left w:val="single" w:color="auto" w:sz="4" w:space="0"/>
              <w:right w:val="single" w:color="auto" w:sz="4" w:space="0"/>
            </w:tcBorders>
            <w:noWrap w:val="0"/>
            <w:vAlign w:val="center"/>
          </w:tcPr>
          <w:p w14:paraId="7651B2EB">
            <w:pPr>
              <w:spacing w:after="62"/>
              <w:rPr>
                <w:rFonts w:ascii="Times New Roman" w:hAnsi="Times New Roman" w:eastAsia="仿宋"/>
                <w:bCs/>
                <w:color w:val="000000"/>
                <w:highlight w:val="none"/>
              </w:rPr>
            </w:pPr>
          </w:p>
        </w:tc>
        <w:tc>
          <w:tcPr>
            <w:tcW w:w="1221" w:type="dxa"/>
            <w:tcBorders>
              <w:top w:val="single" w:color="auto" w:sz="4" w:space="0"/>
              <w:left w:val="single" w:color="auto" w:sz="4" w:space="0"/>
              <w:right w:val="single" w:color="auto" w:sz="4" w:space="0"/>
            </w:tcBorders>
            <w:noWrap w:val="0"/>
            <w:vAlign w:val="center"/>
          </w:tcPr>
          <w:p w14:paraId="3E761195">
            <w:pPr>
              <w:spacing w:after="62" w:line="280" w:lineRule="exact"/>
              <w:jc w:val="left"/>
              <w:rPr>
                <w:rFonts w:ascii="Times New Roman" w:hAnsi="Times New Roman" w:eastAsia="仿宋"/>
                <w:bCs/>
                <w:color w:val="000000"/>
                <w:highlight w:val="none"/>
              </w:rPr>
            </w:pPr>
            <w:r>
              <w:rPr>
                <w:rFonts w:ascii="Times New Roman" w:hAnsi="Times New Roman" w:eastAsia="仿宋"/>
                <w:bCs/>
                <w:color w:val="000000"/>
                <w:highlight w:val="none"/>
              </w:rPr>
              <w:t>身份证号</w:t>
            </w:r>
          </w:p>
          <w:p w14:paraId="7191E367">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ID N</w:t>
            </w:r>
            <w:r>
              <w:rPr>
                <w:rFonts w:ascii="Times New Roman" w:hAnsi="Times New Roman" w:eastAsia="仿宋"/>
                <w:bCs/>
                <w:color w:val="000000"/>
                <w:highlight w:val="none"/>
              </w:rPr>
              <w:t>o.</w:t>
            </w:r>
          </w:p>
        </w:tc>
        <w:tc>
          <w:tcPr>
            <w:tcW w:w="4820" w:type="dxa"/>
            <w:tcBorders>
              <w:top w:val="single" w:color="auto" w:sz="4" w:space="0"/>
              <w:left w:val="single" w:color="auto" w:sz="4" w:space="0"/>
              <w:right w:val="single" w:color="auto" w:sz="4" w:space="0"/>
            </w:tcBorders>
            <w:noWrap w:val="0"/>
            <w:vAlign w:val="center"/>
          </w:tcPr>
          <w:p w14:paraId="4D523B99">
            <w:pPr>
              <w:spacing w:after="62"/>
              <w:jc w:val="right"/>
              <w:rPr>
                <w:rFonts w:ascii="Times New Roman" w:hAnsi="Times New Roman" w:eastAsia="仿宋"/>
                <w:bCs/>
                <w:color w:val="000000"/>
                <w:highlight w:val="none"/>
              </w:rPr>
            </w:pPr>
          </w:p>
        </w:tc>
      </w:tr>
      <w:tr w14:paraId="178C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atLeast"/>
        </w:trPr>
        <w:tc>
          <w:tcPr>
            <w:tcW w:w="1213" w:type="dxa"/>
            <w:tcBorders>
              <w:top w:val="single" w:color="auto" w:sz="4" w:space="0"/>
              <w:left w:val="single" w:color="auto" w:sz="4" w:space="0"/>
              <w:right w:val="single" w:color="auto" w:sz="4" w:space="0"/>
            </w:tcBorders>
            <w:noWrap w:val="0"/>
            <w:vAlign w:val="center"/>
          </w:tcPr>
          <w:p w14:paraId="15456D7D">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固定电话</w:t>
            </w:r>
          </w:p>
          <w:p w14:paraId="6181F848">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Te</w:t>
            </w:r>
            <w:r>
              <w:rPr>
                <w:rFonts w:ascii="Times New Roman" w:hAnsi="Times New Roman" w:eastAsia="仿宋"/>
                <w:bCs/>
                <w:color w:val="000000"/>
                <w:highlight w:val="none"/>
              </w:rPr>
              <w:t>lephone</w:t>
            </w:r>
          </w:p>
        </w:tc>
        <w:tc>
          <w:tcPr>
            <w:tcW w:w="1890" w:type="dxa"/>
            <w:tcBorders>
              <w:top w:val="single" w:color="auto" w:sz="4" w:space="0"/>
              <w:left w:val="single" w:color="auto" w:sz="4" w:space="0"/>
              <w:right w:val="single" w:color="auto" w:sz="4" w:space="0"/>
            </w:tcBorders>
            <w:noWrap w:val="0"/>
            <w:vAlign w:val="center"/>
          </w:tcPr>
          <w:p w14:paraId="0AF75686">
            <w:pPr>
              <w:spacing w:after="62"/>
              <w:rPr>
                <w:rFonts w:ascii="Times New Roman" w:hAnsi="Times New Roman" w:eastAsia="仿宋"/>
                <w:bCs/>
                <w:color w:val="000000"/>
                <w:highlight w:val="none"/>
              </w:rPr>
            </w:pPr>
          </w:p>
        </w:tc>
        <w:tc>
          <w:tcPr>
            <w:tcW w:w="1221" w:type="dxa"/>
            <w:tcBorders>
              <w:top w:val="single" w:color="auto" w:sz="4" w:space="0"/>
              <w:left w:val="single" w:color="auto" w:sz="4" w:space="0"/>
              <w:right w:val="single" w:color="auto" w:sz="4" w:space="0"/>
            </w:tcBorders>
            <w:noWrap w:val="0"/>
            <w:vAlign w:val="center"/>
          </w:tcPr>
          <w:p w14:paraId="5F8B8678">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手机</w:t>
            </w:r>
          </w:p>
          <w:p w14:paraId="3291585A">
            <w:pPr>
              <w:spacing w:after="62" w:line="280" w:lineRule="exact"/>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Mobile</w:t>
            </w:r>
          </w:p>
        </w:tc>
        <w:tc>
          <w:tcPr>
            <w:tcW w:w="4820" w:type="dxa"/>
            <w:tcBorders>
              <w:top w:val="single" w:color="auto" w:sz="4" w:space="0"/>
              <w:left w:val="single" w:color="auto" w:sz="4" w:space="0"/>
              <w:right w:val="single" w:color="auto" w:sz="4" w:space="0"/>
            </w:tcBorders>
            <w:noWrap w:val="0"/>
            <w:vAlign w:val="center"/>
          </w:tcPr>
          <w:p w14:paraId="27671F1F">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3E42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atLeast"/>
        </w:trPr>
        <w:tc>
          <w:tcPr>
            <w:tcW w:w="1213" w:type="dxa"/>
            <w:tcBorders>
              <w:top w:val="single" w:color="auto" w:sz="4" w:space="0"/>
              <w:left w:val="single" w:color="auto" w:sz="4" w:space="0"/>
              <w:right w:val="single" w:color="auto" w:sz="4" w:space="0"/>
            </w:tcBorders>
            <w:noWrap w:val="0"/>
            <w:vAlign w:val="center"/>
          </w:tcPr>
          <w:p w14:paraId="6985CDD1">
            <w:pPr>
              <w:spacing w:after="62"/>
              <w:rPr>
                <w:rFonts w:ascii="Times New Roman" w:hAnsi="Times New Roman" w:eastAsia="仿宋"/>
                <w:bCs/>
                <w:color w:val="000000"/>
                <w:highlight w:val="none"/>
              </w:rPr>
            </w:pPr>
            <w:r>
              <w:rPr>
                <w:rFonts w:hint="eastAsia" w:ascii="Times New Roman" w:hAnsi="Times New Roman" w:eastAsia="仿宋"/>
                <w:bCs/>
                <w:color w:val="000000"/>
                <w:highlight w:val="none"/>
              </w:rPr>
              <w:t>电子邮件</w:t>
            </w:r>
          </w:p>
          <w:p w14:paraId="06AA6FFD">
            <w:pPr>
              <w:spacing w:after="62"/>
              <w:rPr>
                <w:rFonts w:ascii="Times New Roman" w:hAnsi="Times New Roman" w:eastAsia="仿宋"/>
                <w:bCs/>
                <w:color w:val="000000"/>
                <w:highlight w:val="none"/>
              </w:rPr>
            </w:pPr>
            <w:r>
              <w:rPr>
                <w:rFonts w:hint="eastAsia" w:ascii="Times New Roman" w:hAnsi="Times New Roman" w:eastAsia="仿宋"/>
                <w:bCs/>
                <w:color w:val="000000"/>
                <w:highlight w:val="none"/>
              </w:rPr>
              <w:t>Email</w:t>
            </w:r>
          </w:p>
        </w:tc>
        <w:tc>
          <w:tcPr>
            <w:tcW w:w="7931" w:type="dxa"/>
            <w:gridSpan w:val="3"/>
            <w:tcBorders>
              <w:left w:val="single" w:color="auto" w:sz="4" w:space="0"/>
              <w:right w:val="single" w:color="auto" w:sz="4" w:space="0"/>
            </w:tcBorders>
            <w:noWrap w:val="0"/>
            <w:vAlign w:val="center"/>
          </w:tcPr>
          <w:p w14:paraId="3029BE2F">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3622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103" w:type="dxa"/>
            <w:gridSpan w:val="2"/>
            <w:tcBorders>
              <w:top w:val="single" w:color="auto" w:sz="4" w:space="0"/>
              <w:left w:val="single" w:color="auto" w:sz="4" w:space="0"/>
              <w:bottom w:val="single" w:color="auto" w:sz="4" w:space="0"/>
              <w:right w:val="single" w:color="auto" w:sz="4" w:space="0"/>
            </w:tcBorders>
            <w:noWrap w:val="0"/>
            <w:vAlign w:val="center"/>
          </w:tcPr>
          <w:p w14:paraId="028B43AF">
            <w:pPr>
              <w:spacing w:after="62"/>
              <w:rPr>
                <w:rFonts w:ascii="Times New Roman" w:hAnsi="Times New Roman" w:eastAsia="仿宋"/>
                <w:bCs/>
                <w:color w:val="000000"/>
                <w:highlight w:val="none"/>
              </w:rPr>
            </w:pPr>
            <w:r>
              <w:rPr>
                <w:rFonts w:ascii="Times New Roman" w:hAnsi="Times New Roman" w:eastAsia="仿宋"/>
                <w:bCs/>
                <w:color w:val="000000"/>
                <w:highlight w:val="none"/>
              </w:rPr>
              <w:t>备注（若有</w:t>
            </w:r>
            <w:r>
              <w:rPr>
                <w:rFonts w:hint="eastAsia" w:ascii="Times New Roman" w:hAnsi="Times New Roman" w:eastAsia="仿宋"/>
                <w:bCs/>
                <w:color w:val="000000"/>
                <w:highlight w:val="none"/>
              </w:rPr>
              <w:t>）</w:t>
            </w:r>
            <w:r>
              <w:rPr>
                <w:rFonts w:ascii="Times New Roman" w:hAnsi="Times New Roman" w:eastAsia="仿宋"/>
                <w:bCs/>
                <w:color w:val="000000"/>
                <w:highlight w:val="none"/>
              </w:rPr>
              <w:t>:</w:t>
            </w:r>
          </w:p>
          <w:p w14:paraId="3E6642F3">
            <w:pPr>
              <w:spacing w:after="62"/>
              <w:rPr>
                <w:rFonts w:ascii="Times New Roman" w:hAnsi="Times New Roman" w:eastAsia="仿宋"/>
                <w:bCs/>
                <w:color w:val="000000"/>
                <w:highlight w:val="none"/>
              </w:rPr>
            </w:pPr>
            <w:r>
              <w:rPr>
                <w:rFonts w:ascii="Times New Roman" w:hAnsi="Times New Roman" w:eastAsia="仿宋"/>
                <w:bCs/>
                <w:color w:val="000000"/>
                <w:highlight w:val="none"/>
              </w:rPr>
              <w:t xml:space="preserve">Notes (If applicable): </w:t>
            </w:r>
          </w:p>
        </w:tc>
        <w:tc>
          <w:tcPr>
            <w:tcW w:w="6041" w:type="dxa"/>
            <w:gridSpan w:val="2"/>
            <w:tcBorders>
              <w:top w:val="single" w:color="auto" w:sz="4" w:space="0"/>
              <w:left w:val="single" w:color="auto" w:sz="4" w:space="0"/>
              <w:bottom w:val="single" w:color="auto" w:sz="4" w:space="0"/>
              <w:right w:val="single" w:color="auto" w:sz="4" w:space="0"/>
            </w:tcBorders>
            <w:noWrap w:val="0"/>
            <w:vAlign w:val="center"/>
          </w:tcPr>
          <w:p w14:paraId="25E9FA57">
            <w:pPr>
              <w:spacing w:after="62"/>
              <w:rPr>
                <w:rFonts w:ascii="Times New Roman" w:hAnsi="Times New Roman" w:eastAsia="仿宋"/>
                <w:bCs/>
                <w:color w:val="000000"/>
                <w:highlight w:val="none"/>
              </w:rPr>
            </w:pPr>
          </w:p>
        </w:tc>
      </w:tr>
      <w:tr w14:paraId="45D0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144" w:type="dxa"/>
            <w:gridSpan w:val="4"/>
            <w:tcBorders>
              <w:top w:val="single" w:color="auto" w:sz="4" w:space="0"/>
              <w:left w:val="single" w:color="auto" w:sz="4" w:space="0"/>
              <w:bottom w:val="single" w:color="auto" w:sz="4" w:space="0"/>
              <w:right w:val="single" w:color="auto" w:sz="4" w:space="0"/>
            </w:tcBorders>
            <w:noWrap w:val="0"/>
            <w:vAlign w:val="center"/>
          </w:tcPr>
          <w:p w14:paraId="2288BB1B">
            <w:pPr>
              <w:spacing w:after="62"/>
              <w:rPr>
                <w:rFonts w:ascii="Times New Roman" w:hAnsi="Times New Roman" w:eastAsia="仿宋"/>
                <w:b/>
                <w:bCs/>
                <w:color w:val="000000"/>
                <w:highlight w:val="none"/>
              </w:rPr>
            </w:pPr>
            <w:r>
              <w:rPr>
                <w:rFonts w:ascii="Times New Roman" w:hAnsi="Times New Roman" w:eastAsia="仿宋"/>
                <w:b/>
                <w:bCs/>
                <w:color w:val="000000"/>
                <w:highlight w:val="none"/>
              </w:rPr>
              <w:t>兹声明</w:t>
            </w:r>
            <w:r>
              <w:rPr>
                <w:rFonts w:hint="eastAsia" w:ascii="Times New Roman" w:hAnsi="Times New Roman" w:eastAsia="仿宋"/>
                <w:b/>
                <w:bCs/>
                <w:color w:val="000000"/>
                <w:highlight w:val="none"/>
              </w:rPr>
              <w:t>:</w:t>
            </w:r>
            <w:r>
              <w:rPr>
                <w:rFonts w:ascii="Times New Roman" w:hAnsi="Times New Roman" w:eastAsia="仿宋"/>
                <w:b/>
                <w:bCs/>
                <w:color w:val="000000"/>
                <w:highlight w:val="none"/>
              </w:rPr>
              <w:t xml:space="preserve"> 以上所填内容真实有效,请按上述信息办理发行人账户开立手续，现予以确认。</w:t>
            </w:r>
          </w:p>
          <w:p w14:paraId="282165FE">
            <w:pPr>
              <w:spacing w:after="62"/>
              <w:ind w:left="1200" w:hanging="1200" w:hangingChars="500"/>
              <w:rPr>
                <w:rFonts w:ascii="Times New Roman" w:hAnsi="Times New Roman"/>
                <w:bCs/>
                <w:color w:val="000000"/>
                <w:highlight w:val="none"/>
              </w:rPr>
            </w:pPr>
            <w:r>
              <w:rPr>
                <w:rFonts w:ascii="Times New Roman" w:hAnsi="Times New Roman"/>
                <w:bCs/>
                <w:color w:val="000000"/>
                <w:highlight w:val="none"/>
              </w:rPr>
              <w:t>Declaration: I/We confirm that the above information is true and accurate, and hereby agree to complete the account opening procedures.</w:t>
            </w:r>
          </w:p>
          <w:p w14:paraId="4B8431ED">
            <w:pPr>
              <w:spacing w:after="62"/>
              <w:rPr>
                <w:rFonts w:ascii="Times New Roman" w:hAnsi="Times New Roman" w:eastAsia="仿宋"/>
                <w:bCs/>
                <w:color w:val="000000"/>
                <w:highlight w:val="none"/>
              </w:rPr>
            </w:pPr>
          </w:p>
          <w:p w14:paraId="5967416F">
            <w:pPr>
              <w:spacing w:after="62"/>
              <w:rPr>
                <w:rFonts w:ascii="Times New Roman" w:hAnsi="Times New Roman" w:eastAsia="仿宋"/>
                <w:bCs/>
                <w:color w:val="000000"/>
                <w:highlight w:val="none"/>
              </w:rPr>
            </w:pPr>
          </w:p>
          <w:p w14:paraId="1E7F1DBC">
            <w:pPr>
              <w:spacing w:after="62"/>
              <w:rPr>
                <w:rFonts w:ascii="Times New Roman" w:hAnsi="Times New Roman" w:eastAsia="仿宋"/>
                <w:color w:val="000000"/>
                <w:highlight w:val="none"/>
              </w:rPr>
            </w:pPr>
            <w:r>
              <w:rPr>
                <w:rFonts w:ascii="Times New Roman" w:hAnsi="Times New Roman" w:eastAsia="仿宋"/>
                <w:color w:val="000000"/>
                <w:highlight w:val="none"/>
              </w:rPr>
              <w:t xml:space="preserve">                  法定代表人或授权代表签字或盖章：</w:t>
            </w:r>
          </w:p>
          <w:p w14:paraId="473CC001">
            <w:pPr>
              <w:spacing w:after="62"/>
              <w:rPr>
                <w:rFonts w:ascii="Times New Roman" w:hAnsi="Times New Roman" w:eastAsia="仿宋"/>
                <w:color w:val="000000"/>
                <w:szCs w:val="21"/>
                <w:highlight w:val="none"/>
              </w:rPr>
            </w:pPr>
            <w:r>
              <w:rPr>
                <w:rFonts w:hint="eastAsia" w:ascii="Times New Roman" w:hAnsi="Times New Roman" w:eastAsia="仿宋"/>
                <w:color w:val="000000"/>
                <w:szCs w:val="21"/>
                <w:highlight w:val="none"/>
              </w:rPr>
              <w:t xml:space="preserve">                  </w:t>
            </w:r>
            <w:r>
              <w:rPr>
                <w:rFonts w:ascii="Times New Roman" w:hAnsi="Times New Roman" w:eastAsia="仿宋"/>
                <w:color w:val="000000"/>
                <w:szCs w:val="21"/>
                <w:highlight w:val="none"/>
              </w:rPr>
              <w:t xml:space="preserve">   </w:t>
            </w:r>
            <w:r>
              <w:rPr>
                <w:rFonts w:hint="eastAsia" w:ascii="Times New Roman" w:hAnsi="Times New Roman" w:eastAsia="仿宋"/>
                <w:color w:val="000000"/>
                <w:szCs w:val="21"/>
                <w:highlight w:val="none"/>
              </w:rPr>
              <w:t>Legal Representative/</w:t>
            </w:r>
            <w:r>
              <w:rPr>
                <w:rFonts w:ascii="Times New Roman" w:hAnsi="Times New Roman" w:eastAsia="仿宋"/>
                <w:color w:val="000000"/>
                <w:szCs w:val="21"/>
                <w:highlight w:val="none"/>
              </w:rPr>
              <w:t>Authorized Representative (Signature/Seal):</w:t>
            </w:r>
          </w:p>
          <w:p w14:paraId="476B117E">
            <w:pPr>
              <w:spacing w:after="62"/>
              <w:rPr>
                <w:rFonts w:ascii="Times New Roman" w:hAnsi="Times New Roman" w:eastAsia="仿宋"/>
                <w:color w:val="000000"/>
                <w:szCs w:val="21"/>
                <w:highlight w:val="none"/>
              </w:rPr>
            </w:pPr>
          </w:p>
          <w:p w14:paraId="4B3DCC56">
            <w:pPr>
              <w:spacing w:after="62"/>
              <w:rPr>
                <w:rFonts w:ascii="Times New Roman" w:hAnsi="Times New Roman" w:eastAsia="仿宋"/>
                <w:color w:val="000000"/>
                <w:szCs w:val="21"/>
                <w:highlight w:val="none"/>
              </w:rPr>
            </w:pPr>
          </w:p>
          <w:p w14:paraId="2A9F89E1">
            <w:pPr>
              <w:spacing w:after="62"/>
              <w:rPr>
                <w:rFonts w:ascii="Times New Roman" w:hAnsi="Times New Roman" w:eastAsia="仿宋"/>
                <w:color w:val="000000"/>
                <w:szCs w:val="21"/>
                <w:highlight w:val="none"/>
              </w:rPr>
            </w:pPr>
          </w:p>
          <w:p w14:paraId="7BB86E02">
            <w:pPr>
              <w:spacing w:after="62"/>
              <w:ind w:firstLine="2160" w:firstLineChars="900"/>
              <w:rPr>
                <w:rFonts w:ascii="Times New Roman" w:hAnsi="Times New Roman" w:eastAsia="仿宋"/>
                <w:color w:val="000000"/>
                <w:highlight w:val="none"/>
              </w:rPr>
            </w:pPr>
            <w:r>
              <w:rPr>
                <w:rFonts w:ascii="Times New Roman" w:hAnsi="Times New Roman" w:eastAsia="仿宋"/>
                <w:color w:val="000000"/>
                <w:highlight w:val="none"/>
              </w:rPr>
              <w:t>申请单位公章</w:t>
            </w:r>
            <w:r>
              <w:rPr>
                <w:rFonts w:hint="eastAsia" w:ascii="Times New Roman" w:hAnsi="Times New Roman" w:eastAsia="仿宋"/>
                <w:color w:val="000000"/>
                <w:highlight w:val="none"/>
              </w:rPr>
              <w:t>：</w:t>
            </w:r>
          </w:p>
          <w:p w14:paraId="566BD7D3">
            <w:pPr>
              <w:spacing w:after="62"/>
              <w:rPr>
                <w:rFonts w:ascii="Times New Roman" w:hAnsi="Times New Roman" w:eastAsia="仿宋"/>
                <w:color w:val="000000"/>
                <w:szCs w:val="21"/>
                <w:highlight w:val="none"/>
              </w:rPr>
            </w:pPr>
            <w:r>
              <w:rPr>
                <w:rFonts w:hint="eastAsia" w:ascii="Times New Roman" w:hAnsi="Times New Roman" w:eastAsia="仿宋"/>
                <w:color w:val="000000"/>
                <w:highlight w:val="none"/>
              </w:rPr>
              <w:t xml:space="preserve">                  </w:t>
            </w:r>
            <w:r>
              <w:rPr>
                <w:rFonts w:hint="eastAsia" w:ascii="Times New Roman" w:hAnsi="Times New Roman" w:eastAsia="仿宋"/>
                <w:color w:val="000000"/>
                <w:szCs w:val="21"/>
                <w:highlight w:val="none"/>
              </w:rPr>
              <w:t>Applicant Organization (Official Seal):</w:t>
            </w:r>
          </w:p>
          <w:p w14:paraId="2BDC51FC">
            <w:pPr>
              <w:spacing w:after="62"/>
              <w:rPr>
                <w:rFonts w:ascii="Times New Roman" w:hAnsi="Times New Roman" w:eastAsia="仿宋"/>
                <w:color w:val="000000"/>
                <w:szCs w:val="21"/>
                <w:highlight w:val="none"/>
              </w:rPr>
            </w:pPr>
          </w:p>
          <w:p w14:paraId="7DFA18D1">
            <w:pPr>
              <w:spacing w:after="62"/>
              <w:rPr>
                <w:rFonts w:ascii="Times New Roman" w:hAnsi="Times New Roman" w:eastAsia="仿宋"/>
                <w:color w:val="000000"/>
                <w:szCs w:val="21"/>
                <w:highlight w:val="none"/>
              </w:rPr>
            </w:pPr>
          </w:p>
          <w:p w14:paraId="416ACBE1">
            <w:pPr>
              <w:spacing w:after="62"/>
              <w:rPr>
                <w:rFonts w:ascii="Times New Roman" w:hAnsi="Times New Roman" w:eastAsia="仿宋"/>
                <w:color w:val="000000"/>
                <w:szCs w:val="21"/>
                <w:highlight w:val="none"/>
              </w:rPr>
            </w:pPr>
          </w:p>
          <w:p w14:paraId="66DA9DFB">
            <w:pPr>
              <w:spacing w:after="62"/>
              <w:jc w:val="right"/>
              <w:rPr>
                <w:rFonts w:ascii="Times New Roman" w:hAnsi="Times New Roman" w:eastAsia="仿宋"/>
                <w:bCs/>
                <w:color w:val="000000"/>
                <w:highlight w:val="none"/>
              </w:rPr>
            </w:pPr>
            <w:r>
              <w:rPr>
                <w:rFonts w:ascii="Times New Roman" w:hAnsi="Times New Roman" w:eastAsia="仿宋"/>
                <w:color w:val="000000"/>
                <w:highlight w:val="none"/>
              </w:rPr>
              <w:t>年</w:t>
            </w:r>
            <w:r>
              <w:rPr>
                <w:rFonts w:hint="eastAsia" w:ascii="Times New Roman" w:hAnsi="Times New Roman" w:eastAsia="仿宋"/>
                <w:color w:val="000000"/>
                <w:highlight w:val="none"/>
              </w:rPr>
              <w:t>Year</w:t>
            </w:r>
            <w:r>
              <w:rPr>
                <w:rFonts w:ascii="Times New Roman" w:hAnsi="Times New Roman" w:eastAsia="仿宋"/>
                <w:color w:val="000000"/>
                <w:highlight w:val="none"/>
              </w:rPr>
              <w:t xml:space="preserve">     月Month    日Day</w:t>
            </w:r>
          </w:p>
        </w:tc>
      </w:tr>
    </w:tbl>
    <w:p w14:paraId="431565B8">
      <w:pPr>
        <w:spacing w:after="62"/>
        <w:jc w:val="left"/>
        <w:rPr>
          <w:rFonts w:ascii="Times New Roman" w:hAnsi="Times New Roman" w:eastAsia="仿宋"/>
          <w:b/>
          <w:color w:val="000000"/>
          <w:highlight w:val="none"/>
        </w:rPr>
      </w:pPr>
      <w:r>
        <w:rPr>
          <w:rFonts w:ascii="Times New Roman" w:hAnsi="Times New Roman" w:eastAsia="仿宋"/>
          <w:b/>
          <w:color w:val="000000"/>
          <w:highlight w:val="none"/>
        </w:rPr>
        <w:t>填表说明</w:t>
      </w:r>
      <w:r>
        <w:rPr>
          <w:rFonts w:hint="eastAsia" w:ascii="Times New Roman" w:hAnsi="Times New Roman" w:eastAsia="仿宋"/>
          <w:b/>
          <w:color w:val="000000"/>
          <w:highlight w:val="none"/>
        </w:rPr>
        <w:t xml:space="preserve">-发行人账户开立申请表（开户时无需提交本填表说明）： </w:t>
      </w:r>
    </w:p>
    <w:p w14:paraId="6971E17E">
      <w:pPr>
        <w:spacing w:after="62"/>
        <w:jc w:val="left"/>
        <w:rPr>
          <w:rFonts w:ascii="Times New Roman" w:hAnsi="Times New Roman" w:eastAsia="仿宋"/>
          <w:b/>
          <w:color w:val="000000"/>
          <w:highlight w:val="none"/>
        </w:rPr>
      </w:pPr>
      <w:r>
        <w:rPr>
          <w:rFonts w:hint="eastAsia" w:ascii="Times New Roman" w:hAnsi="Times New Roman" w:eastAsia="仿宋"/>
          <w:b/>
          <w:color w:val="000000"/>
          <w:highlight w:val="none"/>
        </w:rPr>
        <w:t>Instructions</w:t>
      </w:r>
      <w:r>
        <w:rPr>
          <w:rFonts w:ascii="Times New Roman" w:hAnsi="Times New Roman" w:eastAsia="仿宋"/>
          <w:b/>
          <w:color w:val="000000"/>
          <w:highlight w:val="none"/>
        </w:rPr>
        <w:t xml:space="preserve"> </w:t>
      </w:r>
      <w:r>
        <w:rPr>
          <w:rFonts w:hint="eastAsia" w:ascii="Times New Roman" w:hAnsi="Times New Roman" w:eastAsia="仿宋"/>
          <w:b/>
          <w:color w:val="000000"/>
          <w:highlight w:val="none"/>
        </w:rPr>
        <w:t>-</w:t>
      </w:r>
      <w:r>
        <w:rPr>
          <w:rFonts w:ascii="Times New Roman" w:hAnsi="Times New Roman" w:eastAsia="仿宋"/>
          <w:b/>
          <w:color w:val="000000"/>
          <w:highlight w:val="none"/>
        </w:rPr>
        <w:t xml:space="preserve"> Account Opening Application Form for Issuers:</w:t>
      </w:r>
    </w:p>
    <w:p w14:paraId="2EB804F4">
      <w:pPr>
        <w:pStyle w:val="55"/>
        <w:numPr>
          <w:ilvl w:val="0"/>
          <w:numId w:val="10"/>
        </w:numPr>
        <w:spacing w:after="62"/>
        <w:ind w:firstLineChars="0"/>
        <w:jc w:val="left"/>
        <w:rPr>
          <w:rFonts w:ascii="Times New Roman" w:hAnsi="Times New Roman" w:eastAsia="仿宋"/>
          <w:color w:val="000000"/>
          <w:highlight w:val="none"/>
        </w:rPr>
      </w:pPr>
      <w:r>
        <w:rPr>
          <w:rFonts w:hint="eastAsia" w:ascii="Times New Roman" w:hAnsi="Times New Roman" w:eastAsia="仿宋"/>
          <w:color w:val="000000"/>
          <w:highlight w:val="none"/>
        </w:rPr>
        <w:t>发行人在填写上述信息时，信息中不能包含引号等任何特殊字符。</w:t>
      </w:r>
    </w:p>
    <w:p w14:paraId="676D52DA">
      <w:pPr>
        <w:spacing w:after="62"/>
        <w:ind w:left="360"/>
        <w:jc w:val="left"/>
        <w:rPr>
          <w:rFonts w:ascii="Times New Roman" w:hAnsi="Times New Roman" w:eastAsia="仿宋"/>
          <w:color w:val="000000"/>
          <w:highlight w:val="none"/>
        </w:rPr>
      </w:pPr>
      <w:r>
        <w:rPr>
          <w:rFonts w:hint="eastAsia" w:ascii="Times New Roman" w:hAnsi="Times New Roman" w:eastAsia="仿宋"/>
          <w:color w:val="000000"/>
          <w:highlight w:val="none"/>
        </w:rPr>
        <w:t>When</w:t>
      </w:r>
      <w:r>
        <w:rPr>
          <w:rFonts w:ascii="Times New Roman" w:hAnsi="Times New Roman" w:eastAsia="仿宋"/>
          <w:color w:val="000000"/>
          <w:highlight w:val="none"/>
        </w:rPr>
        <w:t xml:space="preserve"> </w:t>
      </w:r>
      <w:r>
        <w:rPr>
          <w:rFonts w:hint="eastAsia" w:ascii="Times New Roman" w:hAnsi="Times New Roman" w:eastAsia="仿宋"/>
          <w:color w:val="000000"/>
          <w:highlight w:val="none"/>
        </w:rPr>
        <w:t>issuer</w:t>
      </w:r>
      <w:r>
        <w:rPr>
          <w:rFonts w:ascii="Times New Roman" w:hAnsi="Times New Roman" w:eastAsia="仿宋"/>
          <w:color w:val="000000"/>
          <w:highlight w:val="none"/>
        </w:rPr>
        <w:t xml:space="preserve">s fill in the </w:t>
      </w:r>
      <w:r>
        <w:rPr>
          <w:rFonts w:hint="eastAsia" w:ascii="Times New Roman" w:hAnsi="Times New Roman" w:eastAsia="仿宋"/>
          <w:color w:val="000000"/>
          <w:highlight w:val="none"/>
        </w:rPr>
        <w:t>above</w:t>
      </w:r>
      <w:r>
        <w:rPr>
          <w:rFonts w:ascii="Times New Roman" w:hAnsi="Times New Roman" w:eastAsia="仿宋"/>
          <w:color w:val="000000"/>
          <w:highlight w:val="none"/>
        </w:rPr>
        <w:t xml:space="preserve"> information, no any special characters such as quotation marks are allowed. </w:t>
      </w:r>
    </w:p>
    <w:p w14:paraId="630FE969">
      <w:pPr>
        <w:pStyle w:val="55"/>
        <w:numPr>
          <w:ilvl w:val="0"/>
          <w:numId w:val="10"/>
        </w:numPr>
        <w:spacing w:after="62"/>
        <w:ind w:firstLineChars="0"/>
        <w:rPr>
          <w:rFonts w:ascii="Times New Roman" w:hAnsi="Times New Roman" w:eastAsia="仿宋"/>
          <w:color w:val="000000"/>
          <w:sz w:val="22"/>
          <w:highlight w:val="none"/>
        </w:rPr>
      </w:pPr>
      <w:r>
        <w:rPr>
          <w:rFonts w:ascii="Times New Roman" w:hAnsi="Times New Roman" w:eastAsia="仿宋"/>
          <w:color w:val="000000"/>
          <w:sz w:val="22"/>
          <w:highlight w:val="none"/>
        </w:rPr>
        <w:t>上述内容若无特别说明，均为必填项，除签名、盖章和日期外，所有信息请勿手写，须</w:t>
      </w:r>
      <w:r>
        <w:rPr>
          <w:rFonts w:hint="eastAsia" w:ascii="Times New Roman" w:hAnsi="Times New Roman" w:eastAsia="仿宋"/>
          <w:color w:val="000000"/>
          <w:sz w:val="22"/>
          <w:highlight w:val="none"/>
        </w:rPr>
        <w:t>单</w:t>
      </w:r>
      <w:r>
        <w:rPr>
          <w:rFonts w:ascii="Times New Roman" w:hAnsi="Times New Roman" w:eastAsia="仿宋"/>
          <w:color w:val="000000"/>
          <w:sz w:val="22"/>
          <w:highlight w:val="none"/>
        </w:rPr>
        <w:t>面打印</w:t>
      </w:r>
      <w:r>
        <w:rPr>
          <w:rFonts w:hint="eastAsia" w:ascii="Times New Roman" w:hAnsi="Times New Roman" w:eastAsia="仿宋"/>
          <w:color w:val="000000"/>
          <w:sz w:val="22"/>
          <w:highlight w:val="none"/>
        </w:rPr>
        <w:t>（本填表说明无需打印）</w:t>
      </w:r>
      <w:r>
        <w:rPr>
          <w:rFonts w:ascii="Times New Roman" w:hAnsi="Times New Roman" w:eastAsia="仿宋"/>
          <w:color w:val="000000"/>
          <w:sz w:val="22"/>
          <w:highlight w:val="none"/>
        </w:rPr>
        <w:t>并加盖</w:t>
      </w:r>
      <w:r>
        <w:rPr>
          <w:rFonts w:hint="eastAsia" w:ascii="Times New Roman" w:hAnsi="Times New Roman" w:eastAsia="仿宋"/>
          <w:color w:val="000000"/>
          <w:sz w:val="22"/>
          <w:highlight w:val="none"/>
        </w:rPr>
        <w:t>骑缝章。</w:t>
      </w:r>
    </w:p>
    <w:p w14:paraId="40A10AA6">
      <w:pPr>
        <w:pStyle w:val="55"/>
        <w:spacing w:after="62"/>
        <w:ind w:left="360" w:firstLine="0" w:firstLineChars="0"/>
        <w:rPr>
          <w:rFonts w:ascii="Times New Roman" w:hAnsi="Times New Roman" w:eastAsia="仿宋"/>
          <w:color w:val="000000"/>
          <w:sz w:val="22"/>
          <w:highlight w:val="none"/>
        </w:rPr>
      </w:pPr>
      <w:r>
        <w:rPr>
          <w:rFonts w:ascii="Times New Roman" w:hAnsi="Times New Roman"/>
          <w:color w:val="000000"/>
          <w:sz w:val="22"/>
          <w:highlight w:val="none"/>
        </w:rPr>
        <w:t>All above content, excluding signature, seal and date, must be typed and single-side printed (excluding Instructions) with paging seal. Unless otherwise provided, all information is required.</w:t>
      </w:r>
    </w:p>
    <w:p w14:paraId="5A9E1F85">
      <w:pPr>
        <w:pStyle w:val="55"/>
        <w:numPr>
          <w:ilvl w:val="0"/>
          <w:numId w:val="10"/>
        </w:numPr>
        <w:spacing w:after="62"/>
        <w:ind w:firstLineChars="0"/>
        <w:rPr>
          <w:rFonts w:ascii="Times New Roman" w:hAnsi="Times New Roman" w:eastAsia="仿宋"/>
          <w:color w:val="000000"/>
          <w:sz w:val="22"/>
          <w:highlight w:val="none"/>
        </w:rPr>
      </w:pPr>
      <w:r>
        <w:rPr>
          <w:rFonts w:ascii="Times New Roman" w:hAnsi="Times New Roman" w:eastAsia="仿宋"/>
          <w:color w:val="000000"/>
          <w:sz w:val="22"/>
          <w:highlight w:val="none"/>
        </w:rPr>
        <w:t>账户户名全称应以该法人在工商管理登记部门登记的名称命名。账户户名简称由发行人自行命名，中文</w:t>
      </w:r>
      <w:r>
        <w:rPr>
          <w:rFonts w:hint="eastAsia" w:ascii="Times New Roman" w:hAnsi="Times New Roman" w:eastAsia="仿宋"/>
          <w:color w:val="000000"/>
          <w:sz w:val="22"/>
          <w:highlight w:val="none"/>
        </w:rPr>
        <w:t>和英文</w:t>
      </w:r>
      <w:r>
        <w:rPr>
          <w:rFonts w:ascii="Times New Roman" w:hAnsi="Times New Roman" w:eastAsia="仿宋"/>
          <w:color w:val="000000"/>
          <w:sz w:val="22"/>
          <w:highlight w:val="none"/>
        </w:rPr>
        <w:t>户名简称不得超过12个汉字</w:t>
      </w:r>
      <w:r>
        <w:rPr>
          <w:rFonts w:hint="eastAsia" w:ascii="Times New Roman" w:hAnsi="Times New Roman" w:eastAsia="仿宋"/>
          <w:color w:val="000000"/>
          <w:sz w:val="22"/>
          <w:highlight w:val="none"/>
        </w:rPr>
        <w:t>和</w:t>
      </w:r>
      <w:r>
        <w:rPr>
          <w:rFonts w:ascii="Times New Roman" w:hAnsi="Times New Roman" w:eastAsia="仿宋"/>
          <w:color w:val="000000"/>
          <w:sz w:val="22"/>
          <w:highlight w:val="none"/>
        </w:rPr>
        <w:t>15</w:t>
      </w:r>
      <w:r>
        <w:rPr>
          <w:rFonts w:hint="eastAsia" w:ascii="Times New Roman" w:hAnsi="Times New Roman" w:eastAsia="仿宋"/>
          <w:color w:val="000000"/>
          <w:sz w:val="22"/>
          <w:highlight w:val="none"/>
        </w:rPr>
        <w:t>个英文字符。</w:t>
      </w:r>
    </w:p>
    <w:p w14:paraId="5735CCE3">
      <w:pPr>
        <w:pStyle w:val="55"/>
        <w:spacing w:after="62"/>
        <w:ind w:left="360" w:firstLine="0" w:firstLineChars="0"/>
        <w:rPr>
          <w:rFonts w:ascii="Times New Roman" w:hAnsi="Times New Roman"/>
          <w:color w:val="000000"/>
          <w:sz w:val="22"/>
          <w:highlight w:val="none"/>
        </w:rPr>
      </w:pPr>
      <w:r>
        <w:rPr>
          <w:rFonts w:hint="cs" w:ascii="Times New Roman" w:hAnsi="Times New Roman"/>
          <w:color w:val="000000"/>
          <w:sz w:val="22"/>
          <w:highlight w:val="none"/>
          <w:cs/>
        </w:rPr>
        <w:t xml:space="preserve">Please insert the </w:t>
      </w:r>
      <w:r>
        <w:rPr>
          <w:rFonts w:ascii="Times New Roman" w:hAnsi="Times New Roman"/>
          <w:color w:val="000000"/>
          <w:sz w:val="22"/>
          <w:highlight w:val="none"/>
        </w:rPr>
        <w:t xml:space="preserve">account’s </w:t>
      </w:r>
      <w:r>
        <w:rPr>
          <w:rFonts w:hint="cs" w:ascii="Times New Roman" w:hAnsi="Times New Roman"/>
          <w:color w:val="000000"/>
          <w:sz w:val="22"/>
          <w:highlight w:val="none"/>
          <w:cs/>
        </w:rPr>
        <w:t xml:space="preserve">full name exactly as it appears in </w:t>
      </w:r>
      <w:r>
        <w:rPr>
          <w:rFonts w:ascii="Times New Roman" w:hAnsi="Times New Roman"/>
          <w:color w:val="000000"/>
          <w:sz w:val="22"/>
          <w:highlight w:val="none"/>
        </w:rPr>
        <w:t>the</w:t>
      </w:r>
      <w:r>
        <w:rPr>
          <w:rFonts w:hint="cs" w:ascii="Times New Roman" w:hAnsi="Times New Roman"/>
          <w:color w:val="000000"/>
          <w:sz w:val="22"/>
          <w:highlight w:val="none"/>
          <w:cs/>
        </w:rPr>
        <w:t xml:space="preserve"> </w:t>
      </w:r>
      <w:r>
        <w:rPr>
          <w:rFonts w:ascii="Times New Roman" w:hAnsi="Times New Roman"/>
          <w:color w:val="000000"/>
          <w:sz w:val="22"/>
          <w:highlight w:val="none"/>
        </w:rPr>
        <w:t xml:space="preserve">Business Administration Department. Issuers may, at their discretion, name their account short name, but limit the Chinese </w:t>
      </w:r>
      <w:r>
        <w:rPr>
          <w:rFonts w:hint="eastAsia" w:ascii="Times New Roman" w:hAnsi="Times New Roman"/>
          <w:color w:val="000000"/>
          <w:sz w:val="22"/>
          <w:highlight w:val="none"/>
        </w:rPr>
        <w:t>and</w:t>
      </w:r>
      <w:r>
        <w:rPr>
          <w:rFonts w:ascii="Times New Roman" w:hAnsi="Times New Roman"/>
          <w:color w:val="000000"/>
          <w:sz w:val="22"/>
          <w:highlight w:val="none"/>
        </w:rPr>
        <w:t xml:space="preserve"> English short name to 12 and 15 characters respectively. </w:t>
      </w:r>
    </w:p>
    <w:p w14:paraId="1B3ACD4A">
      <w:pPr>
        <w:pStyle w:val="55"/>
        <w:numPr>
          <w:ilvl w:val="0"/>
          <w:numId w:val="10"/>
        </w:numPr>
        <w:spacing w:after="62"/>
        <w:ind w:firstLineChars="0"/>
        <w:rPr>
          <w:rFonts w:ascii="Times New Roman" w:hAnsi="Times New Roman" w:eastAsia="仿宋"/>
          <w:color w:val="000000"/>
          <w:sz w:val="22"/>
          <w:highlight w:val="none"/>
        </w:rPr>
      </w:pPr>
      <w:r>
        <w:rPr>
          <w:rFonts w:ascii="Times New Roman" w:hAnsi="Times New Roman" w:eastAsia="仿宋"/>
          <w:color w:val="000000"/>
          <w:sz w:val="22"/>
          <w:highlight w:val="none"/>
        </w:rPr>
        <w:t>中小企业区域集优票据的联合发行人，请另附</w:t>
      </w:r>
      <w:r>
        <w:rPr>
          <w:rFonts w:hint="eastAsia" w:ascii="Times New Roman" w:hAnsi="Times New Roman" w:eastAsia="仿宋"/>
          <w:color w:val="000000"/>
          <w:sz w:val="22"/>
          <w:highlight w:val="none"/>
        </w:rPr>
        <w:t>《集合票据联合发行说明样版》</w:t>
      </w:r>
      <w:r>
        <w:rPr>
          <w:rFonts w:ascii="Times New Roman" w:hAnsi="Times New Roman" w:eastAsia="仿宋"/>
          <w:color w:val="000000"/>
          <w:sz w:val="22"/>
          <w:highlight w:val="none"/>
        </w:rPr>
        <w:t>一份。</w:t>
      </w:r>
    </w:p>
    <w:p w14:paraId="5923AF15">
      <w:pPr>
        <w:spacing w:after="62"/>
        <w:ind w:left="360"/>
        <w:rPr>
          <w:rFonts w:ascii="Times New Roman" w:hAnsi="Times New Roman" w:eastAsia="仿宋"/>
          <w:color w:val="000000"/>
          <w:sz w:val="22"/>
          <w:highlight w:val="none"/>
        </w:rPr>
      </w:pPr>
      <w:r>
        <w:rPr>
          <w:rFonts w:ascii="Times New Roman" w:hAnsi="Times New Roman" w:eastAsia="仿宋"/>
          <w:color w:val="000000"/>
          <w:sz w:val="22"/>
          <w:highlight w:val="none"/>
        </w:rPr>
        <w:t>For joint issuers of Small &amp; Medium-sized Enterprise Collective Note, please attach an additional copy of the joint-issued declaration.</w:t>
      </w:r>
    </w:p>
    <w:p w14:paraId="01CAFB42">
      <w:pPr>
        <w:pStyle w:val="55"/>
        <w:numPr>
          <w:ilvl w:val="0"/>
          <w:numId w:val="10"/>
        </w:numPr>
        <w:spacing w:after="62"/>
        <w:ind w:firstLineChars="0"/>
        <w:rPr>
          <w:rFonts w:ascii="Times New Roman" w:hAnsi="Times New Roman" w:eastAsia="仿宋"/>
          <w:color w:val="000000"/>
          <w:sz w:val="22"/>
          <w:highlight w:val="none"/>
        </w:rPr>
      </w:pPr>
      <w:r>
        <w:rPr>
          <w:rFonts w:ascii="Times New Roman" w:hAnsi="Times New Roman" w:eastAsia="仿宋"/>
          <w:color w:val="000000"/>
          <w:sz w:val="22"/>
          <w:highlight w:val="none"/>
        </w:rPr>
        <w:t>若非法定代表人签字或签章，授权代表需提供法定代表人</w:t>
      </w:r>
      <w:r>
        <w:rPr>
          <w:rFonts w:hint="eastAsia" w:ascii="Times New Roman" w:hAnsi="Times New Roman" w:eastAsia="仿宋"/>
          <w:color w:val="000000"/>
          <w:sz w:val="22"/>
          <w:highlight w:val="none"/>
        </w:rPr>
        <w:t>签发并含公章的</w:t>
      </w:r>
      <w:r>
        <w:rPr>
          <w:rFonts w:ascii="Times New Roman" w:hAnsi="Times New Roman" w:eastAsia="仿宋"/>
          <w:color w:val="000000"/>
          <w:sz w:val="22"/>
          <w:highlight w:val="none"/>
        </w:rPr>
        <w:t>授权文件。</w:t>
      </w:r>
    </w:p>
    <w:p w14:paraId="6775CCE3">
      <w:pPr>
        <w:pStyle w:val="55"/>
        <w:spacing w:after="62"/>
        <w:ind w:left="360" w:firstLine="0" w:firstLineChars="0"/>
        <w:rPr>
          <w:rFonts w:ascii="Times New Roman" w:hAnsi="Times New Roman" w:eastAsia="仿宋"/>
          <w:color w:val="000000"/>
          <w:sz w:val="22"/>
          <w:highlight w:val="none"/>
        </w:rPr>
      </w:pPr>
      <w:r>
        <w:rPr>
          <w:rFonts w:ascii="Times New Roman" w:hAnsi="Times New Roman" w:eastAsia="仿宋"/>
          <w:color w:val="000000"/>
          <w:sz w:val="22"/>
          <w:highlight w:val="none"/>
        </w:rPr>
        <w:t xml:space="preserve">Unless the signature or seal from legal representative is provided, authorized representative shall provide the authorization document with official seal </w:t>
      </w:r>
      <w:r>
        <w:rPr>
          <w:rFonts w:hint="eastAsia" w:ascii="Times New Roman" w:hAnsi="Times New Roman" w:eastAsia="仿宋"/>
          <w:color w:val="000000"/>
          <w:sz w:val="22"/>
          <w:highlight w:val="none"/>
        </w:rPr>
        <w:t>from</w:t>
      </w:r>
      <w:r>
        <w:rPr>
          <w:rFonts w:ascii="Times New Roman" w:hAnsi="Times New Roman" w:eastAsia="仿宋"/>
          <w:color w:val="000000"/>
          <w:sz w:val="22"/>
          <w:highlight w:val="none"/>
        </w:rPr>
        <w:t xml:space="preserve"> legal representative. </w:t>
      </w:r>
    </w:p>
    <w:p w14:paraId="78CAAAA9">
      <w:pPr>
        <w:pStyle w:val="55"/>
        <w:numPr>
          <w:ilvl w:val="0"/>
          <w:numId w:val="10"/>
        </w:numPr>
        <w:spacing w:after="62"/>
        <w:ind w:firstLineChars="0"/>
        <w:rPr>
          <w:rFonts w:ascii="Times New Roman" w:hAnsi="Times New Roman" w:eastAsia="仿宋"/>
          <w:color w:val="000000"/>
          <w:sz w:val="22"/>
          <w:highlight w:val="none"/>
        </w:rPr>
      </w:pPr>
      <w:r>
        <w:rPr>
          <w:rFonts w:ascii="Times New Roman" w:hAnsi="Times New Roman" w:eastAsia="仿宋"/>
          <w:color w:val="000000"/>
          <w:sz w:val="22"/>
          <w:highlight w:val="none"/>
        </w:rPr>
        <w:t>栏位不够可自行添加，请在每一页右下角注明页数及总页数。</w:t>
      </w:r>
    </w:p>
    <w:p w14:paraId="59A03FD0">
      <w:pPr>
        <w:pStyle w:val="55"/>
        <w:spacing w:after="62"/>
        <w:ind w:left="360" w:firstLine="0" w:firstLineChars="0"/>
        <w:rPr>
          <w:rFonts w:ascii="Times New Roman" w:hAnsi="Times New Roman" w:eastAsia="仿宋"/>
          <w:color w:val="000000"/>
          <w:sz w:val="22"/>
          <w:highlight w:val="none"/>
        </w:rPr>
      </w:pPr>
      <w:r>
        <w:rPr>
          <w:rFonts w:ascii="Times New Roman" w:hAnsi="Times New Roman" w:eastAsia="仿宋"/>
          <w:color w:val="000000"/>
          <w:sz w:val="22"/>
          <w:highlight w:val="none"/>
        </w:rPr>
        <w:t xml:space="preserve">Please </w:t>
      </w:r>
      <w:r>
        <w:rPr>
          <w:rFonts w:hint="eastAsia" w:ascii="Times New Roman" w:hAnsi="Times New Roman" w:eastAsia="仿宋"/>
          <w:color w:val="000000"/>
          <w:sz w:val="22"/>
          <w:highlight w:val="none"/>
        </w:rPr>
        <w:t>f</w:t>
      </w:r>
      <w:r>
        <w:rPr>
          <w:rFonts w:ascii="Times New Roman" w:hAnsi="Times New Roman" w:eastAsia="仿宋"/>
          <w:color w:val="000000"/>
          <w:sz w:val="22"/>
          <w:highlight w:val="none"/>
        </w:rPr>
        <w:t>eel free to insert additional rows as needed and indicate both the page number and the total number of pages at the bottom right corner.</w:t>
      </w:r>
    </w:p>
    <w:p w14:paraId="3B053040">
      <w:pPr>
        <w:pStyle w:val="55"/>
        <w:numPr>
          <w:ilvl w:val="0"/>
          <w:numId w:val="10"/>
        </w:numPr>
        <w:spacing w:after="62"/>
        <w:ind w:firstLineChars="0"/>
        <w:rPr>
          <w:rFonts w:ascii="Times New Roman" w:hAnsi="Times New Roman" w:eastAsia="仿宋"/>
          <w:color w:val="000000"/>
          <w:sz w:val="22"/>
          <w:highlight w:val="none"/>
        </w:rPr>
      </w:pPr>
      <w:r>
        <w:rPr>
          <w:rFonts w:hint="eastAsia" w:ascii="Times New Roman" w:hAnsi="Times New Roman" w:eastAsia="仿宋"/>
          <w:color w:val="000000"/>
          <w:sz w:val="22"/>
          <w:highlight w:val="none"/>
        </w:rPr>
        <w:t>发行人在收到《发行（创设）开户通知书》后的三个工作日内，请提供增值税发票信息采集表，以免影响后续开票流程。</w:t>
      </w:r>
    </w:p>
    <w:p w14:paraId="7719B53B">
      <w:pPr>
        <w:pStyle w:val="55"/>
        <w:spacing w:after="62"/>
        <w:ind w:left="360" w:firstLine="0" w:firstLineChars="0"/>
        <w:rPr>
          <w:rFonts w:ascii="Times New Roman" w:hAnsi="Times New Roman" w:eastAsia="仿宋"/>
          <w:color w:val="000000"/>
          <w:sz w:val="22"/>
          <w:highlight w:val="none"/>
        </w:rPr>
      </w:pPr>
      <w:r>
        <w:rPr>
          <w:rFonts w:hint="eastAsia" w:ascii="Times New Roman" w:hAnsi="Times New Roman" w:eastAsia="仿宋"/>
          <w:color w:val="000000"/>
          <w:sz w:val="22"/>
          <w:highlight w:val="none"/>
        </w:rPr>
        <w:t>With</w:t>
      </w:r>
      <w:r>
        <w:rPr>
          <w:rFonts w:ascii="Times New Roman" w:hAnsi="Times New Roman" w:eastAsia="仿宋"/>
          <w:color w:val="000000"/>
          <w:sz w:val="22"/>
          <w:highlight w:val="none"/>
        </w:rPr>
        <w:t>in 3 working days of receiving ‘</w:t>
      </w:r>
      <w:r>
        <w:rPr>
          <w:rFonts w:hint="eastAsia" w:ascii="Times New Roman" w:hAnsi="Times New Roman" w:eastAsia="仿宋"/>
          <w:color w:val="000000"/>
          <w:sz w:val="22"/>
          <w:highlight w:val="none"/>
        </w:rPr>
        <w:t>A</w:t>
      </w:r>
      <w:r>
        <w:rPr>
          <w:rFonts w:ascii="Times New Roman" w:hAnsi="Times New Roman" w:eastAsia="仿宋"/>
          <w:color w:val="000000"/>
          <w:sz w:val="22"/>
          <w:highlight w:val="none"/>
        </w:rPr>
        <w:t>ccount Opening Statement for Issuers’</w:t>
      </w:r>
      <w:r>
        <w:rPr>
          <w:rFonts w:hint="eastAsia" w:ascii="Times New Roman" w:hAnsi="Times New Roman" w:eastAsia="仿宋"/>
          <w:color w:val="000000"/>
          <w:sz w:val="22"/>
          <w:highlight w:val="none"/>
        </w:rPr>
        <w:t>,</w:t>
      </w:r>
      <w:r>
        <w:rPr>
          <w:rFonts w:ascii="Times New Roman" w:hAnsi="Times New Roman" w:eastAsia="仿宋"/>
          <w:color w:val="000000"/>
          <w:sz w:val="22"/>
          <w:highlight w:val="none"/>
        </w:rPr>
        <w:t xml:space="preserve"> issuers are required to provide value-added tax information by the notice published on website. </w:t>
      </w:r>
    </w:p>
    <w:p w14:paraId="53C97A58">
      <w:pPr>
        <w:pStyle w:val="55"/>
        <w:spacing w:after="62"/>
        <w:ind w:left="360" w:firstLine="0" w:firstLineChars="0"/>
        <w:rPr>
          <w:rFonts w:ascii="Times New Roman" w:hAnsi="Times New Roman" w:eastAsia="仿宋"/>
          <w:color w:val="000000"/>
          <w:sz w:val="22"/>
          <w:highlight w:val="none"/>
        </w:rPr>
      </w:pPr>
      <w:r>
        <w:rPr>
          <w:rFonts w:hint="eastAsia" w:ascii="Times New Roman" w:hAnsi="Times New Roman" w:eastAsia="仿宋"/>
          <w:color w:val="000000"/>
          <w:sz w:val="22"/>
          <w:highlight w:val="none"/>
        </w:rPr>
        <w:t>关于采集增值税普通发票信息的通知（Notice</w:t>
      </w:r>
      <w:r>
        <w:rPr>
          <w:rFonts w:ascii="Times New Roman" w:hAnsi="Times New Roman" w:eastAsia="仿宋"/>
          <w:color w:val="000000"/>
          <w:sz w:val="22"/>
          <w:highlight w:val="none"/>
        </w:rPr>
        <w:t xml:space="preserve"> </w:t>
      </w:r>
      <w:r>
        <w:rPr>
          <w:rFonts w:hint="eastAsia" w:ascii="Times New Roman" w:hAnsi="Times New Roman" w:eastAsia="仿宋"/>
          <w:color w:val="000000"/>
          <w:sz w:val="22"/>
          <w:highlight w:val="none"/>
        </w:rPr>
        <w:t>on</w:t>
      </w:r>
      <w:r>
        <w:rPr>
          <w:rFonts w:ascii="Times New Roman" w:hAnsi="Times New Roman" w:eastAsia="仿宋"/>
          <w:color w:val="000000"/>
          <w:sz w:val="22"/>
          <w:highlight w:val="none"/>
        </w:rPr>
        <w:t xml:space="preserve"> Ordinary VAT Invoice Information Collection</w:t>
      </w:r>
      <w:r>
        <w:rPr>
          <w:rFonts w:hint="eastAsia" w:ascii="Times New Roman" w:hAnsi="Times New Roman" w:eastAsia="仿宋"/>
          <w:color w:val="000000"/>
          <w:sz w:val="22"/>
          <w:highlight w:val="none"/>
        </w:rPr>
        <w:t>）</w:t>
      </w:r>
      <w:r>
        <w:rPr>
          <w:rFonts w:ascii="Times New Roman" w:hAnsi="Times New Roman" w:eastAsia="仿宋"/>
          <w:color w:val="000000"/>
          <w:sz w:val="22"/>
          <w:highlight w:val="none"/>
        </w:rPr>
        <w:t xml:space="preserve">: </w:t>
      </w:r>
      <w:r>
        <w:rPr>
          <w:rFonts w:hint="eastAsia" w:ascii="仿宋" w:hAnsi="仿宋" w:eastAsia="仿宋" w:cs="仿宋"/>
          <w:color w:val="000000"/>
          <w:sz w:val="21"/>
          <w:szCs w:val="21"/>
          <w:highlight w:val="none"/>
        </w:rPr>
        <w:t>https://www.shclearing.com.cn/cpyyw/czxzjzn/zhgl/202012/t20201201_781529.html</w:t>
      </w:r>
    </w:p>
    <w:p w14:paraId="1814D127">
      <w:pPr>
        <w:spacing w:before="374" w:after="249"/>
        <w:rPr>
          <w:rFonts w:ascii="Times New Roman" w:hAnsi="Times New Roman" w:eastAsia="仿宋"/>
          <w:color w:val="000000"/>
          <w:sz w:val="22"/>
          <w:highlight w:val="none"/>
        </w:rPr>
      </w:pPr>
      <w:bookmarkStart w:id="787" w:name="_Toc389147941"/>
      <w:bookmarkStart w:id="788" w:name="_Toc681924862"/>
      <w:bookmarkStart w:id="789" w:name="_Toc346547345"/>
      <w:bookmarkStart w:id="790" w:name="_Toc1090935442"/>
      <w:r>
        <w:rPr>
          <w:rFonts w:ascii="Times New Roman" w:hAnsi="Times New Roman" w:eastAsia="仿宋"/>
          <w:color w:val="000000"/>
          <w:sz w:val="22"/>
          <w:highlight w:val="none"/>
        </w:rPr>
        <w:br w:type="page"/>
      </w:r>
    </w:p>
    <w:p w14:paraId="70B015DA">
      <w:pPr>
        <w:pStyle w:val="3"/>
        <w:spacing w:before="0" w:beforeLines="0" w:after="0" w:afterLines="0" w:line="580" w:lineRule="exact"/>
        <w:rPr>
          <w:rFonts w:hint="eastAsia" w:ascii="黑体" w:hAnsi="黑体" w:eastAsia="黑体" w:cs="黑体"/>
          <w:b w:val="0"/>
          <w:color w:val="000000"/>
          <w:sz w:val="32"/>
          <w:szCs w:val="32"/>
          <w:highlight w:val="none"/>
        </w:rPr>
      </w:pPr>
      <w:bookmarkStart w:id="791" w:name="_Toc780901929"/>
      <w:bookmarkStart w:id="792" w:name="_Toc2064804610"/>
      <w:bookmarkStart w:id="793" w:name="_Toc383356874"/>
      <w:bookmarkStart w:id="794" w:name="_Toc651289505"/>
      <w:r>
        <w:rPr>
          <w:rFonts w:hint="eastAsia" w:ascii="黑体" w:hAnsi="黑体" w:eastAsia="黑体" w:cs="黑体"/>
          <w:b w:val="0"/>
          <w:color w:val="000000"/>
          <w:sz w:val="32"/>
          <w:szCs w:val="32"/>
          <w:highlight w:val="none"/>
        </w:rPr>
        <w:t>附件39</w:t>
      </w:r>
      <w:bookmarkEnd w:id="787"/>
      <w:bookmarkEnd w:id="788"/>
      <w:bookmarkEnd w:id="789"/>
      <w:bookmarkEnd w:id="790"/>
      <w:bookmarkEnd w:id="791"/>
      <w:bookmarkEnd w:id="792"/>
      <w:bookmarkEnd w:id="793"/>
      <w:bookmarkEnd w:id="794"/>
    </w:p>
    <w:p w14:paraId="4BCB9F3C">
      <w:pPr>
        <w:spacing w:after="0" w:afterLines="0" w:line="580" w:lineRule="exact"/>
        <w:rPr>
          <w:rFonts w:ascii="仿宋" w:hAnsi="仿宋" w:eastAsia="仿宋"/>
          <w:color w:val="000000"/>
          <w:sz w:val="30"/>
          <w:szCs w:val="30"/>
          <w:highlight w:val="none"/>
        </w:rPr>
      </w:pPr>
      <w:r>
        <w:rPr>
          <w:rFonts w:ascii="仿宋" w:hAnsi="仿宋" w:eastAsia="仿宋"/>
          <w:color w:val="000000"/>
          <w:sz w:val="30"/>
          <w:szCs w:val="30"/>
          <w:highlight w:val="none"/>
        </w:rPr>
        <w:t>（签字页）</w:t>
      </w:r>
    </w:p>
    <w:p w14:paraId="0E93F72B">
      <w:pPr>
        <w:spacing w:after="0" w:afterLines="0" w:line="580" w:lineRule="exact"/>
        <w:jc w:val="center"/>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发行</w:t>
      </w:r>
      <w:r>
        <w:rPr>
          <w:rFonts w:ascii="黑体" w:hAnsi="黑体" w:eastAsia="黑体"/>
          <w:color w:val="000000"/>
          <w:sz w:val="36"/>
          <w:szCs w:val="36"/>
          <w:highlight w:val="none"/>
        </w:rPr>
        <w:t>人服务协议</w:t>
      </w:r>
    </w:p>
    <w:p w14:paraId="03CF2F9D">
      <w:pPr>
        <w:spacing w:after="0" w:afterLines="0" w:line="580" w:lineRule="exact"/>
        <w:jc w:val="center"/>
        <w:rPr>
          <w:rFonts w:ascii="黑体" w:hAnsi="黑体" w:eastAsia="黑体"/>
          <w:color w:val="000000"/>
          <w:sz w:val="36"/>
          <w:szCs w:val="36"/>
          <w:highlight w:val="none"/>
        </w:rPr>
      </w:pPr>
      <w:r>
        <w:rPr>
          <w:rFonts w:ascii="黑体" w:hAnsi="黑体" w:eastAsia="黑体"/>
          <w:color w:val="000000"/>
          <w:sz w:val="36"/>
          <w:szCs w:val="36"/>
          <w:highlight w:val="none"/>
        </w:rPr>
        <w:t>协议签署声明及承诺</w:t>
      </w:r>
    </w:p>
    <w:p w14:paraId="0DFBDF6D">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乙方声明及承诺： </w:t>
      </w:r>
    </w:p>
    <w:p w14:paraId="0FD93FF6">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1、乙方声明：乙方已阅读甲方于2024年9月27日发布在银行间市场清算所股份有限公司官方网站（www.shclearing.com.cn）“</w:t>
      </w:r>
      <w:r>
        <w:rPr>
          <w:rFonts w:hint="eastAsia" w:ascii="仿宋" w:hAnsi="仿宋" w:eastAsia="仿宋"/>
          <w:color w:val="000000"/>
          <w:sz w:val="30"/>
          <w:szCs w:val="30"/>
          <w:highlight w:val="none"/>
        </w:rPr>
        <w:t>产品业务</w:t>
      </w:r>
      <w:r>
        <w:rPr>
          <w:rFonts w:ascii="仿宋" w:hAnsi="仿宋" w:eastAsia="仿宋"/>
          <w:color w:val="000000"/>
          <w:sz w:val="30"/>
          <w:szCs w:val="30"/>
          <w:highlight w:val="none"/>
        </w:rPr>
        <w:t>”项下的</w:t>
      </w:r>
      <w:r>
        <w:rPr>
          <w:rFonts w:hint="eastAsia" w:ascii="仿宋" w:hAnsi="仿宋" w:eastAsia="仿宋"/>
          <w:color w:val="000000"/>
          <w:sz w:val="30"/>
          <w:szCs w:val="30"/>
          <w:highlight w:val="none"/>
        </w:rPr>
        <w:t>“通知公告”中</w:t>
      </w:r>
      <w:r>
        <w:rPr>
          <w:rFonts w:ascii="仿宋" w:hAnsi="仿宋" w:eastAsia="仿宋"/>
          <w:color w:val="000000"/>
          <w:sz w:val="30"/>
          <w:szCs w:val="30"/>
          <w:highlight w:val="none"/>
        </w:rPr>
        <w:t>“</w:t>
      </w:r>
      <w:r>
        <w:rPr>
          <w:rFonts w:hint="eastAsia" w:ascii="仿宋" w:hAnsi="仿宋" w:eastAsia="仿宋"/>
          <w:color w:val="000000"/>
          <w:sz w:val="32"/>
          <w:szCs w:val="32"/>
          <w:highlight w:val="none"/>
        </w:rPr>
        <w:t>关于变更发行人服务协议、结算成员服务协议和创设机构服务协议特定信息及调整部分业务服务协议签署方式的通知</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清算所发〔20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w:t>
      </w:r>
      <w:r>
        <w:rPr>
          <w:rFonts w:ascii="仿宋" w:hAnsi="仿宋" w:eastAsia="仿宋"/>
          <w:color w:val="000000"/>
          <w:sz w:val="30"/>
          <w:szCs w:val="30"/>
          <w:highlight w:val="none"/>
        </w:rPr>
        <w:t>109</w:t>
      </w:r>
      <w:r>
        <w:rPr>
          <w:rFonts w:hint="eastAsia" w:ascii="仿宋" w:hAnsi="仿宋" w:eastAsia="仿宋"/>
          <w:color w:val="000000"/>
          <w:sz w:val="30"/>
          <w:szCs w:val="30"/>
          <w:highlight w:val="none"/>
        </w:rPr>
        <w:t>号</w:t>
      </w:r>
      <w:r>
        <w:rPr>
          <w:rFonts w:ascii="仿宋" w:hAnsi="仿宋" w:eastAsia="仿宋"/>
          <w:color w:val="000000"/>
          <w:sz w:val="30"/>
          <w:szCs w:val="30"/>
          <w:highlight w:val="none"/>
        </w:rPr>
        <w:t>）”及此通知的附件</w:t>
      </w:r>
      <w:r>
        <w:rPr>
          <w:rFonts w:hint="eastAsia" w:ascii="仿宋" w:hAnsi="仿宋" w:eastAsia="仿宋"/>
          <w:color w:val="000000"/>
          <w:sz w:val="30"/>
          <w:szCs w:val="30"/>
          <w:highlight w:val="none"/>
        </w:rPr>
        <w:t>，包括</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发行人服务协议</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以下简称“本协议”</w:t>
      </w:r>
      <w:r>
        <w:rPr>
          <w:rFonts w:ascii="仿宋" w:hAnsi="仿宋" w:eastAsia="仿宋"/>
          <w:color w:val="000000"/>
          <w:sz w:val="30"/>
          <w:szCs w:val="30"/>
          <w:highlight w:val="none"/>
        </w:rPr>
        <w:t>）。</w:t>
      </w:r>
    </w:p>
    <w:p w14:paraId="7487D200">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 2、乙方承诺：乙方</w:t>
      </w:r>
      <w:r>
        <w:rPr>
          <w:rFonts w:hint="eastAsia" w:ascii="仿宋" w:hAnsi="仿宋" w:eastAsia="仿宋"/>
          <w:color w:val="000000"/>
          <w:sz w:val="30"/>
          <w:szCs w:val="30"/>
          <w:highlight w:val="none"/>
        </w:rPr>
        <w:t>自愿作为发行人参与固定收益产品业务，</w:t>
      </w:r>
      <w:r>
        <w:rPr>
          <w:rFonts w:ascii="仿宋" w:hAnsi="仿宋" w:eastAsia="仿宋"/>
          <w:color w:val="000000"/>
          <w:sz w:val="30"/>
          <w:szCs w:val="30"/>
          <w:highlight w:val="none"/>
        </w:rPr>
        <w:t>完全同意并接受甲方提供的</w:t>
      </w:r>
      <w:r>
        <w:rPr>
          <w:rFonts w:hint="eastAsia" w:ascii="仿宋" w:hAnsi="仿宋" w:eastAsia="仿宋"/>
          <w:color w:val="000000"/>
          <w:sz w:val="30"/>
          <w:szCs w:val="30"/>
          <w:highlight w:val="none"/>
        </w:rPr>
        <w:t>固定收益产品登记和代理付息兑付服务</w:t>
      </w:r>
      <w:r>
        <w:rPr>
          <w:rFonts w:ascii="仿宋" w:hAnsi="仿宋" w:eastAsia="仿宋"/>
          <w:color w:val="000000"/>
          <w:sz w:val="30"/>
          <w:szCs w:val="30"/>
          <w:highlight w:val="none"/>
        </w:rPr>
        <w:t>。</w:t>
      </w:r>
    </w:p>
    <w:p w14:paraId="38795291">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 3、乙方承诺：乙方在本签字页上签字盖章，即表明乙方已完全认可“</w:t>
      </w:r>
      <w:r>
        <w:rPr>
          <w:rFonts w:hint="eastAsia" w:ascii="仿宋" w:hAnsi="仿宋" w:eastAsia="仿宋"/>
          <w:color w:val="000000"/>
          <w:sz w:val="32"/>
          <w:szCs w:val="32"/>
          <w:highlight w:val="none"/>
        </w:rPr>
        <w:t>关于变更发行人服务协议、结算成员服务协议和创设机构服务协议特定信息及调整部分业务服务协议签署方式的通知</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清算所发〔20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〕109号</w:t>
      </w:r>
      <w:r>
        <w:rPr>
          <w:rFonts w:ascii="仿宋" w:hAnsi="仿宋" w:eastAsia="仿宋"/>
          <w:color w:val="000000"/>
          <w:sz w:val="30"/>
          <w:szCs w:val="30"/>
          <w:highlight w:val="none"/>
        </w:rPr>
        <w:t xml:space="preserve">）”所述的签署本协议的方式，并且完全接受本协议中的全部条款。无论乙方以何种方式将本签字页提交给甲方（包括但不限于当面提交或邮寄提交等），即表明本协议已经双方签署并生效，对双方均有约束力。 </w:t>
      </w:r>
    </w:p>
    <w:p w14:paraId="0CD7819F">
      <w:pPr>
        <w:spacing w:after="0" w:afterLines="0" w:line="580" w:lineRule="exact"/>
        <w:ind w:firstLine="600" w:firstLineChars="200"/>
        <w:rPr>
          <w:rFonts w:ascii="仿宋" w:hAnsi="仿宋" w:eastAsia="仿宋"/>
          <w:color w:val="000000"/>
          <w:sz w:val="30"/>
          <w:szCs w:val="30"/>
          <w:highlight w:val="none"/>
        </w:rPr>
      </w:pPr>
    </w:p>
    <w:p w14:paraId="6AD67129">
      <w:pPr>
        <w:spacing w:after="0" w:afterLines="0" w:line="580" w:lineRule="exact"/>
        <w:ind w:firstLine="600" w:firstLineChars="200"/>
        <w:rPr>
          <w:rFonts w:ascii="仿宋" w:hAnsi="仿宋" w:eastAsia="仿宋"/>
          <w:color w:val="000000"/>
          <w:sz w:val="30"/>
          <w:szCs w:val="30"/>
          <w:highlight w:val="none"/>
        </w:rPr>
      </w:pPr>
    </w:p>
    <w:p w14:paraId="4AE5306E">
      <w:pPr>
        <w:spacing w:after="0" w:afterLines="0" w:line="580" w:lineRule="exact"/>
        <w:ind w:firstLine="600" w:firstLineChars="200"/>
        <w:rPr>
          <w:rFonts w:ascii="仿宋" w:hAnsi="仿宋" w:eastAsia="仿宋"/>
          <w:color w:val="000000"/>
          <w:sz w:val="30"/>
          <w:szCs w:val="30"/>
          <w:highlight w:val="none"/>
        </w:rPr>
      </w:pPr>
    </w:p>
    <w:p w14:paraId="62C27BD2">
      <w:pPr>
        <w:spacing w:after="0" w:afterLines="0" w:line="580" w:lineRule="exact"/>
        <w:ind w:firstLine="600" w:firstLineChars="200"/>
        <w:rPr>
          <w:rFonts w:ascii="仿宋" w:hAnsi="仿宋" w:eastAsia="仿宋"/>
          <w:color w:val="000000"/>
          <w:sz w:val="30"/>
          <w:szCs w:val="30"/>
          <w:highlight w:val="none"/>
        </w:rPr>
      </w:pPr>
    </w:p>
    <w:p w14:paraId="1E2C62A7">
      <w:pPr>
        <w:spacing w:after="0" w:afterLines="0" w:line="580" w:lineRule="exact"/>
        <w:rPr>
          <w:rFonts w:ascii="仿宋" w:hAnsi="仿宋" w:eastAsia="仿宋"/>
          <w:color w:val="000000"/>
          <w:sz w:val="30"/>
          <w:szCs w:val="30"/>
          <w:highlight w:val="none"/>
        </w:rPr>
      </w:pPr>
    </w:p>
    <w:p w14:paraId="207BA07A">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乙方（公章）：</w:t>
      </w:r>
    </w:p>
    <w:p w14:paraId="1CE24E5B">
      <w:pPr>
        <w:spacing w:after="0" w:afterLines="0" w:line="580" w:lineRule="exact"/>
        <w:ind w:firstLine="600" w:firstLineChars="200"/>
        <w:rPr>
          <w:rFonts w:ascii="仿宋" w:hAnsi="仿宋" w:eastAsia="仿宋"/>
          <w:color w:val="000000"/>
          <w:sz w:val="30"/>
          <w:szCs w:val="30"/>
          <w:highlight w:val="none"/>
        </w:rPr>
      </w:pPr>
    </w:p>
    <w:p w14:paraId="0C794F5B">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法定代表人或授权代表（签章）： </w:t>
      </w:r>
    </w:p>
    <w:p w14:paraId="3604316E">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联系部门及联系人： </w:t>
      </w:r>
    </w:p>
    <w:p w14:paraId="1B97C123">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电话与传真： </w:t>
      </w:r>
    </w:p>
    <w:p w14:paraId="0C4BB6CF">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电子邮箱：</w:t>
      </w:r>
    </w:p>
    <w:p w14:paraId="022AC409">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注册地址：</w:t>
      </w:r>
    </w:p>
    <w:p w14:paraId="1BF7340F">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联系</w:t>
      </w:r>
      <w:r>
        <w:rPr>
          <w:rFonts w:ascii="仿宋" w:hAnsi="仿宋" w:eastAsia="仿宋"/>
          <w:color w:val="000000"/>
          <w:sz w:val="30"/>
          <w:szCs w:val="30"/>
          <w:highlight w:val="none"/>
        </w:rPr>
        <w:t xml:space="preserve">地址： </w:t>
      </w:r>
    </w:p>
    <w:p w14:paraId="27FC644B">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 xml:space="preserve">日期： 年 月 日 </w:t>
      </w:r>
    </w:p>
    <w:p w14:paraId="1F80FE64">
      <w:pPr>
        <w:spacing w:after="0" w:afterLines="0" w:line="580" w:lineRule="exact"/>
        <w:ind w:firstLine="600" w:firstLineChars="200"/>
        <w:jc w:val="right"/>
        <w:rPr>
          <w:rFonts w:ascii="仿宋" w:hAnsi="仿宋" w:eastAsia="仿宋"/>
          <w:color w:val="000000"/>
          <w:sz w:val="30"/>
          <w:szCs w:val="30"/>
          <w:highlight w:val="none"/>
        </w:rPr>
      </w:pPr>
    </w:p>
    <w:p w14:paraId="24DD63EB">
      <w:pPr>
        <w:spacing w:after="0" w:afterLines="0" w:line="580" w:lineRule="exact"/>
        <w:rPr>
          <w:rFonts w:hint="eastAsia" w:ascii="仿宋" w:hAnsi="仿宋" w:eastAsia="仿宋"/>
          <w:color w:val="000000"/>
          <w:sz w:val="30"/>
          <w:szCs w:val="30"/>
          <w:highlight w:val="none"/>
        </w:rPr>
      </w:pPr>
    </w:p>
    <w:p w14:paraId="37C4014A">
      <w:pPr>
        <w:spacing w:after="0" w:afterLines="0" w:line="580" w:lineRule="exact"/>
        <w:ind w:right="300" w:firstLine="600" w:firstLineChars="200"/>
        <w:jc w:val="right"/>
        <w:rPr>
          <w:rFonts w:hint="eastAsia" w:ascii="仿宋" w:hAnsi="仿宋" w:eastAsia="仿宋"/>
          <w:color w:val="000000"/>
          <w:sz w:val="30"/>
          <w:szCs w:val="30"/>
          <w:highlight w:val="none"/>
        </w:rPr>
      </w:pPr>
    </w:p>
    <w:p w14:paraId="6535CAFB">
      <w:pPr>
        <w:spacing w:after="0" w:afterLines="0" w:line="580" w:lineRule="exact"/>
        <w:jc w:val="right"/>
        <w:rPr>
          <w:rFonts w:ascii="仿宋" w:hAnsi="仿宋" w:eastAsia="仿宋"/>
          <w:color w:val="000000"/>
          <w:sz w:val="30"/>
          <w:szCs w:val="30"/>
          <w:highlight w:val="none"/>
        </w:rPr>
      </w:pPr>
      <w:r>
        <w:rPr>
          <w:rFonts w:ascii="仿宋" w:hAnsi="仿宋" w:eastAsia="仿宋"/>
          <w:color w:val="000000"/>
          <w:sz w:val="30"/>
          <w:szCs w:val="30"/>
          <w:highlight w:val="none"/>
        </w:rPr>
        <w:t>（以上项目必填）</w:t>
      </w:r>
    </w:p>
    <w:p w14:paraId="629231E0">
      <w:pPr>
        <w:spacing w:after="62"/>
        <w:jc w:val="left"/>
        <w:rPr>
          <w:rFonts w:hint="eastAsia"/>
          <w:color w:val="000000"/>
          <w:highlight w:val="none"/>
        </w:rPr>
      </w:pPr>
    </w:p>
    <w:p w14:paraId="2EB0C2B4">
      <w:pPr>
        <w:spacing w:before="374" w:after="249"/>
        <w:rPr>
          <w:rFonts w:ascii="仿宋" w:hAnsi="仿宋" w:eastAsia="仿宋"/>
          <w:color w:val="000000"/>
          <w:sz w:val="30"/>
          <w:szCs w:val="30"/>
          <w:highlight w:val="none"/>
        </w:rPr>
      </w:pPr>
      <w:bookmarkStart w:id="795" w:name="_Toc977758369"/>
      <w:bookmarkStart w:id="796" w:name="_Toc929660618"/>
      <w:bookmarkStart w:id="797" w:name="_Toc45526808"/>
      <w:bookmarkStart w:id="798" w:name="_Toc1454130849"/>
      <w:bookmarkStart w:id="799" w:name="_Toc387094982"/>
      <w:bookmarkStart w:id="800" w:name="_Toc573048558"/>
      <w:bookmarkStart w:id="801" w:name="_Toc135722327"/>
      <w:bookmarkStart w:id="802" w:name="_Toc2024272565"/>
      <w:bookmarkStart w:id="803" w:name="_Toc993651619"/>
      <w:bookmarkStart w:id="804" w:name="_Toc1603684862"/>
      <w:bookmarkStart w:id="805" w:name="_Toc2022208074"/>
      <w:bookmarkStart w:id="806" w:name="_Toc1049695242"/>
      <w:bookmarkStart w:id="807" w:name="_Toc137629483"/>
      <w:bookmarkStart w:id="808" w:name="_Toc908606704"/>
      <w:bookmarkStart w:id="809" w:name="_Toc650152546"/>
      <w:bookmarkStart w:id="810" w:name="_Toc1712554963"/>
      <w:bookmarkStart w:id="811" w:name="_Toc1134502726"/>
      <w:r>
        <w:rPr>
          <w:rFonts w:ascii="仿宋" w:hAnsi="仿宋" w:eastAsia="仿宋"/>
          <w:color w:val="000000"/>
          <w:sz w:val="30"/>
          <w:szCs w:val="30"/>
          <w:highlight w:val="none"/>
        </w:rPr>
        <w:br w:type="page"/>
      </w:r>
    </w:p>
    <w:p w14:paraId="0DBBA39D">
      <w:pPr>
        <w:pStyle w:val="3"/>
        <w:spacing w:before="0" w:beforeLines="0" w:after="0" w:afterLines="0" w:line="580" w:lineRule="exact"/>
        <w:rPr>
          <w:rFonts w:hint="eastAsia" w:ascii="黑体" w:hAnsi="黑体" w:eastAsia="黑体" w:cs="黑体"/>
          <w:b w:val="0"/>
          <w:color w:val="000000"/>
          <w:sz w:val="32"/>
          <w:szCs w:val="32"/>
          <w:highlight w:val="none"/>
        </w:rPr>
      </w:pPr>
      <w:bookmarkStart w:id="812" w:name="_Toc959874519"/>
      <w:bookmarkStart w:id="813" w:name="_Toc368302338"/>
      <w:bookmarkStart w:id="814" w:name="_Toc737482056"/>
      <w:bookmarkStart w:id="815" w:name="_Toc1172328307"/>
      <w:r>
        <w:rPr>
          <w:rFonts w:hint="eastAsia" w:ascii="黑体" w:hAnsi="黑体" w:eastAsia="黑体" w:cs="黑体"/>
          <w:b w:val="0"/>
          <w:color w:val="000000"/>
          <w:sz w:val="32"/>
          <w:szCs w:val="32"/>
          <w:highlight w:val="none"/>
        </w:rPr>
        <w:t>附件</w:t>
      </w:r>
      <w:bookmarkEnd w:id="795"/>
      <w:bookmarkEnd w:id="796"/>
      <w:bookmarkEnd w:id="797"/>
      <w:bookmarkEnd w:id="798"/>
      <w:bookmarkEnd w:id="799"/>
      <w:bookmarkEnd w:id="800"/>
      <w:bookmarkEnd w:id="801"/>
      <w:bookmarkEnd w:id="802"/>
      <w:bookmarkEnd w:id="803"/>
      <w:bookmarkEnd w:id="804"/>
      <w:bookmarkEnd w:id="805"/>
      <w:bookmarkEnd w:id="806"/>
      <w:bookmarkEnd w:id="807"/>
      <w:r>
        <w:rPr>
          <w:rFonts w:hint="eastAsia" w:ascii="黑体" w:hAnsi="黑体" w:eastAsia="黑体" w:cs="黑体"/>
          <w:b w:val="0"/>
          <w:color w:val="000000"/>
          <w:sz w:val="32"/>
          <w:szCs w:val="32"/>
          <w:highlight w:val="none"/>
        </w:rPr>
        <w:t>40</w:t>
      </w:r>
      <w:bookmarkEnd w:id="808"/>
      <w:bookmarkEnd w:id="809"/>
      <w:bookmarkEnd w:id="810"/>
      <w:bookmarkEnd w:id="811"/>
      <w:bookmarkEnd w:id="812"/>
      <w:bookmarkEnd w:id="813"/>
      <w:bookmarkEnd w:id="814"/>
      <w:bookmarkEnd w:id="815"/>
    </w:p>
    <w:p w14:paraId="65E35291">
      <w:pPr>
        <w:spacing w:after="0" w:afterLines="0" w:line="580" w:lineRule="exact"/>
        <w:rPr>
          <w:rFonts w:ascii="仿宋" w:hAnsi="仿宋" w:eastAsia="仿宋"/>
          <w:color w:val="000000"/>
          <w:sz w:val="30"/>
          <w:szCs w:val="30"/>
          <w:highlight w:val="none"/>
        </w:rPr>
      </w:pPr>
      <w:r>
        <w:rPr>
          <w:rFonts w:ascii="仿宋" w:hAnsi="仿宋" w:eastAsia="仿宋"/>
          <w:color w:val="000000"/>
          <w:sz w:val="30"/>
          <w:szCs w:val="30"/>
          <w:highlight w:val="none"/>
        </w:rPr>
        <w:t>（签字页）</w:t>
      </w:r>
    </w:p>
    <w:p w14:paraId="12A5ACAB">
      <w:pPr>
        <w:spacing w:after="0" w:afterLines="0" w:line="580" w:lineRule="exact"/>
        <w:jc w:val="center"/>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同业</w:t>
      </w:r>
      <w:r>
        <w:rPr>
          <w:rFonts w:ascii="黑体" w:hAnsi="黑体" w:eastAsia="黑体"/>
          <w:color w:val="000000"/>
          <w:sz w:val="36"/>
          <w:szCs w:val="36"/>
          <w:highlight w:val="none"/>
        </w:rPr>
        <w:t>存单发行人服务协议</w:t>
      </w:r>
    </w:p>
    <w:p w14:paraId="62CA0AC9">
      <w:pPr>
        <w:spacing w:after="0" w:afterLines="0" w:line="580" w:lineRule="exact"/>
        <w:jc w:val="center"/>
        <w:rPr>
          <w:rFonts w:hint="eastAsia" w:ascii="仿宋" w:hAnsi="仿宋" w:eastAsia="仿宋"/>
          <w:color w:val="000000"/>
          <w:sz w:val="30"/>
          <w:szCs w:val="30"/>
          <w:highlight w:val="none"/>
        </w:rPr>
      </w:pPr>
      <w:r>
        <w:rPr>
          <w:rFonts w:ascii="黑体" w:hAnsi="黑体" w:eastAsia="黑体"/>
          <w:color w:val="000000"/>
          <w:sz w:val="36"/>
          <w:szCs w:val="36"/>
          <w:highlight w:val="none"/>
        </w:rPr>
        <w:t>协议签署声明及承诺</w:t>
      </w:r>
    </w:p>
    <w:p w14:paraId="52E4D5FF">
      <w:pPr>
        <w:spacing w:after="0" w:afterLines="0" w:line="580" w:lineRule="exact"/>
        <w:jc w:val="center"/>
        <w:rPr>
          <w:rFonts w:hint="eastAsia" w:ascii="仿宋" w:hAnsi="仿宋" w:eastAsia="仿宋"/>
          <w:color w:val="000000"/>
          <w:sz w:val="30"/>
          <w:szCs w:val="30"/>
          <w:highlight w:val="none"/>
        </w:rPr>
      </w:pPr>
    </w:p>
    <w:p w14:paraId="3098B42C">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乙方声明及承诺： </w:t>
      </w:r>
    </w:p>
    <w:p w14:paraId="6621ADD3">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1、乙方声明：乙方已阅读甲方于2024年9月27日发布在银行间市场清算所股份有限公司官方网站（www.shclearing.com.cn）</w:t>
      </w:r>
      <w:r>
        <w:rPr>
          <w:rFonts w:hint="eastAsia" w:ascii="仿宋" w:hAnsi="仿宋" w:eastAsia="仿宋"/>
          <w:color w:val="000000"/>
          <w:sz w:val="30"/>
          <w:szCs w:val="30"/>
          <w:highlight w:val="none"/>
        </w:rPr>
        <w:t>“产品业务”项下的“通知公告”中</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关于变更发行人服务协议、结算成员服务协议和创设机构服务协议特定信息及调整部分业务服务协议签署方式的通知</w:t>
      </w:r>
      <w:r>
        <w:rPr>
          <w:rFonts w:ascii="仿宋" w:hAnsi="仿宋" w:eastAsia="仿宋"/>
          <w:color w:val="000000"/>
          <w:sz w:val="30"/>
          <w:szCs w:val="30"/>
          <w:highlight w:val="none"/>
        </w:rPr>
        <w:t>（</w:t>
      </w:r>
      <w:bookmarkStart w:id="816" w:name="发文编号"/>
      <w:r>
        <w:rPr>
          <w:rFonts w:hint="eastAsia" w:ascii="仿宋" w:hAnsi="仿宋" w:eastAsia="仿宋"/>
          <w:color w:val="000000"/>
          <w:sz w:val="30"/>
          <w:szCs w:val="30"/>
          <w:highlight w:val="none"/>
        </w:rPr>
        <w:t>清算所发〔20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w:t>
      </w:r>
      <w:r>
        <w:rPr>
          <w:rFonts w:ascii="仿宋" w:hAnsi="仿宋" w:eastAsia="仿宋"/>
          <w:color w:val="000000"/>
          <w:sz w:val="30"/>
          <w:szCs w:val="30"/>
          <w:highlight w:val="none"/>
        </w:rPr>
        <w:t>109</w:t>
      </w:r>
      <w:r>
        <w:rPr>
          <w:rFonts w:hint="eastAsia" w:ascii="仿宋" w:hAnsi="仿宋" w:eastAsia="仿宋"/>
          <w:color w:val="000000"/>
          <w:sz w:val="30"/>
          <w:szCs w:val="30"/>
          <w:highlight w:val="none"/>
        </w:rPr>
        <w:t>号</w:t>
      </w:r>
      <w:bookmarkEnd w:id="816"/>
      <w:r>
        <w:rPr>
          <w:rFonts w:ascii="仿宋" w:hAnsi="仿宋" w:eastAsia="仿宋"/>
          <w:color w:val="000000"/>
          <w:sz w:val="30"/>
          <w:szCs w:val="30"/>
          <w:highlight w:val="none"/>
        </w:rPr>
        <w:t>）”及此通知的附件，</w:t>
      </w:r>
      <w:r>
        <w:rPr>
          <w:rFonts w:hint="eastAsia" w:ascii="仿宋" w:hAnsi="仿宋" w:eastAsia="仿宋"/>
          <w:color w:val="000000"/>
          <w:sz w:val="30"/>
          <w:szCs w:val="30"/>
          <w:highlight w:val="none"/>
        </w:rPr>
        <w:t>包括</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同业存单发行人服务协议</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以下简称“本协议”</w:t>
      </w:r>
      <w:r>
        <w:rPr>
          <w:rFonts w:ascii="仿宋" w:hAnsi="仿宋" w:eastAsia="仿宋"/>
          <w:color w:val="000000"/>
          <w:sz w:val="30"/>
          <w:szCs w:val="30"/>
          <w:highlight w:val="none"/>
        </w:rPr>
        <w:t>）。</w:t>
      </w:r>
    </w:p>
    <w:p w14:paraId="28494678">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 2、乙方承诺：乙方</w:t>
      </w:r>
      <w:r>
        <w:rPr>
          <w:rFonts w:hint="eastAsia" w:ascii="仿宋" w:hAnsi="仿宋" w:eastAsia="仿宋"/>
          <w:color w:val="000000"/>
          <w:sz w:val="30"/>
          <w:szCs w:val="30"/>
          <w:highlight w:val="none"/>
        </w:rPr>
        <w:t>自愿作为发行人参与同业存单业务，</w:t>
      </w:r>
      <w:r>
        <w:rPr>
          <w:rFonts w:ascii="仿宋" w:hAnsi="仿宋" w:eastAsia="仿宋"/>
          <w:color w:val="000000"/>
          <w:sz w:val="30"/>
          <w:szCs w:val="30"/>
          <w:highlight w:val="none"/>
        </w:rPr>
        <w:t>完全同意并接受甲方提供的</w:t>
      </w:r>
      <w:r>
        <w:rPr>
          <w:rFonts w:hint="eastAsia" w:ascii="仿宋" w:hAnsi="仿宋" w:eastAsia="仿宋"/>
          <w:color w:val="000000"/>
          <w:sz w:val="30"/>
          <w:szCs w:val="30"/>
          <w:highlight w:val="none"/>
        </w:rPr>
        <w:t>同业存单登记和代理付息兑付服务</w:t>
      </w:r>
      <w:r>
        <w:rPr>
          <w:rFonts w:ascii="仿宋" w:hAnsi="仿宋" w:eastAsia="仿宋"/>
          <w:color w:val="000000"/>
          <w:sz w:val="30"/>
          <w:szCs w:val="30"/>
          <w:highlight w:val="none"/>
        </w:rPr>
        <w:t>。</w:t>
      </w:r>
    </w:p>
    <w:p w14:paraId="38D1AAA9">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 3、乙方承诺：乙方在本签字页上签字盖章，即表明乙方已完全认可“</w:t>
      </w:r>
      <w:r>
        <w:rPr>
          <w:rFonts w:hint="eastAsia" w:ascii="仿宋" w:hAnsi="仿宋" w:eastAsia="仿宋"/>
          <w:color w:val="000000"/>
          <w:sz w:val="30"/>
          <w:szCs w:val="30"/>
          <w:highlight w:val="none"/>
        </w:rPr>
        <w:t>关于变更发行人服务协议、结算成员服务协议和创设机构服务协议特定信息及调整部分业务服务协议签署方式的通知</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清算所发〔20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w:t>
      </w:r>
      <w:r>
        <w:rPr>
          <w:rFonts w:ascii="仿宋" w:hAnsi="仿宋" w:eastAsia="仿宋"/>
          <w:color w:val="000000"/>
          <w:sz w:val="30"/>
          <w:szCs w:val="30"/>
          <w:highlight w:val="none"/>
        </w:rPr>
        <w:t>109</w:t>
      </w:r>
      <w:r>
        <w:rPr>
          <w:rFonts w:hint="eastAsia" w:ascii="仿宋" w:hAnsi="仿宋" w:eastAsia="仿宋"/>
          <w:color w:val="000000"/>
          <w:sz w:val="30"/>
          <w:szCs w:val="30"/>
          <w:highlight w:val="none"/>
        </w:rPr>
        <w:t>号</w:t>
      </w:r>
      <w:r>
        <w:rPr>
          <w:rFonts w:ascii="仿宋" w:hAnsi="仿宋" w:eastAsia="仿宋"/>
          <w:color w:val="000000"/>
          <w:sz w:val="30"/>
          <w:szCs w:val="30"/>
          <w:highlight w:val="none"/>
        </w:rPr>
        <w:t xml:space="preserve">）”所述的签署本协议的方式，并且完全接受本协议中的全部条款。无论乙方以何种方式将本签字页提交给甲方（包括但不限于当面提交或邮寄提交等），即表明本协议已经双方签署并生效，对双方均有约束力。 </w:t>
      </w:r>
    </w:p>
    <w:p w14:paraId="5F28E21A">
      <w:pPr>
        <w:spacing w:after="0" w:afterLines="0" w:line="580" w:lineRule="exact"/>
        <w:ind w:firstLine="600" w:firstLineChars="200"/>
        <w:rPr>
          <w:rFonts w:ascii="仿宋" w:hAnsi="仿宋" w:eastAsia="仿宋"/>
          <w:color w:val="000000"/>
          <w:sz w:val="30"/>
          <w:szCs w:val="30"/>
          <w:highlight w:val="none"/>
        </w:rPr>
      </w:pPr>
    </w:p>
    <w:p w14:paraId="0A058D9E">
      <w:pPr>
        <w:spacing w:after="0" w:afterLines="0" w:line="580" w:lineRule="exact"/>
        <w:ind w:firstLine="600" w:firstLineChars="200"/>
        <w:rPr>
          <w:rFonts w:ascii="仿宋" w:hAnsi="仿宋" w:eastAsia="仿宋"/>
          <w:color w:val="000000"/>
          <w:sz w:val="30"/>
          <w:szCs w:val="30"/>
          <w:highlight w:val="none"/>
        </w:rPr>
      </w:pPr>
    </w:p>
    <w:p w14:paraId="3F349E0B">
      <w:pPr>
        <w:spacing w:after="0" w:afterLines="0" w:line="580" w:lineRule="exact"/>
        <w:ind w:firstLine="600" w:firstLineChars="200"/>
        <w:rPr>
          <w:rFonts w:ascii="仿宋" w:hAnsi="仿宋" w:eastAsia="仿宋"/>
          <w:color w:val="000000"/>
          <w:sz w:val="30"/>
          <w:szCs w:val="30"/>
          <w:highlight w:val="none"/>
        </w:rPr>
      </w:pPr>
    </w:p>
    <w:p w14:paraId="0ABB7E19">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乙方（公章）：</w:t>
      </w:r>
    </w:p>
    <w:p w14:paraId="7F242D37">
      <w:pPr>
        <w:spacing w:after="0" w:afterLines="0" w:line="580" w:lineRule="exact"/>
        <w:ind w:firstLine="600" w:firstLineChars="200"/>
        <w:rPr>
          <w:rFonts w:ascii="仿宋" w:hAnsi="仿宋" w:eastAsia="仿宋"/>
          <w:color w:val="000000"/>
          <w:sz w:val="30"/>
          <w:szCs w:val="30"/>
          <w:highlight w:val="none"/>
        </w:rPr>
      </w:pPr>
    </w:p>
    <w:p w14:paraId="7267B3E7">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法定代表人或授权代表（签章）： </w:t>
      </w:r>
    </w:p>
    <w:p w14:paraId="6D702DC7">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联系部门及联系人： </w:t>
      </w:r>
    </w:p>
    <w:p w14:paraId="77CCAB24">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电话与传真： </w:t>
      </w:r>
    </w:p>
    <w:p w14:paraId="135272A6">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电子邮箱：</w:t>
      </w:r>
    </w:p>
    <w:p w14:paraId="651C3602">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注册地址：</w:t>
      </w:r>
    </w:p>
    <w:p w14:paraId="554EDC9C">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联系</w:t>
      </w:r>
      <w:r>
        <w:rPr>
          <w:rFonts w:ascii="仿宋" w:hAnsi="仿宋" w:eastAsia="仿宋"/>
          <w:color w:val="000000"/>
          <w:sz w:val="30"/>
          <w:szCs w:val="30"/>
          <w:highlight w:val="none"/>
        </w:rPr>
        <w:t xml:space="preserve">地址： </w:t>
      </w:r>
    </w:p>
    <w:p w14:paraId="600CFF13">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日期： 年 月 日</w:t>
      </w:r>
    </w:p>
    <w:p w14:paraId="06917A90">
      <w:pPr>
        <w:spacing w:after="0" w:afterLines="0" w:line="580" w:lineRule="exact"/>
        <w:ind w:firstLine="600" w:firstLineChars="200"/>
        <w:jc w:val="right"/>
        <w:rPr>
          <w:rFonts w:ascii="仿宋" w:hAnsi="仿宋" w:eastAsia="仿宋"/>
          <w:color w:val="000000"/>
          <w:sz w:val="30"/>
          <w:szCs w:val="30"/>
          <w:highlight w:val="none"/>
        </w:rPr>
      </w:pPr>
    </w:p>
    <w:p w14:paraId="622B9EBC">
      <w:pPr>
        <w:spacing w:after="0" w:afterLines="0" w:line="580" w:lineRule="exact"/>
        <w:jc w:val="right"/>
        <w:rPr>
          <w:rFonts w:ascii="仿宋" w:hAnsi="仿宋" w:eastAsia="仿宋"/>
          <w:color w:val="000000"/>
          <w:sz w:val="30"/>
          <w:szCs w:val="30"/>
          <w:highlight w:val="none"/>
        </w:rPr>
      </w:pPr>
      <w:r>
        <w:rPr>
          <w:rFonts w:ascii="仿宋" w:hAnsi="仿宋" w:eastAsia="仿宋"/>
          <w:color w:val="000000"/>
          <w:sz w:val="30"/>
          <w:szCs w:val="30"/>
          <w:highlight w:val="none"/>
        </w:rPr>
        <w:t>（以上项目必填）</w:t>
      </w:r>
    </w:p>
    <w:p w14:paraId="79EF4368">
      <w:pPr>
        <w:spacing w:after="62"/>
        <w:jc w:val="right"/>
        <w:rPr>
          <w:rFonts w:ascii="仿宋" w:hAnsi="仿宋" w:eastAsia="仿宋"/>
          <w:color w:val="000000"/>
          <w:sz w:val="30"/>
          <w:szCs w:val="30"/>
          <w:highlight w:val="none"/>
        </w:rPr>
      </w:pPr>
    </w:p>
    <w:p w14:paraId="28CFDEEF">
      <w:pPr>
        <w:spacing w:after="62"/>
        <w:jc w:val="right"/>
        <w:rPr>
          <w:rFonts w:hint="eastAsia" w:ascii="仿宋" w:hAnsi="仿宋" w:eastAsia="仿宋"/>
          <w:color w:val="000000"/>
          <w:sz w:val="30"/>
          <w:szCs w:val="30"/>
          <w:highlight w:val="none"/>
        </w:rPr>
      </w:pPr>
    </w:p>
    <w:p w14:paraId="0F84845C">
      <w:pPr>
        <w:spacing w:before="374" w:after="249"/>
        <w:rPr>
          <w:rFonts w:hint="eastAsia" w:ascii="仿宋" w:hAnsi="仿宋" w:eastAsia="仿宋" w:cs="Times New Roman"/>
          <w:b/>
          <w:color w:val="000000"/>
          <w:sz w:val="30"/>
          <w:szCs w:val="30"/>
          <w:highlight w:val="none"/>
        </w:rPr>
      </w:pPr>
      <w:bookmarkStart w:id="817" w:name="_Toc616325036"/>
      <w:bookmarkStart w:id="818" w:name="_Toc1444676689"/>
      <w:bookmarkStart w:id="819" w:name="_Toc237928264"/>
      <w:bookmarkStart w:id="820" w:name="_Toc931195796"/>
      <w:bookmarkStart w:id="821" w:name="_Toc1326168734"/>
      <w:bookmarkStart w:id="822" w:name="_Toc9099132"/>
      <w:bookmarkStart w:id="823" w:name="_Toc368966769"/>
      <w:bookmarkStart w:id="824" w:name="_Toc383040347"/>
      <w:bookmarkStart w:id="825" w:name="_Toc137629484"/>
      <w:bookmarkStart w:id="826" w:name="_Toc320097109"/>
      <w:bookmarkStart w:id="827" w:name="_Toc1315629377"/>
      <w:bookmarkStart w:id="828" w:name="_Toc556218290"/>
      <w:bookmarkStart w:id="829" w:name="_Toc598617637"/>
      <w:bookmarkStart w:id="830" w:name="_Toc434260975"/>
      <w:bookmarkStart w:id="831" w:name="_Toc1549842804"/>
      <w:bookmarkStart w:id="832" w:name="_Toc1297731417"/>
      <w:r>
        <w:rPr>
          <w:rFonts w:hint="eastAsia" w:ascii="仿宋" w:hAnsi="仿宋" w:eastAsia="仿宋" w:cs="Times New Roman"/>
          <w:b/>
          <w:color w:val="000000"/>
          <w:sz w:val="30"/>
          <w:szCs w:val="30"/>
          <w:highlight w:val="none"/>
        </w:rPr>
        <w:br w:type="page"/>
      </w:r>
    </w:p>
    <w:p w14:paraId="39F15C54">
      <w:pPr>
        <w:pStyle w:val="3"/>
        <w:spacing w:before="0" w:beforeLines="0" w:after="0" w:afterLines="0" w:line="580" w:lineRule="exact"/>
        <w:rPr>
          <w:rFonts w:hint="eastAsia" w:ascii="黑体" w:hAnsi="黑体" w:eastAsia="黑体" w:cs="黑体"/>
          <w:b w:val="0"/>
          <w:color w:val="000000"/>
          <w:sz w:val="32"/>
          <w:szCs w:val="32"/>
          <w:highlight w:val="none"/>
        </w:rPr>
      </w:pPr>
      <w:bookmarkStart w:id="833" w:name="_Toc1246900158"/>
      <w:bookmarkStart w:id="834" w:name="_Toc392017675"/>
      <w:bookmarkStart w:id="835" w:name="_Toc875166577"/>
      <w:bookmarkStart w:id="836" w:name="_Toc2035802941"/>
      <w:r>
        <w:rPr>
          <w:rFonts w:hint="eastAsia" w:ascii="黑体" w:hAnsi="黑体" w:eastAsia="黑体" w:cs="黑体"/>
          <w:b w:val="0"/>
          <w:color w:val="000000"/>
          <w:sz w:val="32"/>
          <w:szCs w:val="32"/>
          <w:highlight w:val="none"/>
        </w:rPr>
        <w:t>附件</w:t>
      </w:r>
      <w:bookmarkEnd w:id="817"/>
      <w:bookmarkEnd w:id="818"/>
      <w:bookmarkEnd w:id="819"/>
      <w:bookmarkEnd w:id="820"/>
      <w:bookmarkEnd w:id="821"/>
      <w:bookmarkEnd w:id="822"/>
      <w:bookmarkEnd w:id="823"/>
      <w:bookmarkEnd w:id="824"/>
      <w:bookmarkEnd w:id="825"/>
      <w:bookmarkEnd w:id="826"/>
      <w:bookmarkEnd w:id="827"/>
      <w:bookmarkEnd w:id="828"/>
      <w:r>
        <w:rPr>
          <w:rFonts w:hint="eastAsia" w:ascii="黑体" w:hAnsi="黑体" w:eastAsia="黑体" w:cs="黑体"/>
          <w:b w:val="0"/>
          <w:color w:val="000000"/>
          <w:sz w:val="32"/>
          <w:szCs w:val="32"/>
          <w:highlight w:val="none"/>
        </w:rPr>
        <w:t>41</w:t>
      </w:r>
      <w:bookmarkEnd w:id="829"/>
      <w:bookmarkEnd w:id="830"/>
      <w:bookmarkEnd w:id="831"/>
      <w:bookmarkEnd w:id="832"/>
      <w:bookmarkEnd w:id="833"/>
      <w:bookmarkEnd w:id="834"/>
      <w:bookmarkEnd w:id="835"/>
      <w:bookmarkEnd w:id="836"/>
    </w:p>
    <w:p w14:paraId="68E4B01A">
      <w:pPr>
        <w:spacing w:after="0" w:afterLines="0" w:line="580" w:lineRule="exact"/>
        <w:rPr>
          <w:rFonts w:ascii="仿宋" w:hAnsi="仿宋" w:eastAsia="仿宋"/>
          <w:color w:val="000000"/>
          <w:sz w:val="30"/>
          <w:szCs w:val="30"/>
          <w:highlight w:val="none"/>
        </w:rPr>
      </w:pPr>
      <w:r>
        <w:rPr>
          <w:rFonts w:ascii="仿宋" w:hAnsi="仿宋" w:eastAsia="仿宋"/>
          <w:color w:val="000000"/>
          <w:sz w:val="30"/>
          <w:szCs w:val="30"/>
          <w:highlight w:val="none"/>
        </w:rPr>
        <w:t>（签字页）</w:t>
      </w:r>
    </w:p>
    <w:p w14:paraId="08285F7D">
      <w:pPr>
        <w:spacing w:after="0" w:afterLines="0" w:line="580" w:lineRule="exact"/>
        <w:jc w:val="center"/>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大额</w:t>
      </w:r>
      <w:r>
        <w:rPr>
          <w:rFonts w:ascii="黑体" w:hAnsi="黑体" w:eastAsia="黑体"/>
          <w:color w:val="000000"/>
          <w:sz w:val="36"/>
          <w:szCs w:val="36"/>
          <w:highlight w:val="none"/>
        </w:rPr>
        <w:t>存单发行人服务协议</w:t>
      </w:r>
    </w:p>
    <w:p w14:paraId="62D3315D">
      <w:pPr>
        <w:spacing w:after="0" w:afterLines="0" w:line="580" w:lineRule="exact"/>
        <w:jc w:val="center"/>
        <w:rPr>
          <w:rFonts w:ascii="黑体" w:hAnsi="黑体" w:eastAsia="黑体"/>
          <w:color w:val="000000"/>
          <w:sz w:val="36"/>
          <w:szCs w:val="36"/>
          <w:highlight w:val="none"/>
        </w:rPr>
      </w:pPr>
      <w:r>
        <w:rPr>
          <w:rFonts w:ascii="黑体" w:hAnsi="黑体" w:eastAsia="黑体"/>
          <w:color w:val="000000"/>
          <w:sz w:val="36"/>
          <w:szCs w:val="36"/>
          <w:highlight w:val="none"/>
        </w:rPr>
        <w:t>协议签署声明及承诺</w:t>
      </w:r>
    </w:p>
    <w:p w14:paraId="3BACF7FC">
      <w:pPr>
        <w:spacing w:after="0" w:afterLines="0" w:line="580" w:lineRule="exact"/>
        <w:jc w:val="center"/>
        <w:rPr>
          <w:rFonts w:ascii="黑体" w:hAnsi="黑体" w:eastAsia="黑体"/>
          <w:color w:val="000000"/>
          <w:sz w:val="36"/>
          <w:szCs w:val="36"/>
          <w:highlight w:val="none"/>
        </w:rPr>
      </w:pPr>
    </w:p>
    <w:p w14:paraId="12CECC3F">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乙方声明及承诺： </w:t>
      </w:r>
    </w:p>
    <w:p w14:paraId="0B4BBCFF">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1、乙方声明：乙方已阅读甲方于2024年9月27日发布在银行间市场清算所股份有限公司官方网站（www.shclearing.com</w:t>
      </w:r>
      <w:r>
        <w:rPr>
          <w:rFonts w:hint="eastAsia" w:ascii="仿宋" w:hAnsi="仿宋" w:eastAsia="仿宋"/>
          <w:color w:val="000000"/>
          <w:sz w:val="30"/>
          <w:szCs w:val="30"/>
          <w:highlight w:val="none"/>
        </w:rPr>
        <w:t>.</w:t>
      </w:r>
      <w:r>
        <w:rPr>
          <w:rFonts w:ascii="仿宋" w:hAnsi="仿宋" w:eastAsia="仿宋"/>
          <w:color w:val="000000"/>
          <w:sz w:val="30"/>
          <w:szCs w:val="30"/>
          <w:highlight w:val="none"/>
        </w:rPr>
        <w:t>cn）</w:t>
      </w:r>
      <w:r>
        <w:rPr>
          <w:rFonts w:hint="eastAsia" w:ascii="仿宋" w:hAnsi="仿宋" w:eastAsia="仿宋"/>
          <w:color w:val="000000"/>
          <w:sz w:val="30"/>
          <w:szCs w:val="30"/>
          <w:highlight w:val="none"/>
        </w:rPr>
        <w:t>“产品业务”项下的“通知公告”中</w:t>
      </w:r>
      <w:r>
        <w:rPr>
          <w:rFonts w:ascii="仿宋" w:hAnsi="仿宋" w:eastAsia="仿宋"/>
          <w:color w:val="000000"/>
          <w:sz w:val="30"/>
          <w:szCs w:val="30"/>
          <w:highlight w:val="none"/>
        </w:rPr>
        <w:t>“</w:t>
      </w:r>
      <w:r>
        <w:rPr>
          <w:rFonts w:hint="eastAsia" w:ascii="仿宋" w:hAnsi="仿宋" w:eastAsia="仿宋"/>
          <w:color w:val="000000"/>
          <w:sz w:val="32"/>
          <w:szCs w:val="32"/>
          <w:highlight w:val="none"/>
        </w:rPr>
        <w:t>关于变更发行人服务协议、结算成员服务协议和创设机构服务协议特定信息及调整部分业务服务协议签署方式的通知</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清算所发〔20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〕109号</w:t>
      </w:r>
      <w:r>
        <w:rPr>
          <w:rFonts w:ascii="仿宋" w:hAnsi="仿宋" w:eastAsia="仿宋"/>
          <w:color w:val="000000"/>
          <w:sz w:val="30"/>
          <w:szCs w:val="30"/>
          <w:highlight w:val="none"/>
        </w:rPr>
        <w:t>）”及此通知的附件，</w:t>
      </w:r>
      <w:r>
        <w:rPr>
          <w:rFonts w:hint="eastAsia" w:ascii="仿宋" w:hAnsi="仿宋" w:eastAsia="仿宋"/>
          <w:color w:val="000000"/>
          <w:sz w:val="30"/>
          <w:szCs w:val="30"/>
          <w:highlight w:val="none"/>
        </w:rPr>
        <w:t>包括</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大额存单发行人服务协议</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以下简称“本协议”</w:t>
      </w:r>
      <w:r>
        <w:rPr>
          <w:rFonts w:ascii="仿宋" w:hAnsi="仿宋" w:eastAsia="仿宋"/>
          <w:color w:val="000000"/>
          <w:sz w:val="30"/>
          <w:szCs w:val="30"/>
          <w:highlight w:val="none"/>
        </w:rPr>
        <w:t>）。</w:t>
      </w:r>
    </w:p>
    <w:p w14:paraId="2D11B44A">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 2、乙方承诺：乙方</w:t>
      </w:r>
      <w:r>
        <w:rPr>
          <w:rFonts w:hint="eastAsia" w:ascii="仿宋" w:hAnsi="仿宋" w:eastAsia="仿宋"/>
          <w:color w:val="000000"/>
          <w:sz w:val="30"/>
          <w:szCs w:val="30"/>
          <w:highlight w:val="none"/>
        </w:rPr>
        <w:t>自愿作为发行人参与大额存单业务，</w:t>
      </w:r>
      <w:r>
        <w:rPr>
          <w:rFonts w:ascii="仿宋" w:hAnsi="仿宋" w:eastAsia="仿宋"/>
          <w:color w:val="000000"/>
          <w:sz w:val="30"/>
          <w:szCs w:val="30"/>
          <w:highlight w:val="none"/>
        </w:rPr>
        <w:t>完全同意并接受甲方提供的</w:t>
      </w:r>
      <w:r>
        <w:rPr>
          <w:rFonts w:hint="eastAsia" w:ascii="仿宋" w:hAnsi="仿宋" w:eastAsia="仿宋"/>
          <w:color w:val="000000"/>
          <w:sz w:val="30"/>
          <w:szCs w:val="30"/>
          <w:highlight w:val="none"/>
        </w:rPr>
        <w:t>大额存单登记和代理付息兑付服务</w:t>
      </w:r>
      <w:r>
        <w:rPr>
          <w:rFonts w:ascii="仿宋" w:hAnsi="仿宋" w:eastAsia="仿宋"/>
          <w:color w:val="000000"/>
          <w:sz w:val="30"/>
          <w:szCs w:val="30"/>
          <w:highlight w:val="none"/>
        </w:rPr>
        <w:t>。</w:t>
      </w:r>
    </w:p>
    <w:p w14:paraId="7B6A05BE">
      <w:pPr>
        <w:spacing w:after="0" w:afterLines="0" w:line="580" w:lineRule="exact"/>
        <w:ind w:firstLine="600" w:firstLineChars="200"/>
        <w:rPr>
          <w:rFonts w:hint="eastAsia" w:ascii="仿宋" w:hAnsi="仿宋" w:eastAsia="仿宋"/>
          <w:color w:val="000000"/>
          <w:sz w:val="30"/>
          <w:szCs w:val="30"/>
          <w:highlight w:val="none"/>
        </w:rPr>
      </w:pPr>
      <w:r>
        <w:rPr>
          <w:rFonts w:ascii="仿宋" w:hAnsi="仿宋" w:eastAsia="仿宋"/>
          <w:color w:val="000000"/>
          <w:sz w:val="30"/>
          <w:szCs w:val="30"/>
          <w:highlight w:val="none"/>
        </w:rPr>
        <w:t xml:space="preserve"> 3、乙方承诺：乙方在本签字页上签字盖章，即表明乙方已完全认可“</w:t>
      </w:r>
      <w:r>
        <w:rPr>
          <w:rFonts w:hint="eastAsia" w:ascii="仿宋" w:hAnsi="仿宋" w:eastAsia="仿宋"/>
          <w:color w:val="000000"/>
          <w:sz w:val="32"/>
          <w:szCs w:val="32"/>
          <w:highlight w:val="none"/>
        </w:rPr>
        <w:t>关于变更发行人服务协议、结算成员服务协议和创设机构服务协议特定信息及调整部分业务服务协议签署方式的通知</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清算所发〔20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〕109号</w:t>
      </w:r>
      <w:r>
        <w:rPr>
          <w:rFonts w:ascii="仿宋" w:hAnsi="仿宋" w:eastAsia="仿宋"/>
          <w:color w:val="000000"/>
          <w:sz w:val="30"/>
          <w:szCs w:val="30"/>
          <w:highlight w:val="none"/>
        </w:rPr>
        <w:t xml:space="preserve">）”所述的签署本协议的方式，并且完全接受本协议中的全部条款。无论乙方以何种方式将本签字页提交给甲方（包括但不限于当面提交或邮寄提交等），即表明本协议已经双方签署并生效，对双方均有约束力。 </w:t>
      </w:r>
    </w:p>
    <w:p w14:paraId="34DB2FB3">
      <w:pPr>
        <w:spacing w:after="0" w:afterLines="0" w:line="580" w:lineRule="exact"/>
        <w:ind w:firstLine="600" w:firstLineChars="200"/>
        <w:rPr>
          <w:rFonts w:ascii="仿宋" w:hAnsi="仿宋" w:eastAsia="仿宋"/>
          <w:color w:val="000000"/>
          <w:sz w:val="30"/>
          <w:szCs w:val="30"/>
          <w:highlight w:val="none"/>
        </w:rPr>
      </w:pPr>
    </w:p>
    <w:p w14:paraId="4F77EBCC">
      <w:pPr>
        <w:spacing w:after="0" w:afterLines="0" w:line="580" w:lineRule="exact"/>
        <w:ind w:firstLine="600" w:firstLineChars="200"/>
        <w:rPr>
          <w:rFonts w:ascii="仿宋" w:hAnsi="仿宋" w:eastAsia="仿宋"/>
          <w:color w:val="000000"/>
          <w:sz w:val="30"/>
          <w:szCs w:val="30"/>
          <w:highlight w:val="none"/>
        </w:rPr>
      </w:pPr>
    </w:p>
    <w:p w14:paraId="1559FAF2">
      <w:pPr>
        <w:spacing w:after="0" w:afterLines="0" w:line="580" w:lineRule="exact"/>
        <w:ind w:firstLine="600" w:firstLineChars="200"/>
        <w:rPr>
          <w:rFonts w:hint="eastAsia" w:ascii="仿宋" w:hAnsi="仿宋" w:eastAsia="仿宋"/>
          <w:color w:val="000000"/>
          <w:sz w:val="30"/>
          <w:szCs w:val="30"/>
          <w:highlight w:val="none"/>
        </w:rPr>
      </w:pPr>
    </w:p>
    <w:p w14:paraId="1A9FA1C0">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乙方（公章）：</w:t>
      </w:r>
    </w:p>
    <w:p w14:paraId="5E11B84B">
      <w:pPr>
        <w:spacing w:after="0" w:afterLines="0" w:line="580" w:lineRule="exact"/>
        <w:ind w:firstLine="600" w:firstLineChars="200"/>
        <w:rPr>
          <w:rFonts w:ascii="仿宋" w:hAnsi="仿宋" w:eastAsia="仿宋"/>
          <w:color w:val="000000"/>
          <w:sz w:val="30"/>
          <w:szCs w:val="30"/>
          <w:highlight w:val="none"/>
        </w:rPr>
      </w:pPr>
    </w:p>
    <w:p w14:paraId="4D364013">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法定代表人或授权代表（签章）： </w:t>
      </w:r>
    </w:p>
    <w:p w14:paraId="750C8896">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联系部门及联系人： </w:t>
      </w:r>
    </w:p>
    <w:p w14:paraId="6572DE8A">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电话与传真： </w:t>
      </w:r>
    </w:p>
    <w:p w14:paraId="33FEDF62">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电子邮箱：</w:t>
      </w:r>
    </w:p>
    <w:p w14:paraId="46BD349F">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注册地址：</w:t>
      </w:r>
    </w:p>
    <w:p w14:paraId="7BF45C59">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联系</w:t>
      </w:r>
      <w:r>
        <w:rPr>
          <w:rFonts w:ascii="仿宋" w:hAnsi="仿宋" w:eastAsia="仿宋"/>
          <w:color w:val="000000"/>
          <w:sz w:val="30"/>
          <w:szCs w:val="30"/>
          <w:highlight w:val="none"/>
        </w:rPr>
        <w:t xml:space="preserve">地址： </w:t>
      </w:r>
    </w:p>
    <w:p w14:paraId="732E2EB5">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 xml:space="preserve">日期： 年 月 日 </w:t>
      </w:r>
    </w:p>
    <w:p w14:paraId="6E9B2921">
      <w:pPr>
        <w:spacing w:after="0" w:afterLines="0" w:line="580" w:lineRule="exact"/>
        <w:ind w:firstLine="600" w:firstLineChars="200"/>
        <w:jc w:val="right"/>
        <w:rPr>
          <w:rFonts w:ascii="仿宋" w:hAnsi="仿宋" w:eastAsia="仿宋"/>
          <w:color w:val="000000"/>
          <w:sz w:val="30"/>
          <w:szCs w:val="30"/>
          <w:highlight w:val="none"/>
        </w:rPr>
      </w:pPr>
    </w:p>
    <w:p w14:paraId="5284A3F3">
      <w:pPr>
        <w:spacing w:after="0" w:afterLines="0" w:line="580" w:lineRule="exact"/>
        <w:jc w:val="right"/>
        <w:rPr>
          <w:color w:val="000000"/>
          <w:highlight w:val="none"/>
        </w:rPr>
      </w:pPr>
      <w:r>
        <w:rPr>
          <w:rFonts w:ascii="仿宋" w:hAnsi="仿宋" w:eastAsia="仿宋"/>
          <w:color w:val="000000"/>
          <w:sz w:val="30"/>
          <w:szCs w:val="30"/>
          <w:highlight w:val="none"/>
        </w:rPr>
        <w:t>（以上项目必填）</w:t>
      </w:r>
    </w:p>
    <w:p w14:paraId="786B9834">
      <w:pPr>
        <w:spacing w:after="0" w:afterLines="0" w:line="580" w:lineRule="exact"/>
        <w:rPr>
          <w:color w:val="000000"/>
          <w:highlight w:val="none"/>
        </w:rPr>
      </w:pPr>
    </w:p>
    <w:p w14:paraId="41B8B107">
      <w:pPr>
        <w:spacing w:before="374" w:after="249"/>
        <w:rPr>
          <w:rFonts w:hint="eastAsia" w:ascii="仿宋" w:hAnsi="仿宋" w:eastAsia="仿宋" w:cs="Times New Roman"/>
          <w:b w:val="0"/>
          <w:bCs w:val="0"/>
          <w:color w:val="000000"/>
          <w:sz w:val="30"/>
          <w:szCs w:val="30"/>
          <w:highlight w:val="none"/>
        </w:rPr>
      </w:pPr>
      <w:bookmarkStart w:id="837" w:name="_Toc1755302534"/>
      <w:bookmarkStart w:id="838" w:name="_Toc268647054"/>
      <w:bookmarkStart w:id="839" w:name="_Toc2052435114"/>
      <w:bookmarkStart w:id="840" w:name="_Toc281128851"/>
      <w:r>
        <w:rPr>
          <w:rFonts w:hint="eastAsia" w:ascii="仿宋" w:hAnsi="仿宋" w:eastAsia="仿宋" w:cs="Times New Roman"/>
          <w:b w:val="0"/>
          <w:bCs w:val="0"/>
          <w:color w:val="000000"/>
          <w:sz w:val="30"/>
          <w:szCs w:val="30"/>
          <w:highlight w:val="none"/>
        </w:rPr>
        <w:br w:type="page"/>
      </w:r>
    </w:p>
    <w:p w14:paraId="19F71696">
      <w:pPr>
        <w:pStyle w:val="3"/>
        <w:spacing w:before="0" w:beforeLines="0" w:after="0" w:afterLines="0" w:line="580" w:lineRule="exact"/>
        <w:rPr>
          <w:rFonts w:hint="eastAsia" w:ascii="黑体" w:hAnsi="黑体" w:eastAsia="黑体" w:cs="黑体"/>
          <w:b w:val="0"/>
          <w:color w:val="000000"/>
          <w:sz w:val="32"/>
          <w:szCs w:val="32"/>
          <w:highlight w:val="none"/>
        </w:rPr>
      </w:pPr>
      <w:bookmarkStart w:id="841" w:name="_Toc1259816716"/>
      <w:bookmarkStart w:id="842" w:name="_Toc2028997775"/>
      <w:bookmarkStart w:id="843" w:name="_Toc1666807188"/>
      <w:bookmarkStart w:id="844" w:name="_Toc1602521081"/>
      <w:r>
        <w:rPr>
          <w:rFonts w:hint="eastAsia" w:ascii="黑体" w:hAnsi="黑体" w:eastAsia="黑体" w:cs="黑体"/>
          <w:b w:val="0"/>
          <w:color w:val="000000"/>
          <w:sz w:val="32"/>
          <w:szCs w:val="32"/>
          <w:highlight w:val="none"/>
        </w:rPr>
        <w:t>附件42</w:t>
      </w:r>
      <w:bookmarkEnd w:id="837"/>
      <w:bookmarkEnd w:id="838"/>
      <w:bookmarkEnd w:id="839"/>
      <w:bookmarkEnd w:id="840"/>
      <w:bookmarkEnd w:id="841"/>
      <w:bookmarkEnd w:id="842"/>
      <w:bookmarkEnd w:id="843"/>
      <w:bookmarkEnd w:id="844"/>
    </w:p>
    <w:p w14:paraId="2D560EFA">
      <w:pPr>
        <w:spacing w:after="62" w:line="440" w:lineRule="exact"/>
        <w:ind w:firstLine="643" w:firstLineChars="200"/>
        <w:rPr>
          <w:rFonts w:hint="eastAsia" w:eastAsia="楷体_GB2312"/>
          <w:b/>
          <w:bCs/>
          <w:color w:val="000000"/>
          <w:sz w:val="28"/>
          <w:szCs w:val="32"/>
          <w:highlight w:val="none"/>
          <w:u w:val="dashDotDotHeavy" w:color="FF0000"/>
        </w:rPr>
      </w:pPr>
      <w:r>
        <w:rPr>
          <w:rFonts w:eastAsia="楷体_GB2312"/>
          <w:b/>
          <w:color w:val="000000"/>
          <w:sz w:val="32"/>
          <w:szCs w:val="28"/>
          <w:highlight w:val="none"/>
        </w:rPr>
        <w:t>关于</w:t>
      </w:r>
      <w:r>
        <w:rPr>
          <w:rFonts w:hint="eastAsia" w:eastAsia="楷体_GB2312"/>
          <w:b/>
          <w:color w:val="000000"/>
          <w:sz w:val="32"/>
          <w:szCs w:val="28"/>
          <w:highlight w:val="none"/>
        </w:rPr>
        <w:t>A</w:t>
      </w:r>
      <w:r>
        <w:rPr>
          <w:rFonts w:eastAsia="楷体_GB2312"/>
          <w:b/>
          <w:color w:val="000000"/>
          <w:sz w:val="32"/>
          <w:szCs w:val="28"/>
          <w:highlight w:val="none"/>
        </w:rPr>
        <w:t>、</w:t>
      </w:r>
      <w:r>
        <w:rPr>
          <w:rFonts w:hint="eastAsia" w:eastAsia="楷体_GB2312"/>
          <w:b/>
          <w:color w:val="000000"/>
          <w:sz w:val="32"/>
          <w:szCs w:val="28"/>
          <w:highlight w:val="none"/>
        </w:rPr>
        <w:t>B和C</w:t>
      </w:r>
      <w:r>
        <w:rPr>
          <w:rFonts w:eastAsia="楷体_GB2312"/>
          <w:b/>
          <w:color w:val="000000"/>
          <w:sz w:val="32"/>
          <w:szCs w:val="28"/>
          <w:highlight w:val="none"/>
        </w:rPr>
        <w:t>公司</w:t>
      </w:r>
      <w:r>
        <w:rPr>
          <w:rFonts w:hint="eastAsia" w:eastAsia="楷体_GB2312"/>
          <w:b/>
          <w:color w:val="000000"/>
          <w:sz w:val="32"/>
          <w:szCs w:val="28"/>
          <w:highlight w:val="none"/>
        </w:rPr>
        <w:t>开立XXX</w:t>
      </w:r>
      <w:r>
        <w:rPr>
          <w:rFonts w:eastAsia="楷体_GB2312"/>
          <w:b/>
          <w:color w:val="000000"/>
          <w:sz w:val="32"/>
          <w:szCs w:val="28"/>
          <w:highlight w:val="none"/>
        </w:rPr>
        <w:t>区域集优一号中小企业20</w:t>
      </w:r>
      <w:r>
        <w:rPr>
          <w:rFonts w:hint="eastAsia" w:eastAsia="楷体_GB2312"/>
          <w:b/>
          <w:color w:val="000000"/>
          <w:sz w:val="32"/>
          <w:szCs w:val="28"/>
          <w:highlight w:val="none"/>
        </w:rPr>
        <w:t>XX</w:t>
      </w:r>
      <w:r>
        <w:rPr>
          <w:rFonts w:eastAsia="楷体_GB2312"/>
          <w:b/>
          <w:color w:val="000000"/>
          <w:sz w:val="32"/>
          <w:szCs w:val="28"/>
          <w:highlight w:val="none"/>
        </w:rPr>
        <w:t>年度第一期集</w:t>
      </w:r>
      <w:r>
        <w:rPr>
          <w:rFonts w:hint="eastAsia" w:eastAsia="楷体_GB2312"/>
          <w:b/>
          <w:color w:val="000000"/>
          <w:sz w:val="32"/>
          <w:szCs w:val="28"/>
          <w:highlight w:val="none"/>
        </w:rPr>
        <w:t>优</w:t>
      </w:r>
      <w:r>
        <w:rPr>
          <w:rFonts w:eastAsia="楷体_GB2312"/>
          <w:b/>
          <w:color w:val="000000"/>
          <w:sz w:val="32"/>
          <w:szCs w:val="28"/>
          <w:highlight w:val="none"/>
        </w:rPr>
        <w:t>票据</w:t>
      </w:r>
      <w:r>
        <w:rPr>
          <w:rFonts w:hint="eastAsia" w:eastAsia="楷体_GB2312"/>
          <w:b/>
          <w:color w:val="000000"/>
          <w:sz w:val="32"/>
          <w:szCs w:val="28"/>
          <w:highlight w:val="none"/>
        </w:rPr>
        <w:t>账户</w:t>
      </w:r>
      <w:r>
        <w:rPr>
          <w:rFonts w:eastAsia="楷体_GB2312"/>
          <w:b/>
          <w:color w:val="000000"/>
          <w:sz w:val="32"/>
          <w:szCs w:val="28"/>
          <w:highlight w:val="none"/>
        </w:rPr>
        <w:t>的</w:t>
      </w:r>
      <w:r>
        <w:rPr>
          <w:rFonts w:hint="eastAsia" w:eastAsia="楷体_GB2312"/>
          <w:b/>
          <w:color w:val="000000"/>
          <w:sz w:val="32"/>
          <w:szCs w:val="32"/>
          <w:highlight w:val="none"/>
          <w:u w:val="dashDotDotHeavy" w:color="FF0000"/>
        </w:rPr>
        <w:t>联合说明</w:t>
      </w:r>
    </w:p>
    <w:p w14:paraId="396E81C9">
      <w:pPr>
        <w:spacing w:after="62" w:line="500" w:lineRule="exact"/>
        <w:rPr>
          <w:rFonts w:hint="eastAsia" w:eastAsia="楷体_GB2312"/>
          <w:b/>
          <w:bCs/>
          <w:color w:val="000000"/>
          <w:sz w:val="28"/>
          <w:szCs w:val="28"/>
          <w:highlight w:val="none"/>
        </w:rPr>
      </w:pPr>
    </w:p>
    <w:p w14:paraId="705AE3EC">
      <w:pPr>
        <w:spacing w:after="62" w:line="500" w:lineRule="exact"/>
        <w:rPr>
          <w:rFonts w:eastAsia="楷体_GB2312"/>
          <w:b/>
          <w:bCs/>
          <w:color w:val="000000"/>
          <w:sz w:val="28"/>
          <w:szCs w:val="28"/>
          <w:highlight w:val="none"/>
        </w:rPr>
      </w:pPr>
      <w:r>
        <w:rPr>
          <w:rFonts w:eastAsia="楷体_GB2312"/>
          <w:b/>
          <w:bCs/>
          <w:color w:val="000000"/>
          <w:sz w:val="28"/>
          <w:szCs w:val="28"/>
          <w:highlight w:val="none"/>
        </w:rPr>
        <w:t>银行间市场清算所股份有限公司：</w:t>
      </w:r>
    </w:p>
    <w:p w14:paraId="182C477B">
      <w:pPr>
        <w:spacing w:before="156" w:after="62" w:line="440" w:lineRule="exact"/>
        <w:ind w:firstLine="560"/>
        <w:rPr>
          <w:rFonts w:hint="eastAsia" w:eastAsia="楷体_GB2312"/>
          <w:color w:val="000000"/>
          <w:sz w:val="28"/>
          <w:szCs w:val="28"/>
          <w:highlight w:val="none"/>
        </w:rPr>
      </w:pPr>
      <w:r>
        <w:rPr>
          <w:rFonts w:hint="eastAsia" w:eastAsia="楷体_GB2312"/>
          <w:color w:val="000000"/>
          <w:sz w:val="28"/>
          <w:szCs w:val="28"/>
          <w:highlight w:val="none"/>
        </w:rPr>
        <w:t>根据中市协注【2011】SMECN【  】号注册通知书，A、B</w:t>
      </w:r>
      <w:r>
        <w:rPr>
          <w:rFonts w:eastAsia="楷体_GB2312"/>
          <w:color w:val="000000"/>
          <w:sz w:val="28"/>
          <w:szCs w:val="28"/>
          <w:highlight w:val="none"/>
        </w:rPr>
        <w:t>和</w:t>
      </w:r>
      <w:r>
        <w:rPr>
          <w:rFonts w:hint="eastAsia" w:eastAsia="楷体_GB2312"/>
          <w:color w:val="000000"/>
          <w:sz w:val="28"/>
          <w:szCs w:val="28"/>
          <w:highlight w:val="none"/>
        </w:rPr>
        <w:t>C</w:t>
      </w:r>
      <w:r>
        <w:rPr>
          <w:rFonts w:eastAsia="楷体_GB2312"/>
          <w:color w:val="000000"/>
          <w:sz w:val="28"/>
          <w:szCs w:val="28"/>
          <w:highlight w:val="none"/>
        </w:rPr>
        <w:t>公司（以下简称“联合发行人”）</w:t>
      </w:r>
      <w:r>
        <w:rPr>
          <w:rFonts w:hint="eastAsia" w:eastAsia="楷体_GB2312"/>
          <w:color w:val="000000"/>
          <w:sz w:val="28"/>
          <w:szCs w:val="28"/>
          <w:highlight w:val="none"/>
        </w:rPr>
        <w:t>获准在银行间债券市场发行X亿元的集合票据，其中：A</w:t>
      </w:r>
      <w:r>
        <w:rPr>
          <w:rFonts w:eastAsia="楷体_GB2312"/>
          <w:color w:val="000000"/>
          <w:sz w:val="28"/>
          <w:szCs w:val="28"/>
          <w:highlight w:val="none"/>
        </w:rPr>
        <w:t>公司</w:t>
      </w:r>
      <w:r>
        <w:rPr>
          <w:rFonts w:hint="eastAsia" w:eastAsia="楷体_GB2312"/>
          <w:color w:val="000000"/>
          <w:sz w:val="28"/>
          <w:szCs w:val="28"/>
          <w:highlight w:val="none"/>
        </w:rPr>
        <w:t>注册金额为X亿元，拟发行X亿元</w:t>
      </w:r>
      <w:r>
        <w:rPr>
          <w:rFonts w:eastAsia="楷体_GB2312"/>
          <w:color w:val="000000"/>
          <w:sz w:val="28"/>
          <w:szCs w:val="28"/>
          <w:highlight w:val="none"/>
        </w:rPr>
        <w:t>、</w:t>
      </w:r>
      <w:r>
        <w:rPr>
          <w:rFonts w:hint="eastAsia" w:eastAsia="楷体_GB2312"/>
          <w:color w:val="000000"/>
          <w:sz w:val="28"/>
          <w:szCs w:val="28"/>
          <w:highlight w:val="none"/>
        </w:rPr>
        <w:t>B</w:t>
      </w:r>
      <w:r>
        <w:rPr>
          <w:rFonts w:eastAsia="楷体_GB2312"/>
          <w:color w:val="000000"/>
          <w:sz w:val="28"/>
          <w:szCs w:val="28"/>
          <w:highlight w:val="none"/>
        </w:rPr>
        <w:t>公司</w:t>
      </w:r>
      <w:r>
        <w:rPr>
          <w:rFonts w:hint="eastAsia" w:eastAsia="楷体_GB2312"/>
          <w:color w:val="000000"/>
          <w:sz w:val="28"/>
          <w:szCs w:val="28"/>
          <w:highlight w:val="none"/>
        </w:rPr>
        <w:t>注册金额为X亿元，拟发行X亿元</w:t>
      </w:r>
      <w:r>
        <w:rPr>
          <w:rFonts w:eastAsia="楷体_GB2312"/>
          <w:color w:val="000000"/>
          <w:sz w:val="28"/>
          <w:szCs w:val="28"/>
          <w:highlight w:val="none"/>
        </w:rPr>
        <w:t>、</w:t>
      </w:r>
      <w:r>
        <w:rPr>
          <w:rFonts w:hint="eastAsia" w:eastAsia="楷体_GB2312"/>
          <w:color w:val="000000"/>
          <w:sz w:val="28"/>
          <w:szCs w:val="28"/>
          <w:highlight w:val="none"/>
        </w:rPr>
        <w:t>C</w:t>
      </w:r>
      <w:r>
        <w:rPr>
          <w:rFonts w:eastAsia="楷体_GB2312"/>
          <w:color w:val="000000"/>
          <w:sz w:val="28"/>
          <w:szCs w:val="28"/>
          <w:highlight w:val="none"/>
        </w:rPr>
        <w:t>公司</w:t>
      </w:r>
      <w:r>
        <w:rPr>
          <w:rFonts w:hint="eastAsia" w:eastAsia="楷体_GB2312"/>
          <w:color w:val="000000"/>
          <w:sz w:val="28"/>
          <w:szCs w:val="28"/>
          <w:highlight w:val="none"/>
        </w:rPr>
        <w:t>注册金额为X亿元，拟发行X亿元。</w:t>
      </w:r>
    </w:p>
    <w:p w14:paraId="1B2A5C2E">
      <w:pPr>
        <w:spacing w:before="156" w:after="62" w:line="440" w:lineRule="exact"/>
        <w:ind w:firstLine="560"/>
        <w:rPr>
          <w:rFonts w:hint="eastAsia" w:eastAsia="楷体_GB2312"/>
          <w:color w:val="000000"/>
          <w:sz w:val="28"/>
          <w:szCs w:val="28"/>
          <w:highlight w:val="none"/>
        </w:rPr>
      </w:pPr>
      <w:r>
        <w:rPr>
          <w:rFonts w:hint="eastAsia" w:eastAsia="楷体_GB2312"/>
          <w:color w:val="000000"/>
          <w:sz w:val="28"/>
          <w:szCs w:val="28"/>
          <w:highlight w:val="none"/>
        </w:rPr>
        <w:t>为顺利完成本期区域集优票据的发行工作，联合发行人特向贵司申请开立相关账户。</w:t>
      </w:r>
    </w:p>
    <w:p w14:paraId="70D8C795">
      <w:pPr>
        <w:spacing w:after="62" w:line="440" w:lineRule="exact"/>
        <w:ind w:firstLine="560" w:firstLineChars="200"/>
        <w:jc w:val="left"/>
        <w:rPr>
          <w:rFonts w:hint="eastAsia" w:eastAsia="楷体_GB2312"/>
          <w:color w:val="000000"/>
          <w:sz w:val="28"/>
          <w:szCs w:val="28"/>
          <w:highlight w:val="none"/>
        </w:rPr>
      </w:pPr>
      <w:r>
        <w:rPr>
          <w:rFonts w:hint="eastAsia" w:eastAsia="楷体_GB2312"/>
          <w:color w:val="000000"/>
          <w:sz w:val="28"/>
          <w:szCs w:val="28"/>
          <w:highlight w:val="none"/>
        </w:rPr>
        <w:t>特此说明。</w:t>
      </w:r>
    </w:p>
    <w:p w14:paraId="623D288B">
      <w:pPr>
        <w:spacing w:after="62" w:line="500" w:lineRule="exact"/>
        <w:jc w:val="left"/>
        <w:rPr>
          <w:rFonts w:hint="eastAsia" w:eastAsia="楷体_GB2312"/>
          <w:color w:val="000000"/>
          <w:sz w:val="28"/>
          <w:szCs w:val="28"/>
          <w:highlight w:val="none"/>
        </w:rPr>
      </w:pPr>
    </w:p>
    <w:p w14:paraId="631CDFC2">
      <w:pPr>
        <w:spacing w:after="62" w:line="500" w:lineRule="exact"/>
        <w:jc w:val="left"/>
        <w:rPr>
          <w:rFonts w:hint="eastAsia" w:eastAsia="楷体_GB2312"/>
          <w:color w:val="000000"/>
          <w:sz w:val="28"/>
          <w:szCs w:val="28"/>
          <w:highlight w:val="none"/>
        </w:rPr>
      </w:pPr>
    </w:p>
    <w:p w14:paraId="3C846154">
      <w:pPr>
        <w:spacing w:after="62" w:line="500" w:lineRule="exact"/>
        <w:jc w:val="left"/>
        <w:rPr>
          <w:rFonts w:hint="eastAsia" w:ascii="楷体_GB2312" w:eastAsia="楷体_GB2312"/>
          <w:b/>
          <w:color w:val="000000"/>
          <w:sz w:val="28"/>
          <w:szCs w:val="28"/>
          <w:highlight w:val="none"/>
        </w:rPr>
      </w:pPr>
      <w:r>
        <w:rPr>
          <w:rFonts w:hint="eastAsia" w:ascii="楷体_GB2312" w:eastAsia="楷体_GB2312"/>
          <w:b/>
          <w:color w:val="000000"/>
          <w:sz w:val="28"/>
          <w:szCs w:val="28"/>
          <w:highlight w:val="none"/>
        </w:rPr>
        <w:t>（此页无正文，为《XX</w:t>
      </w:r>
      <w:r>
        <w:rPr>
          <w:rFonts w:eastAsia="楷体_GB2312"/>
          <w:b/>
          <w:color w:val="000000"/>
          <w:sz w:val="28"/>
          <w:szCs w:val="28"/>
          <w:highlight w:val="none"/>
        </w:rPr>
        <w:t>区域集优一号中小企业2011年度第一期集</w:t>
      </w:r>
      <w:r>
        <w:rPr>
          <w:rFonts w:hint="eastAsia" w:eastAsia="楷体_GB2312"/>
          <w:b/>
          <w:color w:val="000000"/>
          <w:sz w:val="28"/>
          <w:szCs w:val="28"/>
          <w:highlight w:val="none"/>
        </w:rPr>
        <w:t>优</w:t>
      </w:r>
      <w:r>
        <w:rPr>
          <w:rFonts w:eastAsia="楷体_GB2312"/>
          <w:b/>
          <w:color w:val="000000"/>
          <w:sz w:val="28"/>
          <w:szCs w:val="28"/>
          <w:highlight w:val="none"/>
        </w:rPr>
        <w:t>票据</w:t>
      </w:r>
      <w:r>
        <w:rPr>
          <w:rFonts w:hint="eastAsia" w:eastAsia="楷体_GB2312"/>
          <w:b/>
          <w:color w:val="000000"/>
          <w:sz w:val="28"/>
          <w:szCs w:val="28"/>
          <w:highlight w:val="none"/>
        </w:rPr>
        <w:t>账户的联合说明》的签字</w:t>
      </w:r>
      <w:r>
        <w:rPr>
          <w:rFonts w:hint="eastAsia" w:ascii="楷体_GB2312" w:eastAsia="楷体_GB2312"/>
          <w:b/>
          <w:color w:val="000000"/>
          <w:sz w:val="28"/>
          <w:szCs w:val="28"/>
          <w:highlight w:val="none"/>
        </w:rPr>
        <w:t>盖章页）</w:t>
      </w:r>
    </w:p>
    <w:p w14:paraId="456EAF1A">
      <w:pPr>
        <w:spacing w:after="62" w:line="500" w:lineRule="exact"/>
        <w:jc w:val="left"/>
        <w:rPr>
          <w:rFonts w:hint="eastAsia" w:ascii="楷体_GB2312" w:eastAsia="楷体_GB2312"/>
          <w:color w:val="000000"/>
          <w:sz w:val="28"/>
          <w:szCs w:val="28"/>
          <w:highlight w:val="none"/>
        </w:rPr>
      </w:pPr>
    </w:p>
    <w:p w14:paraId="219AD585">
      <w:pPr>
        <w:spacing w:after="62" w:line="500" w:lineRule="exact"/>
        <w:jc w:val="left"/>
        <w:rPr>
          <w:rFonts w:hint="eastAsia" w:ascii="楷体_GB2312" w:eastAsia="楷体_GB2312"/>
          <w:color w:val="000000"/>
          <w:sz w:val="28"/>
          <w:szCs w:val="28"/>
          <w:highlight w:val="none"/>
        </w:rPr>
      </w:pPr>
    </w:p>
    <w:p w14:paraId="096754CF">
      <w:pPr>
        <w:spacing w:after="62" w:line="360" w:lineRule="auto"/>
        <w:rPr>
          <w:rFonts w:hint="eastAsia" w:ascii="楷体_GB2312" w:eastAsia="楷体_GB2312"/>
          <w:color w:val="000000"/>
          <w:sz w:val="30"/>
          <w:szCs w:val="30"/>
          <w:highlight w:val="none"/>
        </w:rPr>
      </w:pPr>
      <w:r>
        <w:rPr>
          <w:rFonts w:hint="eastAsia" w:ascii="楷体_GB2312" w:eastAsia="楷体_GB2312"/>
          <w:color w:val="000000"/>
          <w:sz w:val="30"/>
          <w:szCs w:val="30"/>
          <w:highlight w:val="none"/>
        </w:rPr>
        <w:t>账户开立人：A公司（公章）</w:t>
      </w:r>
    </w:p>
    <w:p w14:paraId="198C4F6D">
      <w:pPr>
        <w:spacing w:after="62" w:line="360" w:lineRule="auto"/>
        <w:jc w:val="left"/>
        <w:rPr>
          <w:rFonts w:hint="eastAsia" w:ascii="楷体_GB2312" w:eastAsia="楷体_GB2312"/>
          <w:color w:val="000000"/>
          <w:sz w:val="30"/>
          <w:szCs w:val="30"/>
          <w:highlight w:val="none"/>
        </w:rPr>
      </w:pPr>
      <w:r>
        <w:rPr>
          <w:rFonts w:hint="eastAsia" w:ascii="楷体_GB2312" w:eastAsia="楷体_GB2312"/>
          <w:color w:val="000000"/>
          <w:sz w:val="30"/>
          <w:szCs w:val="30"/>
          <w:highlight w:val="none"/>
        </w:rPr>
        <w:t>法定代表人或授权代表人（签字）：</w:t>
      </w:r>
    </w:p>
    <w:p w14:paraId="22CC566A">
      <w:pPr>
        <w:spacing w:after="62" w:line="360" w:lineRule="auto"/>
        <w:jc w:val="right"/>
        <w:rPr>
          <w:rFonts w:hint="eastAsia" w:ascii="楷体_GB2312" w:eastAsia="楷体_GB2312"/>
          <w:color w:val="000000"/>
          <w:sz w:val="30"/>
          <w:szCs w:val="30"/>
          <w:highlight w:val="none"/>
        </w:rPr>
      </w:pPr>
    </w:p>
    <w:p w14:paraId="270A4A7A">
      <w:pPr>
        <w:spacing w:after="62" w:line="360" w:lineRule="auto"/>
        <w:jc w:val="right"/>
        <w:rPr>
          <w:rFonts w:hint="eastAsia" w:ascii="楷体_GB2312" w:eastAsia="楷体_GB2312"/>
          <w:color w:val="000000"/>
          <w:sz w:val="30"/>
          <w:szCs w:val="30"/>
          <w:highlight w:val="none"/>
        </w:rPr>
      </w:pPr>
      <w:r>
        <w:rPr>
          <w:rFonts w:hint="eastAsia" w:ascii="楷体_GB2312" w:eastAsia="楷体_GB2312"/>
          <w:color w:val="000000"/>
          <w:sz w:val="30"/>
          <w:szCs w:val="30"/>
          <w:highlight w:val="none"/>
        </w:rPr>
        <w:t xml:space="preserve">     年   月   日 </w:t>
      </w:r>
    </w:p>
    <w:p w14:paraId="37CBF942">
      <w:pPr>
        <w:spacing w:after="62" w:line="360" w:lineRule="auto"/>
        <w:rPr>
          <w:rFonts w:hint="eastAsia" w:eastAsia="仿宋_GB2312"/>
          <w:color w:val="000000"/>
          <w:sz w:val="30"/>
          <w:szCs w:val="30"/>
          <w:highlight w:val="none"/>
        </w:rPr>
      </w:pPr>
    </w:p>
    <w:p w14:paraId="43B15C17">
      <w:pPr>
        <w:spacing w:after="62" w:line="500" w:lineRule="exact"/>
        <w:jc w:val="left"/>
        <w:rPr>
          <w:rFonts w:hint="eastAsia" w:ascii="楷体_GB2312" w:eastAsia="楷体_GB2312"/>
          <w:b/>
          <w:color w:val="000000"/>
          <w:sz w:val="28"/>
          <w:szCs w:val="28"/>
          <w:highlight w:val="none"/>
        </w:rPr>
      </w:pPr>
      <w:r>
        <w:rPr>
          <w:rFonts w:hint="eastAsia" w:ascii="楷体_GB2312" w:eastAsia="楷体_GB2312"/>
          <w:b/>
          <w:color w:val="000000"/>
          <w:sz w:val="28"/>
          <w:szCs w:val="28"/>
          <w:highlight w:val="none"/>
        </w:rPr>
        <w:t>（此页无正文，为《XX</w:t>
      </w:r>
      <w:r>
        <w:rPr>
          <w:rFonts w:eastAsia="楷体_GB2312"/>
          <w:b/>
          <w:color w:val="000000"/>
          <w:sz w:val="28"/>
          <w:szCs w:val="28"/>
          <w:highlight w:val="none"/>
        </w:rPr>
        <w:t>区域集优一号中小企业2011年度第一期集</w:t>
      </w:r>
      <w:r>
        <w:rPr>
          <w:rFonts w:hint="eastAsia" w:eastAsia="楷体_GB2312"/>
          <w:b/>
          <w:color w:val="000000"/>
          <w:sz w:val="28"/>
          <w:szCs w:val="28"/>
          <w:highlight w:val="none"/>
        </w:rPr>
        <w:t>优</w:t>
      </w:r>
      <w:r>
        <w:rPr>
          <w:rFonts w:eastAsia="楷体_GB2312"/>
          <w:b/>
          <w:color w:val="000000"/>
          <w:sz w:val="28"/>
          <w:szCs w:val="28"/>
          <w:highlight w:val="none"/>
        </w:rPr>
        <w:t>票据</w:t>
      </w:r>
      <w:r>
        <w:rPr>
          <w:rFonts w:hint="eastAsia" w:eastAsia="楷体_GB2312"/>
          <w:b/>
          <w:color w:val="000000"/>
          <w:sz w:val="28"/>
          <w:szCs w:val="28"/>
          <w:highlight w:val="none"/>
        </w:rPr>
        <w:t>账户的联合说明》的签字</w:t>
      </w:r>
      <w:r>
        <w:rPr>
          <w:rFonts w:hint="eastAsia" w:ascii="楷体_GB2312" w:eastAsia="楷体_GB2312"/>
          <w:b/>
          <w:color w:val="000000"/>
          <w:sz w:val="28"/>
          <w:szCs w:val="28"/>
          <w:highlight w:val="none"/>
        </w:rPr>
        <w:t>盖章页）</w:t>
      </w:r>
    </w:p>
    <w:p w14:paraId="28F84BAF">
      <w:pPr>
        <w:spacing w:after="62" w:line="500" w:lineRule="exact"/>
        <w:jc w:val="left"/>
        <w:rPr>
          <w:rFonts w:hint="eastAsia" w:ascii="楷体_GB2312" w:eastAsia="楷体_GB2312"/>
          <w:color w:val="000000"/>
          <w:sz w:val="28"/>
          <w:szCs w:val="28"/>
          <w:highlight w:val="none"/>
        </w:rPr>
      </w:pPr>
    </w:p>
    <w:p w14:paraId="384FCDA9">
      <w:pPr>
        <w:spacing w:after="62" w:line="500" w:lineRule="exact"/>
        <w:jc w:val="left"/>
        <w:rPr>
          <w:rFonts w:hint="eastAsia" w:ascii="楷体_GB2312" w:eastAsia="楷体_GB2312"/>
          <w:color w:val="000000"/>
          <w:sz w:val="28"/>
          <w:szCs w:val="28"/>
          <w:highlight w:val="none"/>
        </w:rPr>
      </w:pPr>
    </w:p>
    <w:p w14:paraId="49830EE6">
      <w:pPr>
        <w:spacing w:after="62" w:line="360" w:lineRule="auto"/>
        <w:rPr>
          <w:rFonts w:hint="eastAsia" w:ascii="楷体_GB2312" w:eastAsia="楷体_GB2312"/>
          <w:color w:val="000000"/>
          <w:sz w:val="30"/>
          <w:szCs w:val="30"/>
          <w:highlight w:val="none"/>
        </w:rPr>
      </w:pPr>
      <w:r>
        <w:rPr>
          <w:rFonts w:hint="eastAsia" w:ascii="楷体_GB2312" w:eastAsia="楷体_GB2312"/>
          <w:color w:val="000000"/>
          <w:sz w:val="30"/>
          <w:szCs w:val="30"/>
          <w:highlight w:val="none"/>
        </w:rPr>
        <w:t>账户开立人：B公司（公章）</w:t>
      </w:r>
    </w:p>
    <w:p w14:paraId="4D79D459">
      <w:pPr>
        <w:spacing w:after="62" w:line="360" w:lineRule="auto"/>
        <w:rPr>
          <w:rFonts w:hint="eastAsia" w:ascii="楷体_GB2312" w:eastAsia="楷体_GB2312"/>
          <w:color w:val="000000"/>
          <w:sz w:val="30"/>
          <w:szCs w:val="30"/>
          <w:highlight w:val="none"/>
        </w:rPr>
      </w:pPr>
    </w:p>
    <w:p w14:paraId="52E0E95C">
      <w:pPr>
        <w:spacing w:after="62" w:line="360" w:lineRule="auto"/>
        <w:rPr>
          <w:rFonts w:hint="eastAsia" w:ascii="楷体_GB2312" w:eastAsia="楷体_GB2312"/>
          <w:color w:val="000000"/>
          <w:sz w:val="30"/>
          <w:szCs w:val="30"/>
          <w:highlight w:val="none"/>
        </w:rPr>
      </w:pPr>
      <w:r>
        <w:rPr>
          <w:rFonts w:hint="eastAsia" w:ascii="楷体_GB2312" w:eastAsia="楷体_GB2312"/>
          <w:color w:val="000000"/>
          <w:sz w:val="30"/>
          <w:szCs w:val="30"/>
          <w:highlight w:val="none"/>
        </w:rPr>
        <w:t>法定代表人或授权代表人（签字）：</w:t>
      </w:r>
    </w:p>
    <w:p w14:paraId="5246E659">
      <w:pPr>
        <w:spacing w:after="62" w:line="360" w:lineRule="auto"/>
        <w:jc w:val="right"/>
        <w:rPr>
          <w:rFonts w:hint="eastAsia" w:ascii="楷体_GB2312" w:eastAsia="楷体_GB2312"/>
          <w:color w:val="000000"/>
          <w:sz w:val="30"/>
          <w:szCs w:val="30"/>
          <w:highlight w:val="none"/>
        </w:rPr>
      </w:pPr>
    </w:p>
    <w:p w14:paraId="51FC8DB7">
      <w:pPr>
        <w:spacing w:after="62" w:line="360" w:lineRule="auto"/>
        <w:jc w:val="right"/>
        <w:rPr>
          <w:rFonts w:hint="eastAsia" w:ascii="楷体_GB2312" w:eastAsia="楷体_GB2312"/>
          <w:color w:val="000000"/>
          <w:sz w:val="30"/>
          <w:szCs w:val="30"/>
          <w:highlight w:val="none"/>
        </w:rPr>
      </w:pPr>
    </w:p>
    <w:p w14:paraId="46CC5A36">
      <w:pPr>
        <w:spacing w:after="62" w:line="360" w:lineRule="auto"/>
        <w:jc w:val="right"/>
        <w:rPr>
          <w:rFonts w:hint="eastAsia" w:eastAsia="仿宋_GB2312"/>
          <w:color w:val="000000"/>
          <w:sz w:val="30"/>
          <w:szCs w:val="30"/>
          <w:highlight w:val="none"/>
        </w:rPr>
      </w:pPr>
      <w:r>
        <w:rPr>
          <w:rFonts w:hint="eastAsia" w:ascii="楷体_GB2312" w:eastAsia="楷体_GB2312"/>
          <w:color w:val="000000"/>
          <w:sz w:val="30"/>
          <w:szCs w:val="30"/>
          <w:highlight w:val="none"/>
        </w:rPr>
        <w:t xml:space="preserve">     年   月   日 </w:t>
      </w:r>
    </w:p>
    <w:p w14:paraId="4C3302DF">
      <w:pPr>
        <w:spacing w:after="62" w:line="360" w:lineRule="auto"/>
        <w:rPr>
          <w:rFonts w:hint="eastAsia" w:eastAsia="仿宋_GB2312"/>
          <w:color w:val="000000"/>
          <w:sz w:val="30"/>
          <w:szCs w:val="30"/>
          <w:highlight w:val="none"/>
        </w:rPr>
      </w:pPr>
    </w:p>
    <w:p w14:paraId="46A1A1B5">
      <w:pPr>
        <w:spacing w:after="62" w:line="360" w:lineRule="auto"/>
        <w:rPr>
          <w:rFonts w:hint="eastAsia" w:eastAsia="仿宋_GB2312"/>
          <w:color w:val="000000"/>
          <w:sz w:val="30"/>
          <w:szCs w:val="30"/>
          <w:highlight w:val="none"/>
        </w:rPr>
      </w:pPr>
    </w:p>
    <w:p w14:paraId="30B003C6">
      <w:pPr>
        <w:spacing w:after="62" w:line="500" w:lineRule="exact"/>
        <w:jc w:val="left"/>
        <w:rPr>
          <w:rFonts w:hint="eastAsia" w:ascii="楷体_GB2312" w:eastAsia="楷体_GB2312"/>
          <w:b/>
          <w:color w:val="000000"/>
          <w:sz w:val="28"/>
          <w:szCs w:val="28"/>
          <w:highlight w:val="none"/>
        </w:rPr>
      </w:pPr>
      <w:r>
        <w:rPr>
          <w:rFonts w:hint="eastAsia" w:ascii="楷体_GB2312" w:eastAsia="楷体_GB2312"/>
          <w:b/>
          <w:color w:val="000000"/>
          <w:sz w:val="28"/>
          <w:szCs w:val="28"/>
          <w:highlight w:val="none"/>
        </w:rPr>
        <w:t>（此页无正文，为《XX</w:t>
      </w:r>
      <w:r>
        <w:rPr>
          <w:rFonts w:eastAsia="楷体_GB2312"/>
          <w:b/>
          <w:color w:val="000000"/>
          <w:sz w:val="28"/>
          <w:szCs w:val="28"/>
          <w:highlight w:val="none"/>
        </w:rPr>
        <w:t>区域集优一号中小企业2011年度第一期集</w:t>
      </w:r>
      <w:r>
        <w:rPr>
          <w:rFonts w:hint="eastAsia" w:eastAsia="楷体_GB2312"/>
          <w:b/>
          <w:color w:val="000000"/>
          <w:sz w:val="28"/>
          <w:szCs w:val="28"/>
          <w:highlight w:val="none"/>
        </w:rPr>
        <w:t>优</w:t>
      </w:r>
      <w:r>
        <w:rPr>
          <w:rFonts w:eastAsia="楷体_GB2312"/>
          <w:b/>
          <w:color w:val="000000"/>
          <w:sz w:val="28"/>
          <w:szCs w:val="28"/>
          <w:highlight w:val="none"/>
        </w:rPr>
        <w:t>票据</w:t>
      </w:r>
      <w:r>
        <w:rPr>
          <w:rFonts w:hint="eastAsia" w:eastAsia="楷体_GB2312"/>
          <w:b/>
          <w:color w:val="000000"/>
          <w:sz w:val="28"/>
          <w:szCs w:val="28"/>
          <w:highlight w:val="none"/>
        </w:rPr>
        <w:t>账户的联合说明》的签字</w:t>
      </w:r>
      <w:r>
        <w:rPr>
          <w:rFonts w:hint="eastAsia" w:ascii="楷体_GB2312" w:eastAsia="楷体_GB2312"/>
          <w:b/>
          <w:color w:val="000000"/>
          <w:sz w:val="28"/>
          <w:szCs w:val="28"/>
          <w:highlight w:val="none"/>
        </w:rPr>
        <w:t>盖章页）</w:t>
      </w:r>
    </w:p>
    <w:p w14:paraId="000F15E0">
      <w:pPr>
        <w:spacing w:after="62" w:line="500" w:lineRule="exact"/>
        <w:jc w:val="left"/>
        <w:rPr>
          <w:rFonts w:hint="eastAsia" w:ascii="楷体_GB2312" w:eastAsia="楷体_GB2312"/>
          <w:color w:val="000000"/>
          <w:sz w:val="28"/>
          <w:szCs w:val="28"/>
          <w:highlight w:val="none"/>
        </w:rPr>
      </w:pPr>
    </w:p>
    <w:p w14:paraId="495701AA">
      <w:pPr>
        <w:spacing w:after="62" w:line="500" w:lineRule="exact"/>
        <w:jc w:val="left"/>
        <w:rPr>
          <w:rFonts w:hint="eastAsia" w:ascii="楷体_GB2312" w:eastAsia="楷体_GB2312"/>
          <w:color w:val="000000"/>
          <w:sz w:val="28"/>
          <w:szCs w:val="28"/>
          <w:highlight w:val="none"/>
        </w:rPr>
      </w:pPr>
    </w:p>
    <w:p w14:paraId="71F1173A">
      <w:pPr>
        <w:spacing w:after="62" w:line="360" w:lineRule="auto"/>
        <w:rPr>
          <w:rFonts w:hint="eastAsia" w:ascii="楷体_GB2312" w:eastAsia="楷体_GB2312"/>
          <w:color w:val="000000"/>
          <w:sz w:val="30"/>
          <w:szCs w:val="30"/>
          <w:highlight w:val="none"/>
        </w:rPr>
      </w:pPr>
      <w:r>
        <w:rPr>
          <w:rFonts w:hint="eastAsia" w:ascii="楷体_GB2312" w:eastAsia="楷体_GB2312"/>
          <w:color w:val="000000"/>
          <w:sz w:val="30"/>
          <w:szCs w:val="30"/>
          <w:highlight w:val="none"/>
        </w:rPr>
        <w:t>账户开立人：C公司（公章）</w:t>
      </w:r>
    </w:p>
    <w:p w14:paraId="080892E1">
      <w:pPr>
        <w:spacing w:after="62" w:line="360" w:lineRule="auto"/>
        <w:rPr>
          <w:rFonts w:hint="eastAsia" w:ascii="楷体_GB2312" w:eastAsia="楷体_GB2312"/>
          <w:color w:val="000000"/>
          <w:sz w:val="30"/>
          <w:szCs w:val="30"/>
          <w:highlight w:val="none"/>
        </w:rPr>
      </w:pPr>
    </w:p>
    <w:p w14:paraId="39D61E32">
      <w:pPr>
        <w:spacing w:after="62" w:line="360" w:lineRule="auto"/>
        <w:rPr>
          <w:rFonts w:hint="eastAsia" w:ascii="楷体_GB2312" w:eastAsia="楷体_GB2312"/>
          <w:color w:val="000000"/>
          <w:sz w:val="30"/>
          <w:szCs w:val="30"/>
          <w:highlight w:val="none"/>
        </w:rPr>
      </w:pPr>
      <w:r>
        <w:rPr>
          <w:rFonts w:hint="eastAsia" w:ascii="楷体_GB2312" w:eastAsia="楷体_GB2312"/>
          <w:color w:val="000000"/>
          <w:sz w:val="30"/>
          <w:szCs w:val="30"/>
          <w:highlight w:val="none"/>
        </w:rPr>
        <w:t>法定代表人或授权代表人（签字）：</w:t>
      </w:r>
    </w:p>
    <w:p w14:paraId="3AEBDDA8">
      <w:pPr>
        <w:spacing w:after="62" w:line="360" w:lineRule="auto"/>
        <w:jc w:val="right"/>
        <w:rPr>
          <w:rFonts w:hint="eastAsia" w:ascii="楷体_GB2312" w:eastAsia="楷体_GB2312"/>
          <w:color w:val="000000"/>
          <w:sz w:val="30"/>
          <w:szCs w:val="30"/>
          <w:highlight w:val="none"/>
        </w:rPr>
      </w:pPr>
    </w:p>
    <w:p w14:paraId="25203744">
      <w:pPr>
        <w:spacing w:after="62" w:line="360" w:lineRule="auto"/>
        <w:jc w:val="right"/>
        <w:rPr>
          <w:rFonts w:hint="eastAsia" w:ascii="楷体_GB2312" w:eastAsia="楷体_GB2312"/>
          <w:color w:val="000000"/>
          <w:sz w:val="30"/>
          <w:szCs w:val="30"/>
          <w:highlight w:val="none"/>
        </w:rPr>
      </w:pPr>
    </w:p>
    <w:p w14:paraId="79CDB898">
      <w:pPr>
        <w:spacing w:after="62" w:line="360" w:lineRule="auto"/>
        <w:jc w:val="right"/>
        <w:rPr>
          <w:rFonts w:ascii="仿宋" w:hAnsi="仿宋" w:eastAsia="仿宋"/>
          <w:b/>
          <w:color w:val="000000"/>
          <w:sz w:val="30"/>
          <w:highlight w:val="none"/>
        </w:rPr>
      </w:pPr>
      <w:r>
        <w:rPr>
          <w:rFonts w:hint="eastAsia" w:ascii="楷体_GB2312" w:eastAsia="楷体_GB2312"/>
          <w:color w:val="000000"/>
          <w:sz w:val="30"/>
          <w:szCs w:val="30"/>
          <w:highlight w:val="none"/>
        </w:rPr>
        <w:t xml:space="preserve">     年   月   日</w:t>
      </w:r>
    </w:p>
    <w:p w14:paraId="40753399">
      <w:pPr>
        <w:spacing w:before="374" w:after="249"/>
        <w:rPr>
          <w:color w:val="000000"/>
          <w:highlight w:val="none"/>
        </w:rPr>
      </w:pPr>
      <w:bookmarkStart w:id="845" w:name="_Toc2128119303"/>
      <w:bookmarkStart w:id="846" w:name="_Toc1380904196"/>
      <w:bookmarkStart w:id="847" w:name="_Toc333894295"/>
      <w:bookmarkStart w:id="848" w:name="_Toc1800457547"/>
      <w:bookmarkStart w:id="849" w:name="_Toc1146026591"/>
      <w:bookmarkStart w:id="850" w:name="_Toc300989395"/>
      <w:bookmarkStart w:id="851" w:name="_Toc1328840061"/>
      <w:bookmarkStart w:id="852" w:name="_Toc615394870"/>
      <w:bookmarkStart w:id="853" w:name="_Toc1813859679"/>
      <w:bookmarkStart w:id="854" w:name="_Toc1216432031"/>
      <w:bookmarkStart w:id="855" w:name="_Toc404259479"/>
      <w:bookmarkStart w:id="856" w:name="_Toc391400893"/>
      <w:bookmarkStart w:id="857" w:name="_Toc2144537702"/>
      <w:bookmarkStart w:id="858" w:name="_Toc715119901"/>
      <w:bookmarkStart w:id="859" w:name="_Toc137629487"/>
      <w:bookmarkStart w:id="860" w:name="_Toc1432005160"/>
    </w:p>
    <w:p w14:paraId="5D2642FF">
      <w:pPr>
        <w:pStyle w:val="3"/>
        <w:spacing w:before="0" w:beforeLines="0" w:after="0" w:afterLines="0" w:line="580" w:lineRule="exact"/>
        <w:rPr>
          <w:rFonts w:hint="eastAsia" w:ascii="黑体" w:hAnsi="黑体" w:eastAsia="黑体" w:cs="黑体"/>
          <w:b w:val="0"/>
          <w:color w:val="000000"/>
          <w:sz w:val="32"/>
          <w:szCs w:val="32"/>
          <w:highlight w:val="none"/>
        </w:rPr>
      </w:pPr>
      <w:bookmarkStart w:id="861" w:name="_Toc430295010"/>
      <w:bookmarkStart w:id="862" w:name="_Toc636501515"/>
      <w:bookmarkStart w:id="863" w:name="_Toc907874451"/>
      <w:bookmarkStart w:id="864" w:name="_Toc1575314592"/>
      <w:r>
        <w:rPr>
          <w:rFonts w:hint="eastAsia" w:ascii="黑体" w:hAnsi="黑体" w:eastAsia="黑体" w:cs="黑体"/>
          <w:b w:val="0"/>
          <w:color w:val="000000"/>
          <w:sz w:val="32"/>
          <w:szCs w:val="32"/>
          <w:highlight w:val="none"/>
        </w:rPr>
        <w:t>附件43</w:t>
      </w:r>
      <w:bookmarkEnd w:id="845"/>
      <w:bookmarkEnd w:id="846"/>
      <w:bookmarkEnd w:id="847"/>
      <w:bookmarkEnd w:id="848"/>
      <w:bookmarkEnd w:id="861"/>
      <w:bookmarkEnd w:id="862"/>
      <w:bookmarkEnd w:id="863"/>
      <w:bookmarkEnd w:id="864"/>
    </w:p>
    <w:p w14:paraId="57CEFE0C">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34CFD095">
      <w:pPr>
        <w:spacing w:after="62"/>
        <w:jc w:val="center"/>
        <w:rPr>
          <w:rFonts w:hint="eastAsia" w:ascii="仿宋" w:hAnsi="仿宋" w:eastAsia="仿宋"/>
          <w:b/>
          <w:color w:val="000000"/>
          <w:sz w:val="30"/>
          <w:szCs w:val="30"/>
          <w:highlight w:val="none"/>
        </w:rPr>
      </w:pPr>
      <w:r>
        <w:rPr>
          <w:rFonts w:hint="eastAsia" w:ascii="黑体" w:hAnsi="黑体" w:eastAsia="黑体"/>
          <w:color w:val="000000"/>
          <w:sz w:val="36"/>
          <w:szCs w:val="36"/>
          <w:highlight w:val="none"/>
        </w:rPr>
        <w:t>发行人账户更名申请书</w:t>
      </w:r>
    </w:p>
    <w:tbl>
      <w:tblPr>
        <w:tblStyle w:val="31"/>
        <w:tblpPr w:leftFromText="180" w:rightFromText="180" w:vertAnchor="text" w:horzAnchor="margin" w:tblpXSpec="center" w:tblpY="80"/>
        <w:tblOverlap w:val="never"/>
        <w:tblW w:w="103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2"/>
        <w:gridCol w:w="1598"/>
        <w:gridCol w:w="729"/>
        <w:gridCol w:w="1020"/>
        <w:gridCol w:w="1750"/>
        <w:gridCol w:w="2335"/>
        <w:gridCol w:w="1142"/>
      </w:tblGrid>
      <w:tr w14:paraId="7259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074" w:type="dxa"/>
            <w:gridSpan w:val="4"/>
            <w:tcBorders>
              <w:top w:val="single" w:color="auto" w:sz="4" w:space="0"/>
              <w:left w:val="single" w:color="auto" w:sz="4" w:space="0"/>
              <w:right w:val="single" w:color="auto" w:sz="4" w:space="0"/>
            </w:tcBorders>
            <w:noWrap w:val="0"/>
            <w:vAlign w:val="center"/>
          </w:tcPr>
          <w:p w14:paraId="3AC1527A">
            <w:pPr>
              <w:spacing w:after="62"/>
              <w:rPr>
                <w:rFonts w:ascii="Times New Roman" w:hAnsi="Times New Roman" w:eastAsia="仿宋"/>
                <w:bCs/>
                <w:color w:val="000000"/>
                <w:sz w:val="22"/>
                <w:highlight w:val="none"/>
              </w:rPr>
            </w:pPr>
            <w:r>
              <w:rPr>
                <w:rFonts w:ascii="Times New Roman" w:hAnsi="Times New Roman" w:eastAsia="仿宋"/>
                <w:bCs/>
                <w:color w:val="000000"/>
                <w:sz w:val="22"/>
                <w:highlight w:val="none"/>
              </w:rPr>
              <w:t>发行人账户账号</w:t>
            </w:r>
          </w:p>
          <w:p w14:paraId="22977008">
            <w:pPr>
              <w:spacing w:after="62"/>
              <w:rPr>
                <w:rFonts w:ascii="Times New Roman" w:hAnsi="Times New Roman" w:eastAsia="仿宋"/>
                <w:bCs/>
                <w:color w:val="000000"/>
                <w:sz w:val="22"/>
                <w:szCs w:val="21"/>
                <w:highlight w:val="none"/>
              </w:rPr>
            </w:pPr>
            <w:r>
              <w:rPr>
                <w:rFonts w:hint="eastAsia" w:ascii="Times New Roman" w:hAnsi="Times New Roman" w:eastAsia="仿宋"/>
                <w:bCs/>
                <w:color w:val="000000"/>
                <w:sz w:val="22"/>
                <w:szCs w:val="21"/>
                <w:highlight w:val="none"/>
              </w:rPr>
              <w:t>Issuer Account Number</w:t>
            </w:r>
          </w:p>
        </w:tc>
        <w:tc>
          <w:tcPr>
            <w:tcW w:w="6247" w:type="dxa"/>
            <w:gridSpan w:val="4"/>
            <w:tcBorders>
              <w:top w:val="single" w:color="auto" w:sz="4" w:space="0"/>
              <w:left w:val="single" w:color="auto" w:sz="4" w:space="0"/>
              <w:right w:val="single" w:color="auto" w:sz="4" w:space="0"/>
            </w:tcBorders>
            <w:noWrap w:val="0"/>
            <w:vAlign w:val="center"/>
          </w:tcPr>
          <w:p w14:paraId="7E3BD790">
            <w:pPr>
              <w:spacing w:after="62"/>
              <w:jc w:val="right"/>
              <w:rPr>
                <w:rFonts w:ascii="Times New Roman" w:hAnsi="Times New Roman" w:eastAsia="仿宋"/>
                <w:color w:val="000000"/>
                <w:sz w:val="22"/>
                <w:highlight w:val="none"/>
              </w:rPr>
            </w:pPr>
            <w:r>
              <w:rPr>
                <w:rFonts w:hint="eastAsia" w:ascii="Times New Roman" w:hAnsi="Times New Roman" w:eastAsia="仿宋"/>
                <w:bCs/>
                <w:color w:val="000000"/>
                <w:highlight w:val="none"/>
              </w:rPr>
              <w:t>（必填; Required）</w:t>
            </w:r>
          </w:p>
        </w:tc>
      </w:tr>
      <w:tr w14:paraId="5B5B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0321" w:type="dxa"/>
            <w:gridSpan w:val="8"/>
            <w:tcBorders>
              <w:top w:val="single" w:color="auto" w:sz="4" w:space="0"/>
              <w:left w:val="single" w:color="auto" w:sz="4" w:space="0"/>
              <w:right w:val="single" w:color="auto" w:sz="4" w:space="0"/>
            </w:tcBorders>
            <w:noWrap w:val="0"/>
            <w:vAlign w:val="center"/>
          </w:tcPr>
          <w:p w14:paraId="6FD9BBC7">
            <w:pPr>
              <w:spacing w:after="62"/>
              <w:jc w:val="center"/>
              <w:rPr>
                <w:rFonts w:hint="eastAsia" w:ascii="Times New Roman" w:hAnsi="Times New Roman" w:eastAsia="仿宋"/>
                <w:b/>
                <w:color w:val="000000"/>
                <w:sz w:val="22"/>
                <w:highlight w:val="none"/>
              </w:rPr>
            </w:pPr>
            <w:r>
              <w:rPr>
                <w:rFonts w:hint="eastAsia" w:ascii="Times New Roman" w:hAnsi="Times New Roman" w:eastAsia="仿宋"/>
                <w:b/>
                <w:color w:val="000000"/>
                <w:sz w:val="22"/>
                <w:highlight w:val="none"/>
              </w:rPr>
              <w:t>一</w:t>
            </w:r>
            <w:r>
              <w:rPr>
                <w:rFonts w:ascii="Times New Roman" w:hAnsi="Times New Roman" w:eastAsia="仿宋"/>
                <w:b/>
                <w:color w:val="000000"/>
                <w:sz w:val="22"/>
                <w:highlight w:val="none"/>
              </w:rPr>
              <w:t>、账户中文全</w:t>
            </w:r>
            <w:r>
              <w:rPr>
                <w:rFonts w:hint="eastAsia" w:ascii="Times New Roman" w:hAnsi="Times New Roman" w:eastAsia="仿宋"/>
                <w:b/>
                <w:color w:val="000000"/>
                <w:sz w:val="22"/>
                <w:highlight w:val="none"/>
              </w:rPr>
              <w:t>、简</w:t>
            </w:r>
            <w:r>
              <w:rPr>
                <w:rFonts w:ascii="Times New Roman" w:hAnsi="Times New Roman" w:eastAsia="仿宋"/>
                <w:b/>
                <w:color w:val="000000"/>
                <w:sz w:val="22"/>
                <w:highlight w:val="none"/>
              </w:rPr>
              <w:t>称信息变更</w:t>
            </w:r>
          </w:p>
        </w:tc>
      </w:tr>
      <w:tr w14:paraId="5520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74" w:type="dxa"/>
            <w:gridSpan w:val="4"/>
            <w:tcBorders>
              <w:top w:val="single" w:color="auto" w:sz="4" w:space="0"/>
              <w:left w:val="single" w:color="auto" w:sz="4" w:space="0"/>
              <w:right w:val="single" w:color="auto" w:sz="4" w:space="0"/>
            </w:tcBorders>
            <w:noWrap w:val="0"/>
            <w:vAlign w:val="center"/>
          </w:tcPr>
          <w:p w14:paraId="6078AB38">
            <w:pPr>
              <w:spacing w:after="62"/>
              <w:jc w:val="lef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原</w:t>
            </w:r>
            <w:r>
              <w:rPr>
                <w:rFonts w:ascii="Times New Roman" w:hAnsi="Times New Roman" w:eastAsia="仿宋"/>
                <w:bCs/>
                <w:color w:val="000000"/>
                <w:sz w:val="22"/>
                <w:highlight w:val="none"/>
              </w:rPr>
              <w:t>户名中文全称</w:t>
            </w:r>
          </w:p>
          <w:p w14:paraId="78695541">
            <w:pPr>
              <w:spacing w:after="62"/>
              <w:jc w:val="left"/>
              <w:rPr>
                <w:rFonts w:ascii="Times New Roman" w:hAnsi="Times New Roman" w:eastAsia="仿宋"/>
                <w:bCs/>
                <w:color w:val="000000"/>
                <w:sz w:val="22"/>
                <w:highlight w:val="none"/>
              </w:rPr>
            </w:pPr>
            <w:r>
              <w:rPr>
                <w:rFonts w:ascii="Times New Roman" w:hAnsi="Times New Roman" w:eastAsia="仿宋"/>
                <w:bCs/>
                <w:color w:val="000000"/>
                <w:sz w:val="22"/>
                <w:highlight w:val="none"/>
              </w:rPr>
              <w:t xml:space="preserve">Previous </w:t>
            </w:r>
            <w:r>
              <w:rPr>
                <w:rFonts w:hint="eastAsia" w:ascii="Times New Roman" w:hAnsi="Times New Roman" w:eastAsia="仿宋"/>
                <w:bCs/>
                <w:color w:val="000000"/>
                <w:sz w:val="22"/>
                <w:highlight w:val="none"/>
              </w:rPr>
              <w:t>Account</w:t>
            </w:r>
            <w:r>
              <w:rPr>
                <w:rFonts w:ascii="Times New Roman" w:hAnsi="Times New Roman" w:eastAsia="仿宋"/>
                <w:bCs/>
                <w:color w:val="000000"/>
                <w:sz w:val="22"/>
                <w:highlight w:val="none"/>
              </w:rPr>
              <w:t xml:space="preserve"> Full Name</w:t>
            </w:r>
            <w:r>
              <w:rPr>
                <w:rFonts w:hint="eastAsia" w:ascii="Times New Roman" w:hAnsi="Times New Roman" w:eastAsia="仿宋"/>
                <w:bCs/>
                <w:color w:val="000000"/>
                <w:sz w:val="22"/>
                <w:highlight w:val="none"/>
              </w:rPr>
              <w:t xml:space="preserve"> in Chinese</w:t>
            </w:r>
          </w:p>
        </w:tc>
        <w:tc>
          <w:tcPr>
            <w:tcW w:w="6247" w:type="dxa"/>
            <w:gridSpan w:val="4"/>
            <w:tcBorders>
              <w:top w:val="single" w:color="auto" w:sz="4" w:space="0"/>
              <w:left w:val="single" w:color="auto" w:sz="4" w:space="0"/>
              <w:right w:val="single" w:color="auto" w:sz="4" w:space="0"/>
            </w:tcBorders>
            <w:noWrap w:val="0"/>
            <w:vAlign w:val="center"/>
          </w:tcPr>
          <w:p w14:paraId="24E468A9">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76DC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4074" w:type="dxa"/>
            <w:gridSpan w:val="4"/>
            <w:tcBorders>
              <w:top w:val="single" w:color="auto" w:sz="4" w:space="0"/>
              <w:left w:val="single" w:color="auto" w:sz="4" w:space="0"/>
              <w:right w:val="single" w:color="auto" w:sz="4" w:space="0"/>
            </w:tcBorders>
            <w:noWrap w:val="0"/>
            <w:vAlign w:val="center"/>
          </w:tcPr>
          <w:p w14:paraId="19F9BA7A">
            <w:pPr>
              <w:spacing w:after="62"/>
              <w:jc w:val="lef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新</w:t>
            </w:r>
            <w:r>
              <w:rPr>
                <w:rFonts w:ascii="Times New Roman" w:hAnsi="Times New Roman" w:eastAsia="仿宋"/>
                <w:bCs/>
                <w:color w:val="000000"/>
                <w:sz w:val="22"/>
                <w:highlight w:val="none"/>
              </w:rPr>
              <w:t>户名中文全称</w:t>
            </w:r>
          </w:p>
          <w:p w14:paraId="11D4DA39">
            <w:pPr>
              <w:spacing w:after="62"/>
              <w:jc w:val="left"/>
              <w:rPr>
                <w:rFonts w:ascii="Times New Roman" w:hAnsi="Times New Roman" w:eastAsia="仿宋"/>
                <w:bCs/>
                <w:color w:val="000000"/>
                <w:sz w:val="22"/>
                <w:highlight w:val="none"/>
              </w:rPr>
            </w:pPr>
            <w:r>
              <w:rPr>
                <w:rFonts w:ascii="Times New Roman" w:hAnsi="Times New Roman" w:eastAsia="仿宋"/>
                <w:bCs/>
                <w:color w:val="000000"/>
                <w:sz w:val="22"/>
                <w:highlight w:val="none"/>
              </w:rPr>
              <w:t xml:space="preserve">New </w:t>
            </w:r>
            <w:r>
              <w:rPr>
                <w:rFonts w:hint="eastAsia" w:ascii="Times New Roman" w:hAnsi="Times New Roman" w:eastAsia="仿宋"/>
                <w:bCs/>
                <w:color w:val="000000"/>
                <w:sz w:val="22"/>
                <w:highlight w:val="none"/>
              </w:rPr>
              <w:t>Account</w:t>
            </w:r>
            <w:r>
              <w:rPr>
                <w:rFonts w:ascii="Times New Roman" w:hAnsi="Times New Roman" w:eastAsia="仿宋"/>
                <w:bCs/>
                <w:color w:val="000000"/>
                <w:sz w:val="22"/>
                <w:highlight w:val="none"/>
              </w:rPr>
              <w:t xml:space="preserve"> Full Name</w:t>
            </w:r>
            <w:r>
              <w:rPr>
                <w:rFonts w:hint="eastAsia" w:ascii="Times New Roman" w:hAnsi="Times New Roman" w:eastAsia="仿宋"/>
                <w:bCs/>
                <w:color w:val="000000"/>
                <w:sz w:val="22"/>
                <w:highlight w:val="none"/>
              </w:rPr>
              <w:t xml:space="preserve"> in Chinese</w:t>
            </w:r>
          </w:p>
        </w:tc>
        <w:tc>
          <w:tcPr>
            <w:tcW w:w="6247" w:type="dxa"/>
            <w:gridSpan w:val="4"/>
            <w:tcBorders>
              <w:top w:val="single" w:color="auto" w:sz="4" w:space="0"/>
              <w:left w:val="single" w:color="auto" w:sz="4" w:space="0"/>
              <w:right w:val="single" w:color="auto" w:sz="4" w:space="0"/>
            </w:tcBorders>
            <w:noWrap w:val="0"/>
            <w:vAlign w:val="center"/>
          </w:tcPr>
          <w:p w14:paraId="38617AA1">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3B3D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74" w:type="dxa"/>
            <w:gridSpan w:val="4"/>
            <w:tcBorders>
              <w:top w:val="single" w:color="auto" w:sz="4" w:space="0"/>
              <w:left w:val="single" w:color="auto" w:sz="4" w:space="0"/>
              <w:right w:val="single" w:color="auto" w:sz="4" w:space="0"/>
            </w:tcBorders>
            <w:noWrap w:val="0"/>
            <w:vAlign w:val="center"/>
          </w:tcPr>
          <w:p w14:paraId="2A9586BD">
            <w:pPr>
              <w:spacing w:after="62"/>
              <w:jc w:val="lef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原</w:t>
            </w:r>
            <w:r>
              <w:rPr>
                <w:rFonts w:ascii="Times New Roman" w:hAnsi="Times New Roman" w:eastAsia="仿宋"/>
                <w:bCs/>
                <w:color w:val="000000"/>
                <w:sz w:val="22"/>
                <w:highlight w:val="none"/>
              </w:rPr>
              <w:t>户名中文简称</w:t>
            </w:r>
          </w:p>
          <w:p w14:paraId="423C83C7">
            <w:pPr>
              <w:spacing w:after="62"/>
              <w:jc w:val="left"/>
              <w:rPr>
                <w:rFonts w:ascii="Times New Roman" w:hAnsi="Times New Roman" w:eastAsia="仿宋"/>
                <w:bCs/>
                <w:color w:val="000000"/>
                <w:sz w:val="22"/>
                <w:highlight w:val="none"/>
              </w:rPr>
            </w:pPr>
            <w:r>
              <w:rPr>
                <w:rFonts w:ascii="Times New Roman" w:hAnsi="Times New Roman" w:eastAsia="仿宋"/>
                <w:bCs/>
                <w:color w:val="000000"/>
                <w:sz w:val="22"/>
                <w:highlight w:val="none"/>
              </w:rPr>
              <w:t xml:space="preserve">Previous </w:t>
            </w:r>
            <w:r>
              <w:rPr>
                <w:rFonts w:hint="eastAsia" w:ascii="Times New Roman" w:hAnsi="Times New Roman" w:eastAsia="仿宋"/>
                <w:bCs/>
                <w:color w:val="000000"/>
                <w:sz w:val="22"/>
                <w:highlight w:val="none"/>
              </w:rPr>
              <w:t>Account</w:t>
            </w:r>
            <w:r>
              <w:rPr>
                <w:rFonts w:ascii="Times New Roman" w:hAnsi="Times New Roman" w:eastAsia="仿宋"/>
                <w:bCs/>
                <w:color w:val="000000"/>
                <w:sz w:val="22"/>
                <w:highlight w:val="none"/>
              </w:rPr>
              <w:t xml:space="preserve"> Short Name</w:t>
            </w:r>
            <w:r>
              <w:rPr>
                <w:rFonts w:hint="eastAsia" w:ascii="Times New Roman" w:hAnsi="Times New Roman" w:eastAsia="仿宋"/>
                <w:bCs/>
                <w:color w:val="000000"/>
                <w:sz w:val="22"/>
                <w:highlight w:val="none"/>
              </w:rPr>
              <w:t xml:space="preserve"> in Chinese</w:t>
            </w:r>
          </w:p>
        </w:tc>
        <w:tc>
          <w:tcPr>
            <w:tcW w:w="6247" w:type="dxa"/>
            <w:gridSpan w:val="4"/>
            <w:tcBorders>
              <w:top w:val="single" w:color="auto" w:sz="4" w:space="0"/>
              <w:left w:val="single" w:color="auto" w:sz="4" w:space="0"/>
              <w:right w:val="single" w:color="auto" w:sz="4" w:space="0"/>
            </w:tcBorders>
            <w:noWrap w:val="0"/>
            <w:vAlign w:val="center"/>
          </w:tcPr>
          <w:p w14:paraId="494835F8">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3022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74" w:type="dxa"/>
            <w:gridSpan w:val="4"/>
            <w:tcBorders>
              <w:top w:val="single" w:color="auto" w:sz="4" w:space="0"/>
              <w:left w:val="single" w:color="auto" w:sz="4" w:space="0"/>
              <w:right w:val="single" w:color="auto" w:sz="4" w:space="0"/>
            </w:tcBorders>
            <w:noWrap w:val="0"/>
            <w:vAlign w:val="center"/>
          </w:tcPr>
          <w:p w14:paraId="0A82D7B6">
            <w:pPr>
              <w:spacing w:after="62"/>
              <w:jc w:val="lef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新</w:t>
            </w:r>
            <w:r>
              <w:rPr>
                <w:rFonts w:ascii="Times New Roman" w:hAnsi="Times New Roman" w:eastAsia="仿宋"/>
                <w:bCs/>
                <w:color w:val="000000"/>
                <w:sz w:val="22"/>
                <w:highlight w:val="none"/>
              </w:rPr>
              <w:t>户名中文简称</w:t>
            </w:r>
          </w:p>
          <w:p w14:paraId="79FC20C3">
            <w:pPr>
              <w:spacing w:after="62"/>
              <w:jc w:val="left"/>
              <w:rPr>
                <w:rFonts w:ascii="Times New Roman" w:hAnsi="Times New Roman" w:eastAsia="仿宋"/>
                <w:bCs/>
                <w:color w:val="000000"/>
                <w:sz w:val="22"/>
                <w:highlight w:val="none"/>
              </w:rPr>
            </w:pPr>
            <w:r>
              <w:rPr>
                <w:rFonts w:ascii="Times New Roman" w:hAnsi="Times New Roman" w:eastAsia="仿宋"/>
                <w:bCs/>
                <w:color w:val="000000"/>
                <w:sz w:val="22"/>
                <w:highlight w:val="none"/>
              </w:rPr>
              <w:t xml:space="preserve">New </w:t>
            </w:r>
            <w:r>
              <w:rPr>
                <w:rFonts w:hint="eastAsia" w:ascii="Times New Roman" w:hAnsi="Times New Roman" w:eastAsia="仿宋"/>
                <w:bCs/>
                <w:color w:val="000000"/>
                <w:sz w:val="22"/>
                <w:highlight w:val="none"/>
              </w:rPr>
              <w:t>Account</w:t>
            </w:r>
            <w:r>
              <w:rPr>
                <w:rFonts w:ascii="Times New Roman" w:hAnsi="Times New Roman" w:eastAsia="仿宋"/>
                <w:bCs/>
                <w:color w:val="000000"/>
                <w:sz w:val="22"/>
                <w:highlight w:val="none"/>
              </w:rPr>
              <w:t xml:space="preserve"> Short Name</w:t>
            </w:r>
            <w:r>
              <w:rPr>
                <w:rFonts w:hint="eastAsia" w:ascii="Times New Roman" w:hAnsi="Times New Roman" w:eastAsia="仿宋"/>
                <w:bCs/>
                <w:color w:val="000000"/>
                <w:sz w:val="22"/>
                <w:highlight w:val="none"/>
              </w:rPr>
              <w:t xml:space="preserve"> in Chinese</w:t>
            </w:r>
          </w:p>
        </w:tc>
        <w:tc>
          <w:tcPr>
            <w:tcW w:w="6247" w:type="dxa"/>
            <w:gridSpan w:val="4"/>
            <w:tcBorders>
              <w:top w:val="single" w:color="auto" w:sz="4" w:space="0"/>
              <w:left w:val="single" w:color="auto" w:sz="4" w:space="0"/>
              <w:right w:val="single" w:color="auto" w:sz="4" w:space="0"/>
            </w:tcBorders>
            <w:noWrap w:val="0"/>
            <w:vAlign w:val="center"/>
          </w:tcPr>
          <w:p w14:paraId="3B62F338">
            <w:pPr>
              <w:spacing w:after="62"/>
              <w:jc w:val="righ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（必填，不超过1</w:t>
            </w:r>
            <w:r>
              <w:rPr>
                <w:rFonts w:ascii="Times New Roman" w:hAnsi="Times New Roman" w:eastAsia="仿宋"/>
                <w:bCs/>
                <w:color w:val="000000"/>
                <w:sz w:val="22"/>
                <w:highlight w:val="none"/>
              </w:rPr>
              <w:t>2</w:t>
            </w:r>
            <w:r>
              <w:rPr>
                <w:rFonts w:hint="eastAsia" w:ascii="Times New Roman" w:hAnsi="Times New Roman" w:eastAsia="仿宋"/>
                <w:bCs/>
                <w:color w:val="000000"/>
                <w:sz w:val="22"/>
                <w:highlight w:val="none"/>
              </w:rPr>
              <w:t>个汉字）</w:t>
            </w:r>
          </w:p>
          <w:p w14:paraId="0B2503FF">
            <w:pPr>
              <w:spacing w:after="62"/>
              <w:jc w:val="right"/>
              <w:rPr>
                <w:rFonts w:hint="eastAsia" w:ascii="Times New Roman" w:hAnsi="Times New Roman" w:eastAsia="仿宋"/>
                <w:bCs/>
                <w:color w:val="000000"/>
                <w:sz w:val="22"/>
                <w:highlight w:val="none"/>
              </w:rPr>
            </w:pPr>
            <w:r>
              <w:rPr>
                <w:rFonts w:hint="eastAsia" w:ascii="Times New Roman" w:hAnsi="Times New Roman" w:eastAsia="仿宋"/>
                <w:bCs/>
                <w:color w:val="000000"/>
                <w:sz w:val="22"/>
                <w:highlight w:val="none"/>
              </w:rPr>
              <w:t>（Required</w:t>
            </w:r>
            <w:r>
              <w:rPr>
                <w:rFonts w:ascii="Times New Roman" w:hAnsi="Times New Roman" w:eastAsia="仿宋"/>
                <w:bCs/>
                <w:color w:val="000000"/>
                <w:sz w:val="22"/>
                <w:highlight w:val="none"/>
              </w:rPr>
              <w:t>, no more than 12 characters</w:t>
            </w:r>
            <w:r>
              <w:rPr>
                <w:rFonts w:hint="eastAsia" w:ascii="Times New Roman" w:hAnsi="Times New Roman" w:eastAsia="仿宋"/>
                <w:bCs/>
                <w:color w:val="000000"/>
                <w:sz w:val="22"/>
                <w:highlight w:val="none"/>
              </w:rPr>
              <w:t>）</w:t>
            </w:r>
          </w:p>
        </w:tc>
      </w:tr>
      <w:tr w14:paraId="1323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0321" w:type="dxa"/>
            <w:gridSpan w:val="8"/>
            <w:tcBorders>
              <w:top w:val="single" w:color="auto" w:sz="4" w:space="0"/>
              <w:left w:val="single" w:color="auto" w:sz="4" w:space="0"/>
              <w:right w:val="single" w:color="auto" w:sz="4" w:space="0"/>
            </w:tcBorders>
            <w:noWrap w:val="0"/>
            <w:vAlign w:val="center"/>
          </w:tcPr>
          <w:p w14:paraId="611DE9A4">
            <w:pPr>
              <w:spacing w:after="62"/>
              <w:jc w:val="center"/>
              <w:rPr>
                <w:rFonts w:ascii="Times New Roman" w:hAnsi="Times New Roman" w:eastAsia="仿宋"/>
                <w:bCs/>
                <w:color w:val="000000"/>
                <w:sz w:val="22"/>
                <w:highlight w:val="none"/>
              </w:rPr>
            </w:pPr>
            <w:r>
              <w:rPr>
                <w:rFonts w:hint="eastAsia" w:ascii="Times New Roman" w:hAnsi="Times New Roman" w:eastAsia="仿宋"/>
                <w:b/>
                <w:color w:val="000000"/>
                <w:sz w:val="22"/>
                <w:highlight w:val="none"/>
              </w:rPr>
              <w:t>二</w:t>
            </w:r>
            <w:r>
              <w:rPr>
                <w:rFonts w:ascii="Times New Roman" w:hAnsi="Times New Roman" w:eastAsia="仿宋"/>
                <w:b/>
                <w:color w:val="000000"/>
                <w:sz w:val="22"/>
                <w:highlight w:val="none"/>
              </w:rPr>
              <w:t>、账户</w:t>
            </w:r>
            <w:r>
              <w:rPr>
                <w:rFonts w:hint="eastAsia" w:ascii="Times New Roman" w:hAnsi="Times New Roman" w:eastAsia="仿宋"/>
                <w:b/>
                <w:color w:val="000000"/>
                <w:sz w:val="22"/>
                <w:highlight w:val="none"/>
              </w:rPr>
              <w:t>英</w:t>
            </w:r>
            <w:r>
              <w:rPr>
                <w:rFonts w:ascii="Times New Roman" w:hAnsi="Times New Roman" w:eastAsia="仿宋"/>
                <w:b/>
                <w:color w:val="000000"/>
                <w:sz w:val="22"/>
                <w:highlight w:val="none"/>
              </w:rPr>
              <w:t>文</w:t>
            </w:r>
            <w:r>
              <w:rPr>
                <w:rFonts w:hint="eastAsia" w:ascii="Times New Roman" w:hAnsi="Times New Roman" w:eastAsia="仿宋"/>
                <w:b/>
                <w:color w:val="000000"/>
                <w:sz w:val="22"/>
                <w:highlight w:val="none"/>
              </w:rPr>
              <w:t>全、简</w:t>
            </w:r>
            <w:r>
              <w:rPr>
                <w:rFonts w:ascii="Times New Roman" w:hAnsi="Times New Roman" w:eastAsia="仿宋"/>
                <w:b/>
                <w:color w:val="000000"/>
                <w:sz w:val="22"/>
                <w:highlight w:val="none"/>
              </w:rPr>
              <w:t>称信息变更</w:t>
            </w:r>
          </w:p>
        </w:tc>
      </w:tr>
      <w:tr w14:paraId="179E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4074" w:type="dxa"/>
            <w:gridSpan w:val="4"/>
            <w:tcBorders>
              <w:top w:val="single" w:color="auto" w:sz="4" w:space="0"/>
              <w:left w:val="single" w:color="auto" w:sz="4" w:space="0"/>
              <w:right w:val="single" w:color="auto" w:sz="4" w:space="0"/>
            </w:tcBorders>
            <w:noWrap w:val="0"/>
            <w:vAlign w:val="center"/>
          </w:tcPr>
          <w:p w14:paraId="37969409">
            <w:pPr>
              <w:spacing w:after="62"/>
              <w:jc w:val="lef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原</w:t>
            </w:r>
            <w:r>
              <w:rPr>
                <w:rFonts w:ascii="Times New Roman" w:hAnsi="Times New Roman" w:eastAsia="仿宋"/>
                <w:bCs/>
                <w:color w:val="000000"/>
                <w:sz w:val="22"/>
                <w:highlight w:val="none"/>
              </w:rPr>
              <w:t>户名英文全称</w:t>
            </w:r>
          </w:p>
          <w:p w14:paraId="7E0D4645">
            <w:pPr>
              <w:spacing w:after="62"/>
              <w:jc w:val="left"/>
              <w:rPr>
                <w:rFonts w:ascii="Times New Roman" w:hAnsi="Times New Roman" w:eastAsia="仿宋"/>
                <w:bCs/>
                <w:color w:val="000000"/>
                <w:sz w:val="22"/>
                <w:highlight w:val="none"/>
              </w:rPr>
            </w:pPr>
            <w:r>
              <w:rPr>
                <w:rFonts w:ascii="Times New Roman" w:hAnsi="Times New Roman" w:eastAsia="仿宋"/>
                <w:bCs/>
                <w:color w:val="000000"/>
                <w:sz w:val="22"/>
                <w:highlight w:val="none"/>
              </w:rPr>
              <w:t xml:space="preserve">Previous </w:t>
            </w:r>
            <w:r>
              <w:rPr>
                <w:rFonts w:hint="eastAsia" w:ascii="Times New Roman" w:hAnsi="Times New Roman" w:eastAsia="仿宋"/>
                <w:bCs/>
                <w:color w:val="000000"/>
                <w:sz w:val="22"/>
                <w:highlight w:val="none"/>
              </w:rPr>
              <w:t>Account</w:t>
            </w:r>
            <w:r>
              <w:rPr>
                <w:rFonts w:ascii="Times New Roman" w:hAnsi="Times New Roman" w:eastAsia="仿宋"/>
                <w:bCs/>
                <w:color w:val="000000"/>
                <w:sz w:val="22"/>
                <w:highlight w:val="none"/>
              </w:rPr>
              <w:t xml:space="preserve"> Full Name</w:t>
            </w:r>
            <w:r>
              <w:rPr>
                <w:rFonts w:hint="eastAsia" w:ascii="Times New Roman" w:hAnsi="Times New Roman" w:eastAsia="仿宋"/>
                <w:bCs/>
                <w:color w:val="000000"/>
                <w:sz w:val="22"/>
                <w:highlight w:val="none"/>
              </w:rPr>
              <w:t xml:space="preserve"> in </w:t>
            </w:r>
            <w:r>
              <w:rPr>
                <w:rFonts w:ascii="Times New Roman" w:hAnsi="Times New Roman" w:eastAsia="仿宋"/>
                <w:bCs/>
                <w:color w:val="000000"/>
                <w:sz w:val="22"/>
                <w:highlight w:val="none"/>
              </w:rPr>
              <w:t>English</w:t>
            </w:r>
          </w:p>
        </w:tc>
        <w:tc>
          <w:tcPr>
            <w:tcW w:w="6247" w:type="dxa"/>
            <w:gridSpan w:val="4"/>
            <w:tcBorders>
              <w:top w:val="single" w:color="auto" w:sz="4" w:space="0"/>
              <w:left w:val="single" w:color="auto" w:sz="4" w:space="0"/>
              <w:right w:val="single" w:color="auto" w:sz="4" w:space="0"/>
            </w:tcBorders>
            <w:noWrap w:val="0"/>
            <w:vAlign w:val="center"/>
          </w:tcPr>
          <w:p w14:paraId="32BACAD8">
            <w:pPr>
              <w:spacing w:after="62"/>
              <w:jc w:val="right"/>
              <w:rPr>
                <w:rFonts w:ascii="Times New Roman" w:hAnsi="Times New Roman" w:eastAsia="仿宋"/>
                <w:bCs/>
                <w:color w:val="000000"/>
                <w:highlight w:val="none"/>
              </w:rPr>
            </w:pPr>
          </w:p>
        </w:tc>
      </w:tr>
      <w:tr w14:paraId="7CB1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74" w:type="dxa"/>
            <w:gridSpan w:val="4"/>
            <w:tcBorders>
              <w:top w:val="single" w:color="auto" w:sz="4" w:space="0"/>
              <w:left w:val="single" w:color="auto" w:sz="4" w:space="0"/>
              <w:right w:val="single" w:color="auto" w:sz="4" w:space="0"/>
            </w:tcBorders>
            <w:noWrap w:val="0"/>
            <w:vAlign w:val="center"/>
          </w:tcPr>
          <w:p w14:paraId="7AA3DF47">
            <w:pPr>
              <w:spacing w:after="62"/>
              <w:jc w:val="lef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新</w:t>
            </w:r>
            <w:r>
              <w:rPr>
                <w:rFonts w:ascii="Times New Roman" w:hAnsi="Times New Roman" w:eastAsia="仿宋"/>
                <w:bCs/>
                <w:color w:val="000000"/>
                <w:sz w:val="22"/>
                <w:highlight w:val="none"/>
              </w:rPr>
              <w:t>户名英文全称</w:t>
            </w:r>
          </w:p>
          <w:p w14:paraId="04F201BA">
            <w:pPr>
              <w:spacing w:after="62"/>
              <w:jc w:val="left"/>
              <w:rPr>
                <w:rFonts w:ascii="Times New Roman" w:hAnsi="Times New Roman" w:eastAsia="仿宋"/>
                <w:bCs/>
                <w:color w:val="000000"/>
                <w:sz w:val="22"/>
                <w:highlight w:val="none"/>
              </w:rPr>
            </w:pPr>
            <w:r>
              <w:rPr>
                <w:rFonts w:ascii="Times New Roman" w:hAnsi="Times New Roman" w:eastAsia="仿宋"/>
                <w:bCs/>
                <w:color w:val="000000"/>
                <w:sz w:val="22"/>
                <w:highlight w:val="none"/>
              </w:rPr>
              <w:t xml:space="preserve">New </w:t>
            </w:r>
            <w:r>
              <w:rPr>
                <w:rFonts w:hint="eastAsia" w:ascii="Times New Roman" w:hAnsi="Times New Roman" w:eastAsia="仿宋"/>
                <w:bCs/>
                <w:color w:val="000000"/>
                <w:sz w:val="22"/>
                <w:highlight w:val="none"/>
              </w:rPr>
              <w:t>Account</w:t>
            </w:r>
            <w:r>
              <w:rPr>
                <w:rFonts w:ascii="Times New Roman" w:hAnsi="Times New Roman" w:eastAsia="仿宋"/>
                <w:bCs/>
                <w:color w:val="000000"/>
                <w:sz w:val="22"/>
                <w:highlight w:val="none"/>
              </w:rPr>
              <w:t xml:space="preserve"> Full Name</w:t>
            </w:r>
            <w:r>
              <w:rPr>
                <w:rFonts w:hint="eastAsia" w:ascii="Times New Roman" w:hAnsi="Times New Roman" w:eastAsia="仿宋"/>
                <w:bCs/>
                <w:color w:val="000000"/>
                <w:sz w:val="22"/>
                <w:highlight w:val="none"/>
              </w:rPr>
              <w:t xml:space="preserve"> in </w:t>
            </w:r>
            <w:r>
              <w:rPr>
                <w:rFonts w:ascii="Times New Roman" w:hAnsi="Times New Roman" w:eastAsia="仿宋"/>
                <w:bCs/>
                <w:color w:val="000000"/>
                <w:sz w:val="22"/>
                <w:highlight w:val="none"/>
              </w:rPr>
              <w:t>English</w:t>
            </w:r>
          </w:p>
        </w:tc>
        <w:tc>
          <w:tcPr>
            <w:tcW w:w="6247" w:type="dxa"/>
            <w:gridSpan w:val="4"/>
            <w:tcBorders>
              <w:top w:val="single" w:color="auto" w:sz="4" w:space="0"/>
              <w:left w:val="single" w:color="auto" w:sz="4" w:space="0"/>
              <w:right w:val="single" w:color="auto" w:sz="4" w:space="0"/>
            </w:tcBorders>
            <w:noWrap w:val="0"/>
            <w:vAlign w:val="center"/>
          </w:tcPr>
          <w:p w14:paraId="0BE99C74">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6DDD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74" w:type="dxa"/>
            <w:gridSpan w:val="4"/>
            <w:tcBorders>
              <w:top w:val="single" w:color="auto" w:sz="4" w:space="0"/>
              <w:left w:val="single" w:color="auto" w:sz="4" w:space="0"/>
              <w:right w:val="single" w:color="auto" w:sz="4" w:space="0"/>
            </w:tcBorders>
            <w:noWrap w:val="0"/>
            <w:vAlign w:val="center"/>
          </w:tcPr>
          <w:p w14:paraId="4976DFF1">
            <w:pPr>
              <w:spacing w:after="62"/>
              <w:jc w:val="lef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原</w:t>
            </w:r>
            <w:r>
              <w:rPr>
                <w:rFonts w:ascii="Times New Roman" w:hAnsi="Times New Roman" w:eastAsia="仿宋"/>
                <w:bCs/>
                <w:color w:val="000000"/>
                <w:sz w:val="22"/>
                <w:highlight w:val="none"/>
              </w:rPr>
              <w:t>户名英文简称</w:t>
            </w:r>
          </w:p>
          <w:p w14:paraId="6BDBC7B9">
            <w:pPr>
              <w:spacing w:after="62"/>
              <w:jc w:val="left"/>
              <w:rPr>
                <w:rFonts w:ascii="Times New Roman" w:hAnsi="Times New Roman" w:eastAsia="仿宋"/>
                <w:bCs/>
                <w:color w:val="000000"/>
                <w:sz w:val="22"/>
                <w:highlight w:val="none"/>
              </w:rPr>
            </w:pPr>
            <w:r>
              <w:rPr>
                <w:rFonts w:ascii="Times New Roman" w:hAnsi="Times New Roman" w:eastAsia="仿宋"/>
                <w:bCs/>
                <w:color w:val="000000"/>
                <w:sz w:val="22"/>
                <w:highlight w:val="none"/>
              </w:rPr>
              <w:t xml:space="preserve">Previous </w:t>
            </w:r>
            <w:r>
              <w:rPr>
                <w:rFonts w:hint="eastAsia" w:ascii="Times New Roman" w:hAnsi="Times New Roman" w:eastAsia="仿宋"/>
                <w:bCs/>
                <w:color w:val="000000"/>
                <w:sz w:val="22"/>
                <w:highlight w:val="none"/>
              </w:rPr>
              <w:t>Account</w:t>
            </w:r>
            <w:r>
              <w:rPr>
                <w:rFonts w:ascii="Times New Roman" w:hAnsi="Times New Roman" w:eastAsia="仿宋"/>
                <w:bCs/>
                <w:color w:val="000000"/>
                <w:sz w:val="22"/>
                <w:highlight w:val="none"/>
              </w:rPr>
              <w:t xml:space="preserve"> Short Name</w:t>
            </w:r>
            <w:r>
              <w:rPr>
                <w:rFonts w:hint="eastAsia" w:ascii="Times New Roman" w:hAnsi="Times New Roman" w:eastAsia="仿宋"/>
                <w:bCs/>
                <w:color w:val="000000"/>
                <w:sz w:val="22"/>
                <w:highlight w:val="none"/>
              </w:rPr>
              <w:t xml:space="preserve"> in </w:t>
            </w:r>
            <w:r>
              <w:rPr>
                <w:rFonts w:ascii="Times New Roman" w:hAnsi="Times New Roman" w:eastAsia="仿宋"/>
                <w:bCs/>
                <w:color w:val="000000"/>
                <w:sz w:val="22"/>
                <w:highlight w:val="none"/>
              </w:rPr>
              <w:t>English</w:t>
            </w:r>
          </w:p>
        </w:tc>
        <w:tc>
          <w:tcPr>
            <w:tcW w:w="6247" w:type="dxa"/>
            <w:gridSpan w:val="4"/>
            <w:tcBorders>
              <w:top w:val="single" w:color="auto" w:sz="4" w:space="0"/>
              <w:left w:val="single" w:color="auto" w:sz="4" w:space="0"/>
              <w:right w:val="single" w:color="auto" w:sz="4" w:space="0"/>
            </w:tcBorders>
            <w:noWrap w:val="0"/>
            <w:vAlign w:val="center"/>
          </w:tcPr>
          <w:p w14:paraId="6DCD07D2">
            <w:pPr>
              <w:spacing w:after="62"/>
              <w:jc w:val="right"/>
              <w:rPr>
                <w:rFonts w:ascii="Times New Roman" w:hAnsi="Times New Roman" w:eastAsia="仿宋"/>
                <w:bCs/>
                <w:color w:val="000000"/>
                <w:highlight w:val="none"/>
              </w:rPr>
            </w:pPr>
          </w:p>
        </w:tc>
      </w:tr>
      <w:tr w14:paraId="2CAA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74" w:type="dxa"/>
            <w:gridSpan w:val="4"/>
            <w:tcBorders>
              <w:top w:val="single" w:color="auto" w:sz="4" w:space="0"/>
              <w:left w:val="single" w:color="auto" w:sz="4" w:space="0"/>
              <w:bottom w:val="single" w:color="auto" w:sz="4" w:space="0"/>
              <w:right w:val="single" w:color="auto" w:sz="4" w:space="0"/>
            </w:tcBorders>
            <w:noWrap w:val="0"/>
            <w:vAlign w:val="center"/>
          </w:tcPr>
          <w:p w14:paraId="548990C1">
            <w:pPr>
              <w:spacing w:after="62"/>
              <w:jc w:val="lef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新</w:t>
            </w:r>
            <w:r>
              <w:rPr>
                <w:rFonts w:ascii="Times New Roman" w:hAnsi="Times New Roman" w:eastAsia="仿宋"/>
                <w:bCs/>
                <w:color w:val="000000"/>
                <w:sz w:val="22"/>
                <w:highlight w:val="none"/>
              </w:rPr>
              <w:t>户名英文简称</w:t>
            </w:r>
          </w:p>
          <w:p w14:paraId="23789C5F">
            <w:pPr>
              <w:spacing w:after="62"/>
              <w:jc w:val="left"/>
              <w:rPr>
                <w:rFonts w:ascii="Times New Roman" w:hAnsi="Times New Roman" w:eastAsia="仿宋"/>
                <w:bCs/>
                <w:color w:val="000000"/>
                <w:sz w:val="22"/>
                <w:highlight w:val="none"/>
              </w:rPr>
            </w:pPr>
            <w:r>
              <w:rPr>
                <w:rFonts w:ascii="Times New Roman" w:hAnsi="Times New Roman" w:eastAsia="仿宋"/>
                <w:bCs/>
                <w:color w:val="000000"/>
                <w:sz w:val="22"/>
                <w:highlight w:val="none"/>
              </w:rPr>
              <w:t xml:space="preserve">New </w:t>
            </w:r>
            <w:r>
              <w:rPr>
                <w:rFonts w:hint="eastAsia" w:ascii="Times New Roman" w:hAnsi="Times New Roman" w:eastAsia="仿宋"/>
                <w:bCs/>
                <w:color w:val="000000"/>
                <w:sz w:val="22"/>
                <w:highlight w:val="none"/>
              </w:rPr>
              <w:t>Account</w:t>
            </w:r>
            <w:r>
              <w:rPr>
                <w:rFonts w:ascii="Times New Roman" w:hAnsi="Times New Roman" w:eastAsia="仿宋"/>
                <w:bCs/>
                <w:color w:val="000000"/>
                <w:sz w:val="22"/>
                <w:highlight w:val="none"/>
              </w:rPr>
              <w:t xml:space="preserve"> Short Name</w:t>
            </w:r>
            <w:r>
              <w:rPr>
                <w:rFonts w:hint="eastAsia" w:ascii="Times New Roman" w:hAnsi="Times New Roman" w:eastAsia="仿宋"/>
                <w:bCs/>
                <w:color w:val="000000"/>
                <w:sz w:val="22"/>
                <w:highlight w:val="none"/>
              </w:rPr>
              <w:t xml:space="preserve"> in </w:t>
            </w:r>
            <w:r>
              <w:rPr>
                <w:rFonts w:ascii="Times New Roman" w:hAnsi="Times New Roman" w:eastAsia="仿宋"/>
                <w:bCs/>
                <w:color w:val="000000"/>
                <w:sz w:val="22"/>
                <w:highlight w:val="none"/>
              </w:rPr>
              <w:t>English</w:t>
            </w:r>
          </w:p>
        </w:tc>
        <w:tc>
          <w:tcPr>
            <w:tcW w:w="6247" w:type="dxa"/>
            <w:gridSpan w:val="4"/>
            <w:tcBorders>
              <w:top w:val="single" w:color="auto" w:sz="4" w:space="0"/>
              <w:left w:val="single" w:color="auto" w:sz="4" w:space="0"/>
              <w:bottom w:val="single" w:color="auto" w:sz="4" w:space="0"/>
              <w:right w:val="single" w:color="auto" w:sz="4" w:space="0"/>
            </w:tcBorders>
            <w:noWrap w:val="0"/>
            <w:vAlign w:val="center"/>
          </w:tcPr>
          <w:p w14:paraId="28E97537">
            <w:pPr>
              <w:spacing w:after="62"/>
              <w:jc w:val="righ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（必填，不超过</w:t>
            </w:r>
            <w:r>
              <w:rPr>
                <w:rFonts w:ascii="Times New Roman" w:hAnsi="Times New Roman" w:eastAsia="仿宋"/>
                <w:bCs/>
                <w:color w:val="000000"/>
                <w:sz w:val="22"/>
                <w:highlight w:val="none"/>
              </w:rPr>
              <w:t>15</w:t>
            </w:r>
            <w:r>
              <w:rPr>
                <w:rFonts w:hint="eastAsia" w:ascii="Times New Roman" w:hAnsi="Times New Roman" w:eastAsia="仿宋"/>
                <w:bCs/>
                <w:color w:val="000000"/>
                <w:sz w:val="22"/>
                <w:highlight w:val="none"/>
              </w:rPr>
              <w:t>个英文字符）</w:t>
            </w:r>
          </w:p>
          <w:p w14:paraId="7663183E">
            <w:pPr>
              <w:wordWrap w:val="0"/>
              <w:spacing w:after="62"/>
              <w:jc w:val="righ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（Required</w:t>
            </w:r>
            <w:r>
              <w:rPr>
                <w:rFonts w:ascii="Times New Roman" w:hAnsi="Times New Roman" w:eastAsia="仿宋"/>
                <w:bCs/>
                <w:color w:val="000000"/>
                <w:sz w:val="22"/>
                <w:highlight w:val="none"/>
              </w:rPr>
              <w:t>, no more than 15 characters</w:t>
            </w:r>
            <w:r>
              <w:rPr>
                <w:rFonts w:hint="eastAsia" w:ascii="Times New Roman" w:hAnsi="Times New Roman" w:eastAsia="仿宋"/>
                <w:bCs/>
                <w:color w:val="000000"/>
                <w:sz w:val="22"/>
                <w:highlight w:val="none"/>
              </w:rPr>
              <w:t>）</w:t>
            </w:r>
          </w:p>
        </w:tc>
      </w:tr>
      <w:tr w14:paraId="7973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8" w:hRule="atLeast"/>
        </w:trPr>
        <w:tc>
          <w:tcPr>
            <w:tcW w:w="10321" w:type="dxa"/>
            <w:gridSpan w:val="8"/>
            <w:tcBorders>
              <w:top w:val="single" w:color="auto" w:sz="4" w:space="0"/>
              <w:left w:val="single" w:color="auto" w:sz="4" w:space="0"/>
              <w:bottom w:val="single" w:color="auto" w:sz="4" w:space="0"/>
              <w:right w:val="single" w:color="auto" w:sz="4" w:space="0"/>
            </w:tcBorders>
            <w:noWrap w:val="0"/>
            <w:vAlign w:val="center"/>
          </w:tcPr>
          <w:p w14:paraId="7618225C">
            <w:pPr>
              <w:spacing w:after="62"/>
              <w:jc w:val="center"/>
              <w:rPr>
                <w:rFonts w:ascii="Times New Roman" w:hAnsi="Times New Roman" w:eastAsia="仿宋"/>
                <w:bCs/>
                <w:color w:val="000000"/>
                <w:sz w:val="22"/>
                <w:highlight w:val="none"/>
              </w:rPr>
            </w:pPr>
            <w:r>
              <w:rPr>
                <w:rFonts w:hint="eastAsia" w:ascii="Times New Roman" w:hAnsi="Times New Roman" w:eastAsia="仿宋"/>
                <w:b/>
                <w:color w:val="000000"/>
                <w:sz w:val="22"/>
                <w:highlight w:val="none"/>
              </w:rPr>
              <w:t>三</w:t>
            </w:r>
            <w:r>
              <w:rPr>
                <w:rFonts w:ascii="Times New Roman" w:hAnsi="Times New Roman" w:eastAsia="仿宋"/>
                <w:b/>
                <w:color w:val="000000"/>
                <w:sz w:val="22"/>
                <w:highlight w:val="none"/>
              </w:rPr>
              <w:t>、</w:t>
            </w:r>
            <w:r>
              <w:rPr>
                <w:rFonts w:hint="eastAsia" w:ascii="Times New Roman" w:hAnsi="Times New Roman" w:eastAsia="仿宋"/>
                <w:b/>
                <w:color w:val="000000"/>
                <w:sz w:val="22"/>
                <w:highlight w:val="none"/>
              </w:rPr>
              <w:t>经办人信息</w:t>
            </w:r>
          </w:p>
        </w:tc>
      </w:tr>
      <w:tr w14:paraId="47DA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595" w:type="dxa"/>
            <w:tcBorders>
              <w:top w:val="single" w:color="auto" w:sz="4" w:space="0"/>
              <w:left w:val="single" w:color="auto" w:sz="4" w:space="0"/>
              <w:bottom w:val="single" w:color="auto" w:sz="4" w:space="0"/>
              <w:right w:val="single" w:color="auto" w:sz="4" w:space="0"/>
            </w:tcBorders>
            <w:noWrap w:val="0"/>
            <w:vAlign w:val="center"/>
          </w:tcPr>
          <w:p w14:paraId="16E16279">
            <w:pPr>
              <w:spacing w:after="62"/>
              <w:jc w:val="center"/>
              <w:rPr>
                <w:rFonts w:hint="eastAsia" w:ascii="Times New Roman" w:hAnsi="Times New Roman" w:eastAsia="仿宋"/>
                <w:bCs/>
                <w:color w:val="000000"/>
                <w:sz w:val="22"/>
                <w:highlight w:val="none"/>
              </w:rPr>
            </w:pPr>
            <w:r>
              <w:rPr>
                <w:rFonts w:hint="eastAsia" w:ascii="Times New Roman" w:hAnsi="Times New Roman" w:eastAsia="仿宋"/>
                <w:bCs/>
                <w:color w:val="000000"/>
                <w:sz w:val="22"/>
                <w:highlight w:val="none"/>
              </w:rPr>
              <w:t>姓名N</w:t>
            </w:r>
            <w:r>
              <w:rPr>
                <w:rFonts w:ascii="Times New Roman" w:hAnsi="Times New Roman" w:eastAsia="仿宋"/>
                <w:bCs/>
                <w:color w:val="000000"/>
                <w:sz w:val="22"/>
                <w:highlight w:val="none"/>
              </w:rPr>
              <w:t>ame</w:t>
            </w:r>
          </w:p>
        </w:tc>
        <w:tc>
          <w:tcPr>
            <w:tcW w:w="1750" w:type="dxa"/>
            <w:gridSpan w:val="2"/>
            <w:tcBorders>
              <w:top w:val="single" w:color="auto" w:sz="4" w:space="0"/>
              <w:left w:val="single" w:color="auto" w:sz="4" w:space="0"/>
              <w:bottom w:val="single" w:color="auto" w:sz="4" w:space="0"/>
              <w:right w:val="single" w:color="auto" w:sz="4" w:space="0"/>
            </w:tcBorders>
            <w:noWrap w:val="0"/>
            <w:vAlign w:val="top"/>
          </w:tcPr>
          <w:p w14:paraId="2EEBFDDD">
            <w:pPr>
              <w:spacing w:after="62"/>
              <w:jc w:val="center"/>
              <w:rPr>
                <w:rFonts w:hint="eastAsia" w:ascii="Times New Roman" w:hAnsi="Times New Roman" w:eastAsia="仿宋"/>
                <w:bCs/>
                <w:color w:val="000000"/>
                <w:sz w:val="22"/>
                <w:highlight w:val="none"/>
              </w:rPr>
            </w:pPr>
            <w:r>
              <w:rPr>
                <w:rFonts w:hint="eastAsia" w:ascii="Times New Roman" w:hAnsi="Times New Roman" w:eastAsia="仿宋"/>
                <w:bCs/>
                <w:color w:val="000000"/>
                <w:sz w:val="22"/>
                <w:highlight w:val="none"/>
              </w:rPr>
              <w:t>身份证</w:t>
            </w:r>
            <w:r>
              <w:rPr>
                <w:rFonts w:hint="eastAsia" w:ascii="Times New Roman" w:hAnsi="Times New Roman" w:eastAsia="仿宋"/>
                <w:bCs/>
                <w:color w:val="000000"/>
                <w:highlight w:val="none"/>
              </w:rPr>
              <w:t xml:space="preserve"> ID N</w:t>
            </w:r>
            <w:r>
              <w:rPr>
                <w:rFonts w:ascii="Times New Roman" w:hAnsi="Times New Roman" w:eastAsia="仿宋"/>
                <w:bCs/>
                <w:color w:val="000000"/>
                <w:highlight w:val="none"/>
              </w:rPr>
              <w:t>o.</w:t>
            </w:r>
          </w:p>
        </w:tc>
        <w:tc>
          <w:tcPr>
            <w:tcW w:w="1749" w:type="dxa"/>
            <w:gridSpan w:val="2"/>
            <w:tcBorders>
              <w:top w:val="single" w:color="auto" w:sz="4" w:space="0"/>
              <w:left w:val="single" w:color="auto" w:sz="4" w:space="0"/>
              <w:bottom w:val="single" w:color="auto" w:sz="4" w:space="0"/>
              <w:right w:val="single" w:color="auto" w:sz="4" w:space="0"/>
            </w:tcBorders>
            <w:noWrap w:val="0"/>
            <w:vAlign w:val="center"/>
          </w:tcPr>
          <w:p w14:paraId="6403E8E0">
            <w:pPr>
              <w:spacing w:after="62"/>
              <w:jc w:val="center"/>
              <w:rPr>
                <w:rFonts w:hint="eastAsia" w:ascii="Times New Roman" w:hAnsi="Times New Roman" w:eastAsia="仿宋"/>
                <w:bCs/>
                <w:color w:val="000000"/>
                <w:sz w:val="22"/>
                <w:highlight w:val="none"/>
              </w:rPr>
            </w:pPr>
            <w:r>
              <w:rPr>
                <w:rFonts w:hint="eastAsia" w:ascii="Times New Roman" w:hAnsi="Times New Roman" w:eastAsia="仿宋"/>
                <w:bCs/>
                <w:color w:val="000000"/>
                <w:sz w:val="22"/>
                <w:highlight w:val="none"/>
              </w:rPr>
              <w:t>手机Mobile</w:t>
            </w:r>
          </w:p>
        </w:tc>
        <w:tc>
          <w:tcPr>
            <w:tcW w:w="1750" w:type="dxa"/>
            <w:tcBorders>
              <w:top w:val="single" w:color="auto" w:sz="4" w:space="0"/>
              <w:left w:val="single" w:color="auto" w:sz="4" w:space="0"/>
              <w:bottom w:val="single" w:color="auto" w:sz="4" w:space="0"/>
              <w:right w:val="single" w:color="auto" w:sz="4" w:space="0"/>
            </w:tcBorders>
            <w:noWrap w:val="0"/>
            <w:vAlign w:val="center"/>
          </w:tcPr>
          <w:p w14:paraId="47C4516E">
            <w:pPr>
              <w:spacing w:after="62"/>
              <w:jc w:val="center"/>
              <w:rPr>
                <w:rFonts w:hint="eastAsia" w:ascii="Times New Roman" w:hAnsi="Times New Roman" w:eastAsia="仿宋"/>
                <w:bCs/>
                <w:color w:val="000000"/>
                <w:sz w:val="22"/>
                <w:highlight w:val="none"/>
              </w:rPr>
            </w:pPr>
            <w:r>
              <w:rPr>
                <w:rFonts w:hint="eastAsia" w:ascii="Times New Roman" w:hAnsi="Times New Roman" w:eastAsia="仿宋"/>
                <w:bCs/>
                <w:color w:val="000000"/>
                <w:sz w:val="22"/>
                <w:highlight w:val="none"/>
              </w:rPr>
              <w:t>座机Tel</w:t>
            </w:r>
          </w:p>
        </w:tc>
        <w:tc>
          <w:tcPr>
            <w:tcW w:w="2335" w:type="dxa"/>
            <w:tcBorders>
              <w:top w:val="single" w:color="auto" w:sz="4" w:space="0"/>
              <w:left w:val="single" w:color="auto" w:sz="4" w:space="0"/>
              <w:bottom w:val="single" w:color="auto" w:sz="4" w:space="0"/>
              <w:right w:val="single" w:color="auto" w:sz="4" w:space="0"/>
            </w:tcBorders>
            <w:noWrap w:val="0"/>
            <w:vAlign w:val="center"/>
          </w:tcPr>
          <w:p w14:paraId="18F1FDAB">
            <w:pPr>
              <w:spacing w:after="62"/>
              <w:jc w:val="center"/>
              <w:rPr>
                <w:rFonts w:hint="eastAsia" w:ascii="Times New Roman" w:hAnsi="Times New Roman" w:eastAsia="仿宋"/>
                <w:bCs/>
                <w:color w:val="000000"/>
                <w:sz w:val="22"/>
                <w:highlight w:val="none"/>
              </w:rPr>
            </w:pPr>
            <w:r>
              <w:rPr>
                <w:rFonts w:hint="eastAsia" w:ascii="Times New Roman" w:hAnsi="Times New Roman" w:eastAsia="仿宋"/>
                <w:bCs/>
                <w:color w:val="000000"/>
                <w:sz w:val="22"/>
                <w:highlight w:val="none"/>
              </w:rPr>
              <w:t>邮箱Email</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3109C9CC">
            <w:pPr>
              <w:spacing w:after="62"/>
              <w:jc w:val="center"/>
              <w:rPr>
                <w:rFonts w:hint="eastAsia" w:ascii="Times New Roman" w:hAnsi="Times New Roman" w:eastAsia="仿宋"/>
                <w:bCs/>
                <w:color w:val="000000"/>
                <w:sz w:val="22"/>
                <w:highlight w:val="none"/>
              </w:rPr>
            </w:pPr>
            <w:r>
              <w:rPr>
                <w:rFonts w:hint="eastAsia" w:ascii="Times New Roman" w:hAnsi="Times New Roman" w:eastAsia="仿宋"/>
                <w:bCs/>
                <w:color w:val="000000"/>
                <w:sz w:val="22"/>
                <w:highlight w:val="none"/>
              </w:rPr>
              <w:t>地址Address</w:t>
            </w:r>
          </w:p>
        </w:tc>
      </w:tr>
      <w:tr w14:paraId="4122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595" w:type="dxa"/>
            <w:tcBorders>
              <w:top w:val="single" w:color="auto" w:sz="4" w:space="0"/>
              <w:left w:val="single" w:color="auto" w:sz="4" w:space="0"/>
              <w:bottom w:val="single" w:color="auto" w:sz="4" w:space="0"/>
              <w:right w:val="single" w:color="auto" w:sz="4" w:space="0"/>
            </w:tcBorders>
            <w:noWrap w:val="0"/>
            <w:vAlign w:val="center"/>
          </w:tcPr>
          <w:p w14:paraId="2AFB125B">
            <w:pPr>
              <w:spacing w:after="62"/>
              <w:jc w:val="left"/>
              <w:rPr>
                <w:rFonts w:hint="eastAsia" w:ascii="Times New Roman" w:hAnsi="Times New Roman" w:eastAsia="仿宋"/>
                <w:bCs/>
                <w:color w:val="000000"/>
                <w:sz w:val="22"/>
                <w:highlight w:val="none"/>
              </w:rPr>
            </w:pPr>
          </w:p>
        </w:tc>
        <w:tc>
          <w:tcPr>
            <w:tcW w:w="1750" w:type="dxa"/>
            <w:gridSpan w:val="2"/>
            <w:tcBorders>
              <w:top w:val="single" w:color="auto" w:sz="4" w:space="0"/>
              <w:left w:val="single" w:color="auto" w:sz="4" w:space="0"/>
              <w:bottom w:val="single" w:color="auto" w:sz="4" w:space="0"/>
              <w:right w:val="single" w:color="auto" w:sz="4" w:space="0"/>
            </w:tcBorders>
            <w:noWrap w:val="0"/>
            <w:vAlign w:val="top"/>
          </w:tcPr>
          <w:p w14:paraId="5FB52400">
            <w:pPr>
              <w:spacing w:after="62"/>
              <w:jc w:val="left"/>
              <w:rPr>
                <w:rFonts w:hint="eastAsia" w:ascii="Times New Roman" w:hAnsi="Times New Roman" w:eastAsia="仿宋"/>
                <w:bCs/>
                <w:color w:val="000000"/>
                <w:sz w:val="22"/>
                <w:highlight w:val="none"/>
              </w:rPr>
            </w:pPr>
          </w:p>
        </w:tc>
        <w:tc>
          <w:tcPr>
            <w:tcW w:w="1749" w:type="dxa"/>
            <w:gridSpan w:val="2"/>
            <w:tcBorders>
              <w:top w:val="single" w:color="auto" w:sz="4" w:space="0"/>
              <w:left w:val="single" w:color="auto" w:sz="4" w:space="0"/>
              <w:bottom w:val="single" w:color="auto" w:sz="4" w:space="0"/>
              <w:right w:val="single" w:color="auto" w:sz="4" w:space="0"/>
            </w:tcBorders>
            <w:noWrap w:val="0"/>
            <w:vAlign w:val="center"/>
          </w:tcPr>
          <w:p w14:paraId="4EEDC333">
            <w:pPr>
              <w:spacing w:after="62"/>
              <w:jc w:val="left"/>
              <w:rPr>
                <w:rFonts w:hint="eastAsia" w:ascii="Times New Roman" w:hAnsi="Times New Roman" w:eastAsia="仿宋"/>
                <w:bCs/>
                <w:color w:val="000000"/>
                <w:sz w:val="22"/>
                <w:highlight w:val="none"/>
              </w:rPr>
            </w:pPr>
          </w:p>
        </w:tc>
        <w:tc>
          <w:tcPr>
            <w:tcW w:w="1750" w:type="dxa"/>
            <w:tcBorders>
              <w:top w:val="single" w:color="auto" w:sz="4" w:space="0"/>
              <w:left w:val="single" w:color="auto" w:sz="4" w:space="0"/>
              <w:bottom w:val="single" w:color="auto" w:sz="4" w:space="0"/>
              <w:right w:val="single" w:color="auto" w:sz="4" w:space="0"/>
            </w:tcBorders>
            <w:noWrap w:val="0"/>
            <w:vAlign w:val="center"/>
          </w:tcPr>
          <w:p w14:paraId="279B2271">
            <w:pPr>
              <w:spacing w:after="62"/>
              <w:jc w:val="left"/>
              <w:rPr>
                <w:rFonts w:hint="eastAsia" w:ascii="Times New Roman" w:hAnsi="Times New Roman" w:eastAsia="仿宋"/>
                <w:bCs/>
                <w:color w:val="000000"/>
                <w:sz w:val="22"/>
                <w:highlight w:val="none"/>
              </w:rPr>
            </w:pPr>
          </w:p>
        </w:tc>
        <w:tc>
          <w:tcPr>
            <w:tcW w:w="2335" w:type="dxa"/>
            <w:tcBorders>
              <w:top w:val="single" w:color="auto" w:sz="4" w:space="0"/>
              <w:left w:val="single" w:color="auto" w:sz="4" w:space="0"/>
              <w:bottom w:val="single" w:color="auto" w:sz="4" w:space="0"/>
              <w:right w:val="single" w:color="auto" w:sz="4" w:space="0"/>
            </w:tcBorders>
            <w:noWrap w:val="0"/>
            <w:vAlign w:val="center"/>
          </w:tcPr>
          <w:p w14:paraId="37A672B0">
            <w:pPr>
              <w:spacing w:after="62"/>
              <w:jc w:val="left"/>
              <w:rPr>
                <w:rFonts w:hint="eastAsia" w:ascii="Times New Roman" w:hAnsi="Times New Roman" w:eastAsia="仿宋"/>
                <w:bCs/>
                <w:color w:val="000000"/>
                <w:sz w:val="22"/>
                <w:highlight w:val="none"/>
              </w:rPr>
            </w:pPr>
          </w:p>
        </w:tc>
        <w:tc>
          <w:tcPr>
            <w:tcW w:w="1142" w:type="dxa"/>
            <w:vMerge w:val="restart"/>
            <w:tcBorders>
              <w:top w:val="single" w:color="auto" w:sz="4" w:space="0"/>
              <w:left w:val="single" w:color="auto" w:sz="4" w:space="0"/>
              <w:right w:val="single" w:color="auto" w:sz="4" w:space="0"/>
            </w:tcBorders>
            <w:noWrap w:val="0"/>
            <w:vAlign w:val="center"/>
          </w:tcPr>
          <w:p w14:paraId="523913DF">
            <w:pPr>
              <w:spacing w:after="62"/>
              <w:jc w:val="left"/>
              <w:rPr>
                <w:rFonts w:hint="eastAsia" w:ascii="Times New Roman" w:hAnsi="Times New Roman" w:eastAsia="仿宋"/>
                <w:bCs/>
                <w:color w:val="000000"/>
                <w:sz w:val="22"/>
                <w:highlight w:val="none"/>
              </w:rPr>
            </w:pPr>
          </w:p>
        </w:tc>
      </w:tr>
      <w:tr w14:paraId="012D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595" w:type="dxa"/>
            <w:tcBorders>
              <w:top w:val="single" w:color="auto" w:sz="4" w:space="0"/>
              <w:left w:val="single" w:color="auto" w:sz="4" w:space="0"/>
              <w:bottom w:val="single" w:color="auto" w:sz="4" w:space="0"/>
              <w:right w:val="single" w:color="auto" w:sz="4" w:space="0"/>
            </w:tcBorders>
            <w:noWrap w:val="0"/>
            <w:vAlign w:val="center"/>
          </w:tcPr>
          <w:p w14:paraId="38B39AB1">
            <w:pPr>
              <w:spacing w:after="62"/>
              <w:jc w:val="left"/>
              <w:rPr>
                <w:rFonts w:hint="eastAsia" w:ascii="Times New Roman" w:hAnsi="Times New Roman" w:eastAsia="仿宋"/>
                <w:bCs/>
                <w:color w:val="000000"/>
                <w:sz w:val="22"/>
                <w:highlight w:val="none"/>
              </w:rPr>
            </w:pPr>
          </w:p>
        </w:tc>
        <w:tc>
          <w:tcPr>
            <w:tcW w:w="1750" w:type="dxa"/>
            <w:gridSpan w:val="2"/>
            <w:tcBorders>
              <w:top w:val="single" w:color="auto" w:sz="4" w:space="0"/>
              <w:left w:val="single" w:color="auto" w:sz="4" w:space="0"/>
              <w:bottom w:val="single" w:color="auto" w:sz="4" w:space="0"/>
              <w:right w:val="single" w:color="auto" w:sz="4" w:space="0"/>
            </w:tcBorders>
            <w:noWrap w:val="0"/>
            <w:vAlign w:val="top"/>
          </w:tcPr>
          <w:p w14:paraId="32060D62">
            <w:pPr>
              <w:spacing w:after="62"/>
              <w:jc w:val="left"/>
              <w:rPr>
                <w:rFonts w:hint="eastAsia" w:ascii="Times New Roman" w:hAnsi="Times New Roman" w:eastAsia="仿宋"/>
                <w:bCs/>
                <w:color w:val="000000"/>
                <w:sz w:val="22"/>
                <w:highlight w:val="none"/>
              </w:rPr>
            </w:pPr>
          </w:p>
        </w:tc>
        <w:tc>
          <w:tcPr>
            <w:tcW w:w="1749" w:type="dxa"/>
            <w:gridSpan w:val="2"/>
            <w:tcBorders>
              <w:top w:val="single" w:color="auto" w:sz="4" w:space="0"/>
              <w:left w:val="single" w:color="auto" w:sz="4" w:space="0"/>
              <w:bottom w:val="single" w:color="auto" w:sz="4" w:space="0"/>
              <w:right w:val="single" w:color="auto" w:sz="4" w:space="0"/>
            </w:tcBorders>
            <w:noWrap w:val="0"/>
            <w:vAlign w:val="center"/>
          </w:tcPr>
          <w:p w14:paraId="5695E3BE">
            <w:pPr>
              <w:spacing w:after="62"/>
              <w:jc w:val="left"/>
              <w:rPr>
                <w:rFonts w:hint="eastAsia" w:ascii="Times New Roman" w:hAnsi="Times New Roman" w:eastAsia="仿宋"/>
                <w:bCs/>
                <w:color w:val="000000"/>
                <w:sz w:val="22"/>
                <w:highlight w:val="none"/>
              </w:rPr>
            </w:pPr>
          </w:p>
        </w:tc>
        <w:tc>
          <w:tcPr>
            <w:tcW w:w="1750" w:type="dxa"/>
            <w:tcBorders>
              <w:top w:val="single" w:color="auto" w:sz="4" w:space="0"/>
              <w:left w:val="single" w:color="auto" w:sz="4" w:space="0"/>
              <w:bottom w:val="single" w:color="auto" w:sz="4" w:space="0"/>
              <w:right w:val="single" w:color="auto" w:sz="4" w:space="0"/>
            </w:tcBorders>
            <w:noWrap w:val="0"/>
            <w:vAlign w:val="center"/>
          </w:tcPr>
          <w:p w14:paraId="07F344AE">
            <w:pPr>
              <w:spacing w:after="62"/>
              <w:jc w:val="left"/>
              <w:rPr>
                <w:rFonts w:hint="eastAsia" w:ascii="Times New Roman" w:hAnsi="Times New Roman" w:eastAsia="仿宋"/>
                <w:bCs/>
                <w:color w:val="000000"/>
                <w:sz w:val="22"/>
                <w:highlight w:val="none"/>
              </w:rPr>
            </w:pPr>
          </w:p>
        </w:tc>
        <w:tc>
          <w:tcPr>
            <w:tcW w:w="2335" w:type="dxa"/>
            <w:tcBorders>
              <w:top w:val="single" w:color="auto" w:sz="4" w:space="0"/>
              <w:left w:val="single" w:color="auto" w:sz="4" w:space="0"/>
              <w:bottom w:val="single" w:color="auto" w:sz="4" w:space="0"/>
              <w:right w:val="single" w:color="auto" w:sz="4" w:space="0"/>
            </w:tcBorders>
            <w:noWrap w:val="0"/>
            <w:vAlign w:val="center"/>
          </w:tcPr>
          <w:p w14:paraId="735A4201">
            <w:pPr>
              <w:spacing w:after="62"/>
              <w:jc w:val="left"/>
              <w:rPr>
                <w:rFonts w:hint="eastAsia" w:ascii="Times New Roman" w:hAnsi="Times New Roman" w:eastAsia="仿宋"/>
                <w:bCs/>
                <w:color w:val="000000"/>
                <w:sz w:val="22"/>
                <w:highlight w:val="none"/>
              </w:rPr>
            </w:pPr>
          </w:p>
        </w:tc>
        <w:tc>
          <w:tcPr>
            <w:tcW w:w="1142" w:type="dxa"/>
            <w:vMerge w:val="continue"/>
            <w:tcBorders>
              <w:left w:val="single" w:color="auto" w:sz="4" w:space="0"/>
              <w:bottom w:val="single" w:color="auto" w:sz="4" w:space="0"/>
              <w:right w:val="single" w:color="auto" w:sz="4" w:space="0"/>
            </w:tcBorders>
            <w:noWrap w:val="0"/>
            <w:vAlign w:val="center"/>
          </w:tcPr>
          <w:p w14:paraId="7AEE0E46">
            <w:pPr>
              <w:spacing w:after="62"/>
              <w:jc w:val="left"/>
              <w:rPr>
                <w:rFonts w:hint="eastAsia" w:ascii="Times New Roman" w:hAnsi="Times New Roman" w:eastAsia="仿宋"/>
                <w:bCs/>
                <w:color w:val="000000"/>
                <w:sz w:val="22"/>
                <w:highlight w:val="none"/>
              </w:rPr>
            </w:pPr>
          </w:p>
        </w:tc>
      </w:tr>
      <w:tr w14:paraId="64BA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1747" w:type="dxa"/>
            <w:gridSpan w:val="2"/>
            <w:tcBorders>
              <w:top w:val="single" w:color="auto" w:sz="4" w:space="0"/>
              <w:left w:val="single" w:color="auto" w:sz="4" w:space="0"/>
              <w:bottom w:val="single" w:color="auto" w:sz="4" w:space="0"/>
              <w:right w:val="single" w:color="auto" w:sz="4" w:space="0"/>
            </w:tcBorders>
            <w:noWrap w:val="0"/>
            <w:vAlign w:val="top"/>
          </w:tcPr>
          <w:p w14:paraId="3DCB9232">
            <w:pPr>
              <w:spacing w:after="62"/>
              <w:jc w:val="left"/>
              <w:rPr>
                <w:rFonts w:hint="eastAsia" w:ascii="Times New Roman" w:hAnsi="Times New Roman" w:eastAsia="仿宋"/>
                <w:b/>
                <w:bCs/>
                <w:color w:val="000000"/>
                <w:sz w:val="22"/>
                <w:highlight w:val="none"/>
              </w:rPr>
            </w:pPr>
          </w:p>
        </w:tc>
        <w:tc>
          <w:tcPr>
            <w:tcW w:w="8574" w:type="dxa"/>
            <w:gridSpan w:val="6"/>
            <w:tcBorders>
              <w:top w:val="single" w:color="auto" w:sz="4" w:space="0"/>
              <w:left w:val="single" w:color="auto" w:sz="4" w:space="0"/>
              <w:bottom w:val="single" w:color="auto" w:sz="4" w:space="0"/>
              <w:right w:val="single" w:color="auto" w:sz="4" w:space="0"/>
            </w:tcBorders>
            <w:noWrap w:val="0"/>
            <w:vAlign w:val="center"/>
          </w:tcPr>
          <w:p w14:paraId="57011CDA">
            <w:pPr>
              <w:spacing w:after="62"/>
              <w:jc w:val="left"/>
              <w:rPr>
                <w:rFonts w:ascii="Times New Roman" w:hAnsi="Times New Roman" w:eastAsia="仿宋"/>
                <w:b/>
                <w:bCs/>
                <w:color w:val="000000"/>
                <w:sz w:val="22"/>
                <w:highlight w:val="none"/>
              </w:rPr>
            </w:pPr>
            <w:r>
              <w:rPr>
                <w:rFonts w:hint="eastAsia" w:ascii="Times New Roman" w:hAnsi="Times New Roman" w:eastAsia="仿宋"/>
                <w:b/>
                <w:bCs/>
                <w:color w:val="000000"/>
                <w:sz w:val="22"/>
                <w:highlight w:val="none"/>
              </w:rPr>
              <w:t>承诺:</w:t>
            </w:r>
            <w:r>
              <w:rPr>
                <w:rFonts w:ascii="Times New Roman" w:hAnsi="Times New Roman" w:eastAsia="仿宋"/>
                <w:b/>
                <w:bCs/>
                <w:color w:val="000000"/>
                <w:sz w:val="22"/>
                <w:highlight w:val="none"/>
              </w:rPr>
              <w:t xml:space="preserve"> </w:t>
            </w:r>
            <w:r>
              <w:rPr>
                <w:rFonts w:hint="eastAsia" w:ascii="Times New Roman" w:hAnsi="Times New Roman" w:eastAsia="仿宋"/>
                <w:b/>
                <w:bCs/>
                <w:color w:val="000000"/>
                <w:sz w:val="22"/>
                <w:highlight w:val="none"/>
              </w:rPr>
              <w:t>我单位在《发行人服务协议》项下所有的合同权利和义务以及本发行人账户相关的债权债务由上述新单位承继和所有，并由新单位与你公司签署《发行人服务协议》及其他各类协议。上述各类协议签署生效之日，原单位与你公司签署的上述各类协议自动终止。</w:t>
            </w:r>
          </w:p>
          <w:p w14:paraId="1ECDEA53">
            <w:pPr>
              <w:spacing w:after="62"/>
              <w:jc w:val="left"/>
              <w:rPr>
                <w:rFonts w:ascii="Times New Roman" w:hAnsi="Times New Roman" w:eastAsia="仿宋"/>
                <w:bCs/>
                <w:color w:val="000000"/>
                <w:sz w:val="22"/>
                <w:highlight w:val="none"/>
              </w:rPr>
            </w:pPr>
          </w:p>
          <w:p w14:paraId="1BA9EFEE">
            <w:pPr>
              <w:spacing w:after="62"/>
              <w:jc w:val="left"/>
              <w:rPr>
                <w:rFonts w:hint="eastAsia" w:ascii="Times New Roman" w:hAnsi="Times New Roman" w:eastAsia="仿宋"/>
                <w:bCs/>
                <w:color w:val="000000"/>
                <w:sz w:val="22"/>
                <w:highlight w:val="none"/>
              </w:rPr>
            </w:pPr>
          </w:p>
          <w:p w14:paraId="5514355E">
            <w:pPr>
              <w:spacing w:after="62"/>
              <w:ind w:firstLine="1800" w:firstLineChars="750"/>
              <w:rPr>
                <w:rFonts w:ascii="Times New Roman" w:hAnsi="Times New Roman" w:eastAsia="仿宋"/>
                <w:color w:val="000000"/>
                <w:highlight w:val="none"/>
              </w:rPr>
            </w:pPr>
            <w:r>
              <w:rPr>
                <w:rFonts w:ascii="Times New Roman" w:hAnsi="Times New Roman" w:eastAsia="仿宋"/>
                <w:color w:val="000000"/>
                <w:highlight w:val="none"/>
              </w:rPr>
              <w:t>法定代表人或授权代表签字或盖章：</w:t>
            </w:r>
          </w:p>
          <w:p w14:paraId="163E3313">
            <w:pPr>
              <w:spacing w:after="62"/>
              <w:ind w:firstLine="2160" w:firstLineChars="900"/>
              <w:rPr>
                <w:rFonts w:ascii="Times New Roman" w:hAnsi="Times New Roman" w:eastAsia="仿宋"/>
                <w:color w:val="000000"/>
                <w:szCs w:val="21"/>
                <w:highlight w:val="none"/>
              </w:rPr>
            </w:pPr>
            <w:r>
              <w:rPr>
                <w:rFonts w:hint="eastAsia" w:ascii="Times New Roman" w:hAnsi="Times New Roman" w:eastAsia="仿宋"/>
                <w:color w:val="000000"/>
                <w:szCs w:val="21"/>
                <w:highlight w:val="none"/>
              </w:rPr>
              <w:t>Legal Representative/</w:t>
            </w:r>
            <w:r>
              <w:rPr>
                <w:rFonts w:ascii="Times New Roman" w:hAnsi="Times New Roman" w:eastAsia="仿宋"/>
                <w:color w:val="000000"/>
                <w:szCs w:val="21"/>
                <w:highlight w:val="none"/>
              </w:rPr>
              <w:t>Authorized Representative (Signature/Seal):</w:t>
            </w:r>
          </w:p>
          <w:p w14:paraId="657F703C">
            <w:pPr>
              <w:spacing w:after="62"/>
              <w:ind w:firstLine="120" w:firstLineChars="50"/>
              <w:rPr>
                <w:rFonts w:hint="eastAsia" w:ascii="Times New Roman" w:hAnsi="Times New Roman" w:eastAsia="仿宋"/>
                <w:color w:val="000000"/>
                <w:szCs w:val="21"/>
                <w:highlight w:val="none"/>
              </w:rPr>
            </w:pPr>
          </w:p>
          <w:p w14:paraId="4B67E53A">
            <w:pPr>
              <w:spacing w:after="62"/>
              <w:ind w:firstLine="1800" w:firstLineChars="750"/>
              <w:rPr>
                <w:rFonts w:ascii="Times New Roman" w:hAnsi="Times New Roman" w:eastAsia="仿宋"/>
                <w:color w:val="000000"/>
                <w:highlight w:val="none"/>
              </w:rPr>
            </w:pPr>
            <w:r>
              <w:rPr>
                <w:rFonts w:ascii="Times New Roman" w:hAnsi="Times New Roman" w:eastAsia="仿宋"/>
                <w:color w:val="000000"/>
                <w:highlight w:val="none"/>
              </w:rPr>
              <w:t>申请单位公章</w:t>
            </w:r>
            <w:r>
              <w:rPr>
                <w:rFonts w:hint="eastAsia" w:ascii="Times New Roman" w:hAnsi="Times New Roman" w:eastAsia="仿宋"/>
                <w:color w:val="000000"/>
                <w:highlight w:val="none"/>
              </w:rPr>
              <w:t>：</w:t>
            </w:r>
          </w:p>
          <w:p w14:paraId="5F8AB78A">
            <w:pPr>
              <w:spacing w:after="62"/>
              <w:ind w:firstLine="2160" w:firstLineChars="900"/>
              <w:rPr>
                <w:rFonts w:ascii="Times New Roman" w:hAnsi="Times New Roman" w:eastAsia="仿宋"/>
                <w:color w:val="000000"/>
                <w:highlight w:val="none"/>
              </w:rPr>
            </w:pPr>
            <w:r>
              <w:rPr>
                <w:rFonts w:hint="eastAsia" w:ascii="Times New Roman" w:hAnsi="Times New Roman" w:eastAsia="仿宋"/>
                <w:color w:val="000000"/>
                <w:szCs w:val="21"/>
                <w:highlight w:val="none"/>
              </w:rPr>
              <w:t>Applicant Organization (Official Seal):</w:t>
            </w:r>
          </w:p>
          <w:p w14:paraId="453DF35A">
            <w:pPr>
              <w:spacing w:after="62"/>
              <w:rPr>
                <w:rFonts w:ascii="Times New Roman" w:hAnsi="Times New Roman" w:eastAsia="仿宋"/>
                <w:color w:val="000000"/>
                <w:szCs w:val="21"/>
                <w:highlight w:val="none"/>
              </w:rPr>
            </w:pPr>
          </w:p>
          <w:p w14:paraId="263BF540">
            <w:pPr>
              <w:spacing w:after="62"/>
              <w:jc w:val="right"/>
              <w:rPr>
                <w:rFonts w:hint="eastAsia" w:ascii="Times New Roman" w:hAnsi="Times New Roman" w:eastAsia="仿宋"/>
                <w:bCs/>
                <w:color w:val="000000"/>
                <w:sz w:val="22"/>
                <w:highlight w:val="none"/>
              </w:rPr>
            </w:pPr>
            <w:r>
              <w:rPr>
                <w:rFonts w:ascii="Times New Roman" w:hAnsi="Times New Roman" w:eastAsia="仿宋"/>
                <w:color w:val="000000"/>
                <w:highlight w:val="none"/>
              </w:rPr>
              <w:t>年</w:t>
            </w:r>
            <w:r>
              <w:rPr>
                <w:rFonts w:hint="eastAsia" w:ascii="Times New Roman" w:hAnsi="Times New Roman" w:eastAsia="仿宋"/>
                <w:color w:val="000000"/>
                <w:highlight w:val="none"/>
              </w:rPr>
              <w:t>Year</w:t>
            </w:r>
            <w:r>
              <w:rPr>
                <w:rFonts w:ascii="Times New Roman" w:hAnsi="Times New Roman" w:eastAsia="仿宋"/>
                <w:color w:val="000000"/>
                <w:highlight w:val="none"/>
              </w:rPr>
              <w:t xml:space="preserve">     月Month    日Day</w:t>
            </w:r>
          </w:p>
        </w:tc>
      </w:tr>
    </w:tbl>
    <w:p w14:paraId="0EA4EB19">
      <w:pPr>
        <w:spacing w:after="62"/>
        <w:jc w:val="left"/>
        <w:rPr>
          <w:rFonts w:hint="eastAsia" w:ascii="宋体" w:hAnsi="宋体" w:eastAsia="仿宋"/>
          <w:color w:val="000000"/>
          <w:szCs w:val="21"/>
          <w:highlight w:val="none"/>
        </w:rPr>
      </w:pPr>
      <w:r>
        <w:rPr>
          <w:rFonts w:hint="eastAsia" w:ascii="宋体" w:hAnsi="宋体" w:eastAsia="仿宋"/>
          <w:color w:val="000000"/>
          <w:szCs w:val="21"/>
          <w:highlight w:val="none"/>
        </w:rPr>
        <w:t>填表说明-发行人账户更名申请书表（更名时无需提交本填表说明）：</w:t>
      </w:r>
    </w:p>
    <w:p w14:paraId="6E1A4588">
      <w:pPr>
        <w:pStyle w:val="55"/>
        <w:numPr>
          <w:ilvl w:val="0"/>
          <w:numId w:val="11"/>
        </w:numPr>
        <w:spacing w:after="62"/>
        <w:ind w:firstLineChars="0"/>
        <w:jc w:val="left"/>
        <w:rPr>
          <w:rFonts w:ascii="宋体" w:hAnsi="宋体" w:eastAsia="仿宋"/>
          <w:color w:val="000000"/>
          <w:szCs w:val="21"/>
          <w:highlight w:val="none"/>
        </w:rPr>
      </w:pPr>
      <w:r>
        <w:rPr>
          <w:rFonts w:hint="eastAsia" w:ascii="宋体" w:hAnsi="宋体" w:eastAsia="仿宋"/>
          <w:color w:val="000000"/>
          <w:szCs w:val="21"/>
          <w:highlight w:val="none"/>
        </w:rPr>
        <w:t>待</w:t>
      </w:r>
      <w:r>
        <w:rPr>
          <w:rFonts w:ascii="宋体" w:hAnsi="宋体" w:eastAsia="仿宋"/>
          <w:color w:val="000000"/>
          <w:szCs w:val="21"/>
          <w:highlight w:val="none"/>
        </w:rPr>
        <w:t>发行人收到《</w:t>
      </w:r>
      <w:r>
        <w:rPr>
          <w:rFonts w:hint="eastAsia" w:ascii="宋体" w:hAnsi="宋体" w:eastAsia="仿宋"/>
          <w:color w:val="000000"/>
          <w:szCs w:val="21"/>
          <w:highlight w:val="none"/>
        </w:rPr>
        <w:t>账户更名</w:t>
      </w:r>
      <w:r>
        <w:rPr>
          <w:rFonts w:ascii="宋体" w:hAnsi="宋体" w:eastAsia="仿宋"/>
          <w:color w:val="000000"/>
          <w:szCs w:val="21"/>
          <w:highlight w:val="none"/>
        </w:rPr>
        <w:t>确认书》</w:t>
      </w:r>
      <w:r>
        <w:rPr>
          <w:rFonts w:hint="eastAsia" w:ascii="宋体" w:hAnsi="宋体" w:eastAsia="仿宋"/>
          <w:color w:val="000000"/>
          <w:szCs w:val="21"/>
          <w:highlight w:val="none"/>
        </w:rPr>
        <w:t>后的</w:t>
      </w:r>
      <w:r>
        <w:rPr>
          <w:rFonts w:ascii="宋体" w:hAnsi="宋体" w:eastAsia="仿宋"/>
          <w:color w:val="000000"/>
          <w:szCs w:val="21"/>
          <w:highlight w:val="none"/>
        </w:rPr>
        <w:t>三个工作日内，请</w:t>
      </w:r>
      <w:r>
        <w:rPr>
          <w:rFonts w:hint="eastAsia" w:ascii="宋体" w:hAnsi="宋体" w:eastAsia="仿宋"/>
          <w:color w:val="000000"/>
          <w:szCs w:val="21"/>
          <w:highlight w:val="none"/>
        </w:rPr>
        <w:t>通过邮箱方式及时</w:t>
      </w:r>
      <w:r>
        <w:rPr>
          <w:rFonts w:ascii="宋体" w:hAnsi="宋体" w:eastAsia="仿宋"/>
          <w:color w:val="000000"/>
          <w:szCs w:val="21"/>
          <w:highlight w:val="none"/>
        </w:rPr>
        <w:t>提供增值税</w:t>
      </w:r>
      <w:r>
        <w:rPr>
          <w:rFonts w:hint="eastAsia" w:ascii="宋体" w:hAnsi="宋体" w:eastAsia="仿宋"/>
          <w:color w:val="000000"/>
          <w:szCs w:val="21"/>
          <w:highlight w:val="none"/>
        </w:rPr>
        <w:t>发票</w:t>
      </w:r>
      <w:r>
        <w:rPr>
          <w:rFonts w:ascii="宋体" w:hAnsi="宋体" w:eastAsia="仿宋"/>
          <w:color w:val="000000"/>
          <w:szCs w:val="21"/>
          <w:highlight w:val="none"/>
        </w:rPr>
        <w:t>信息采集表</w:t>
      </w:r>
      <w:r>
        <w:rPr>
          <w:rFonts w:hint="eastAsia" w:ascii="宋体" w:hAnsi="宋体" w:eastAsia="仿宋"/>
          <w:color w:val="000000"/>
          <w:szCs w:val="21"/>
          <w:highlight w:val="none"/>
        </w:rPr>
        <w:t>，</w:t>
      </w:r>
      <w:r>
        <w:rPr>
          <w:rFonts w:ascii="宋体" w:hAnsi="宋体" w:eastAsia="仿宋"/>
          <w:color w:val="000000"/>
          <w:szCs w:val="21"/>
          <w:highlight w:val="none"/>
        </w:rPr>
        <w:t>以免开票</w:t>
      </w:r>
      <w:r>
        <w:rPr>
          <w:rFonts w:hint="eastAsia" w:ascii="宋体" w:hAnsi="宋体" w:eastAsia="仿宋"/>
          <w:color w:val="000000"/>
          <w:szCs w:val="21"/>
          <w:highlight w:val="none"/>
        </w:rPr>
        <w:t>信息仍未</w:t>
      </w:r>
      <w:r>
        <w:rPr>
          <w:rFonts w:ascii="宋体" w:hAnsi="宋体" w:eastAsia="仿宋"/>
          <w:color w:val="000000"/>
          <w:szCs w:val="21"/>
          <w:highlight w:val="none"/>
        </w:rPr>
        <w:t>更新</w:t>
      </w:r>
      <w:r>
        <w:rPr>
          <w:rFonts w:hint="eastAsia" w:ascii="宋体" w:hAnsi="宋体" w:eastAsia="仿宋"/>
          <w:color w:val="000000"/>
          <w:szCs w:val="21"/>
          <w:highlight w:val="none"/>
        </w:rPr>
        <w:t>；</w:t>
      </w:r>
    </w:p>
    <w:p w14:paraId="799DAF55">
      <w:pPr>
        <w:pStyle w:val="55"/>
        <w:numPr>
          <w:ilvl w:val="0"/>
          <w:numId w:val="11"/>
        </w:numPr>
        <w:spacing w:after="62"/>
        <w:ind w:firstLineChars="0"/>
        <w:jc w:val="left"/>
        <w:rPr>
          <w:rFonts w:ascii="宋体" w:hAnsi="宋体" w:eastAsia="仿宋"/>
          <w:color w:val="000000"/>
          <w:szCs w:val="21"/>
          <w:highlight w:val="none"/>
        </w:rPr>
      </w:pPr>
      <w:r>
        <w:rPr>
          <w:rFonts w:hint="eastAsia" w:ascii="宋体" w:hAnsi="宋体" w:eastAsia="仿宋"/>
          <w:color w:val="000000"/>
          <w:szCs w:val="21"/>
          <w:highlight w:val="none"/>
        </w:rPr>
        <w:t>上述内容除签名、盖章和日期外，所有信息请勿手写，须单面打印（本页注意事项无需打印）；</w:t>
      </w:r>
    </w:p>
    <w:p w14:paraId="759E1C4A">
      <w:pPr>
        <w:pStyle w:val="55"/>
        <w:numPr>
          <w:ilvl w:val="0"/>
          <w:numId w:val="11"/>
        </w:numPr>
        <w:spacing w:after="62"/>
        <w:ind w:firstLineChars="0"/>
        <w:jc w:val="left"/>
        <w:rPr>
          <w:rFonts w:ascii="宋体" w:hAnsi="宋体" w:eastAsia="仿宋"/>
          <w:color w:val="000000"/>
          <w:szCs w:val="21"/>
          <w:highlight w:val="none"/>
        </w:rPr>
      </w:pPr>
      <w:r>
        <w:rPr>
          <w:rFonts w:hint="eastAsia" w:ascii="宋体" w:hAnsi="宋体" w:eastAsia="仿宋"/>
          <w:color w:val="000000"/>
          <w:szCs w:val="21"/>
          <w:highlight w:val="none"/>
        </w:rPr>
        <w:t>原</w:t>
      </w:r>
      <w:r>
        <w:rPr>
          <w:rFonts w:ascii="宋体" w:hAnsi="宋体" w:eastAsia="仿宋"/>
          <w:color w:val="000000"/>
          <w:szCs w:val="21"/>
          <w:highlight w:val="none"/>
        </w:rPr>
        <w:t>英文全</w:t>
      </w:r>
      <w:r>
        <w:rPr>
          <w:rFonts w:hint="eastAsia" w:ascii="宋体" w:hAnsi="宋体" w:eastAsia="仿宋"/>
          <w:color w:val="000000"/>
          <w:szCs w:val="21"/>
          <w:highlight w:val="none"/>
        </w:rPr>
        <w:t>、</w:t>
      </w:r>
      <w:r>
        <w:rPr>
          <w:rFonts w:ascii="宋体" w:hAnsi="宋体" w:eastAsia="仿宋"/>
          <w:color w:val="000000"/>
          <w:szCs w:val="21"/>
          <w:highlight w:val="none"/>
        </w:rPr>
        <w:t>简称</w:t>
      </w:r>
      <w:r>
        <w:rPr>
          <w:rFonts w:hint="eastAsia" w:ascii="宋体" w:hAnsi="宋体" w:eastAsia="仿宋"/>
          <w:color w:val="000000"/>
          <w:szCs w:val="21"/>
          <w:highlight w:val="none"/>
        </w:rPr>
        <w:t>若无</w:t>
      </w:r>
      <w:r>
        <w:rPr>
          <w:rFonts w:ascii="宋体" w:hAnsi="宋体" w:eastAsia="仿宋"/>
          <w:color w:val="000000"/>
          <w:szCs w:val="21"/>
          <w:highlight w:val="none"/>
        </w:rPr>
        <w:t>，则无需填写</w:t>
      </w:r>
      <w:r>
        <w:rPr>
          <w:rFonts w:hint="eastAsia" w:ascii="宋体" w:hAnsi="宋体" w:eastAsia="仿宋"/>
          <w:color w:val="000000"/>
          <w:szCs w:val="21"/>
          <w:highlight w:val="none"/>
        </w:rPr>
        <w:t>；</w:t>
      </w:r>
      <w:r>
        <w:rPr>
          <w:rFonts w:ascii="宋体" w:hAnsi="宋体" w:eastAsia="仿宋"/>
          <w:color w:val="000000"/>
          <w:szCs w:val="21"/>
          <w:highlight w:val="none"/>
        </w:rPr>
        <w:t>若有，需填写正确</w:t>
      </w:r>
      <w:r>
        <w:rPr>
          <w:rFonts w:hint="eastAsia" w:ascii="宋体" w:hAnsi="宋体" w:eastAsia="仿宋"/>
          <w:color w:val="000000"/>
          <w:szCs w:val="21"/>
          <w:highlight w:val="none"/>
        </w:rPr>
        <w:t>；新</w:t>
      </w:r>
      <w:r>
        <w:rPr>
          <w:rFonts w:ascii="宋体" w:hAnsi="宋体" w:eastAsia="仿宋"/>
          <w:color w:val="000000"/>
          <w:szCs w:val="21"/>
          <w:highlight w:val="none"/>
        </w:rPr>
        <w:t>英文全</w:t>
      </w:r>
      <w:r>
        <w:rPr>
          <w:rFonts w:hint="eastAsia" w:ascii="宋体" w:hAnsi="宋体" w:eastAsia="仿宋"/>
          <w:color w:val="000000"/>
          <w:szCs w:val="21"/>
          <w:highlight w:val="none"/>
        </w:rPr>
        <w:t>、</w:t>
      </w:r>
      <w:r>
        <w:rPr>
          <w:rFonts w:ascii="宋体" w:hAnsi="宋体" w:eastAsia="仿宋"/>
          <w:color w:val="000000"/>
          <w:szCs w:val="21"/>
          <w:highlight w:val="none"/>
        </w:rPr>
        <w:t>简称</w:t>
      </w:r>
      <w:r>
        <w:rPr>
          <w:rFonts w:hint="eastAsia" w:ascii="宋体" w:hAnsi="宋体" w:eastAsia="仿宋"/>
          <w:color w:val="000000"/>
          <w:szCs w:val="21"/>
          <w:highlight w:val="none"/>
        </w:rPr>
        <w:t>必须</w:t>
      </w:r>
      <w:r>
        <w:rPr>
          <w:rFonts w:ascii="宋体" w:hAnsi="宋体" w:eastAsia="仿宋"/>
          <w:color w:val="000000"/>
          <w:szCs w:val="21"/>
          <w:highlight w:val="none"/>
        </w:rPr>
        <w:t>填写。</w:t>
      </w:r>
    </w:p>
    <w:p w14:paraId="26C73C98">
      <w:pPr>
        <w:spacing w:before="374" w:after="249"/>
        <w:rPr>
          <w:rFonts w:hint="eastAsia" w:ascii="仿宋" w:hAnsi="仿宋" w:eastAsia="仿宋"/>
          <w:b/>
          <w:color w:val="000000"/>
          <w:sz w:val="30"/>
          <w:szCs w:val="30"/>
          <w:highlight w:val="none"/>
        </w:rPr>
      </w:pPr>
      <w:bookmarkStart w:id="865" w:name="_Toc302777897"/>
      <w:bookmarkStart w:id="866" w:name="_Toc1771468442"/>
      <w:bookmarkStart w:id="867" w:name="_Toc967524639"/>
      <w:bookmarkStart w:id="868" w:name="_Toc1823968935"/>
    </w:p>
    <w:p w14:paraId="6E4B0592">
      <w:pPr>
        <w:spacing w:before="374" w:after="249"/>
        <w:rPr>
          <w:rFonts w:hint="eastAsia" w:ascii="仿宋" w:hAnsi="仿宋" w:eastAsia="仿宋" w:cs="Times New Roman"/>
          <w:b w:val="0"/>
          <w:bCs/>
          <w:color w:val="000000"/>
          <w:sz w:val="30"/>
          <w:szCs w:val="30"/>
          <w:highlight w:val="none"/>
        </w:rPr>
      </w:pPr>
      <w:r>
        <w:rPr>
          <w:rFonts w:hint="eastAsia" w:ascii="仿宋" w:hAnsi="仿宋" w:eastAsia="仿宋" w:cs="Times New Roman"/>
          <w:b w:val="0"/>
          <w:bCs/>
          <w:color w:val="000000"/>
          <w:sz w:val="30"/>
          <w:szCs w:val="30"/>
          <w:highlight w:val="none"/>
        </w:rPr>
        <w:br w:type="page"/>
      </w:r>
    </w:p>
    <w:p w14:paraId="73DEBA09">
      <w:pPr>
        <w:pStyle w:val="3"/>
        <w:spacing w:before="0" w:beforeLines="0" w:after="0" w:afterLines="0" w:line="580" w:lineRule="exact"/>
        <w:rPr>
          <w:rFonts w:hint="eastAsia" w:ascii="黑体" w:hAnsi="黑体" w:eastAsia="黑体" w:cs="黑体"/>
          <w:b w:val="0"/>
          <w:color w:val="000000"/>
          <w:sz w:val="32"/>
          <w:szCs w:val="32"/>
          <w:highlight w:val="none"/>
        </w:rPr>
      </w:pPr>
      <w:bookmarkStart w:id="869" w:name="_Toc719583056"/>
      <w:bookmarkStart w:id="870" w:name="_Toc135343663"/>
      <w:bookmarkStart w:id="871" w:name="_Toc636652415"/>
      <w:bookmarkStart w:id="872" w:name="_Toc1702436712"/>
      <w:r>
        <w:rPr>
          <w:rFonts w:hint="eastAsia" w:ascii="黑体" w:hAnsi="黑体" w:eastAsia="黑体" w:cs="黑体"/>
          <w:b w:val="0"/>
          <w:color w:val="000000"/>
          <w:sz w:val="32"/>
          <w:szCs w:val="32"/>
          <w:highlight w:val="none"/>
        </w:rPr>
        <w:t>附件4</w:t>
      </w:r>
      <w:bookmarkEnd w:id="849"/>
      <w:bookmarkEnd w:id="850"/>
      <w:bookmarkEnd w:id="851"/>
      <w:bookmarkEnd w:id="852"/>
      <w:bookmarkEnd w:id="853"/>
      <w:bookmarkEnd w:id="854"/>
      <w:bookmarkEnd w:id="855"/>
      <w:bookmarkEnd w:id="856"/>
      <w:bookmarkEnd w:id="857"/>
      <w:bookmarkEnd w:id="858"/>
      <w:bookmarkEnd w:id="859"/>
      <w:bookmarkEnd w:id="860"/>
      <w:r>
        <w:rPr>
          <w:rFonts w:hint="eastAsia" w:ascii="黑体" w:hAnsi="黑体" w:eastAsia="黑体" w:cs="黑体"/>
          <w:b w:val="0"/>
          <w:color w:val="000000"/>
          <w:sz w:val="32"/>
          <w:szCs w:val="32"/>
          <w:highlight w:val="none"/>
        </w:rPr>
        <w:t>4</w:t>
      </w:r>
      <w:bookmarkEnd w:id="865"/>
      <w:bookmarkEnd w:id="866"/>
      <w:bookmarkEnd w:id="867"/>
      <w:bookmarkEnd w:id="868"/>
      <w:bookmarkEnd w:id="869"/>
      <w:bookmarkEnd w:id="870"/>
      <w:bookmarkEnd w:id="871"/>
      <w:bookmarkEnd w:id="872"/>
    </w:p>
    <w:p w14:paraId="482DEF7D">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212F9FC4">
      <w:pPr>
        <w:spacing w:after="62"/>
        <w:jc w:val="center"/>
        <w:rPr>
          <w:rFonts w:hint="eastAsia" w:ascii="Times New Roman" w:hAnsi="Times New Roman" w:eastAsia="黑体"/>
          <w:color w:val="000000"/>
          <w:sz w:val="36"/>
          <w:szCs w:val="36"/>
          <w:highlight w:val="none"/>
        </w:rPr>
      </w:pPr>
      <w:r>
        <w:rPr>
          <w:rFonts w:hint="eastAsia" w:ascii="黑体" w:hAnsi="黑体" w:eastAsia="黑体"/>
          <w:color w:val="000000"/>
          <w:sz w:val="36"/>
          <w:szCs w:val="36"/>
          <w:highlight w:val="none"/>
        </w:rPr>
        <w:t>付息兑付</w:t>
      </w:r>
      <w:r>
        <w:rPr>
          <w:rFonts w:ascii="黑体" w:hAnsi="黑体" w:eastAsia="黑体"/>
          <w:color w:val="000000"/>
          <w:sz w:val="36"/>
          <w:szCs w:val="36"/>
          <w:highlight w:val="none"/>
        </w:rPr>
        <w:t>资金</w:t>
      </w:r>
      <w:r>
        <w:rPr>
          <w:rFonts w:hint="eastAsia" w:ascii="黑体" w:hAnsi="黑体" w:eastAsia="黑体"/>
          <w:color w:val="000000"/>
          <w:sz w:val="36"/>
          <w:szCs w:val="36"/>
          <w:highlight w:val="none"/>
        </w:rPr>
        <w:t>账户信息表（同业</w:t>
      </w:r>
      <w:r>
        <w:rPr>
          <w:rFonts w:ascii="黑体" w:hAnsi="黑体" w:eastAsia="黑体"/>
          <w:color w:val="000000"/>
          <w:sz w:val="36"/>
          <w:szCs w:val="36"/>
          <w:highlight w:val="none"/>
        </w:rPr>
        <w:t>存单发行人</w:t>
      </w:r>
      <w:r>
        <w:rPr>
          <w:rFonts w:hint="eastAsia" w:ascii="黑体" w:hAnsi="黑体" w:eastAsia="黑体"/>
          <w:color w:val="000000"/>
          <w:sz w:val="36"/>
          <w:szCs w:val="36"/>
          <w:highlight w:val="none"/>
        </w:rPr>
        <w:t>）</w:t>
      </w:r>
    </w:p>
    <w:tbl>
      <w:tblPr>
        <w:tblStyle w:val="31"/>
        <w:tblpPr w:leftFromText="180" w:rightFromText="180" w:vertAnchor="text" w:horzAnchor="margin" w:tblpXSpec="center" w:tblpY="200"/>
        <w:tblOverlap w:val="never"/>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992"/>
        <w:gridCol w:w="851"/>
        <w:gridCol w:w="708"/>
        <w:gridCol w:w="1134"/>
        <w:gridCol w:w="1276"/>
        <w:gridCol w:w="1418"/>
      </w:tblGrid>
      <w:tr w14:paraId="5993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606" w:type="dxa"/>
            <w:gridSpan w:val="7"/>
            <w:tcBorders>
              <w:top w:val="single" w:color="auto" w:sz="4" w:space="0"/>
              <w:left w:val="single" w:color="auto" w:sz="4" w:space="0"/>
              <w:bottom w:val="single" w:color="auto" w:sz="4" w:space="0"/>
              <w:right w:val="single" w:color="auto" w:sz="4" w:space="0"/>
            </w:tcBorders>
            <w:noWrap w:val="0"/>
            <w:vAlign w:val="center"/>
          </w:tcPr>
          <w:p w14:paraId="23E4D207">
            <w:pPr>
              <w:spacing w:after="62"/>
              <w:rPr>
                <w:rFonts w:ascii="仿宋" w:hAnsi="仿宋" w:eastAsia="仿宋"/>
                <w:bCs/>
                <w:color w:val="000000"/>
                <w:highlight w:val="none"/>
              </w:rPr>
            </w:pPr>
            <w:r>
              <w:rPr>
                <w:rFonts w:hint="eastAsia" w:ascii="仿宋" w:hAnsi="仿宋" w:eastAsia="仿宋"/>
                <w:bCs/>
                <w:color w:val="000000"/>
                <w:highlight w:val="none"/>
              </w:rPr>
              <w:t xml:space="preserve">□新增付息兑付资金账户 </w:t>
            </w:r>
            <w:r>
              <w:rPr>
                <w:rFonts w:ascii="仿宋" w:hAnsi="仿宋" w:eastAsia="仿宋"/>
                <w:bCs/>
                <w:color w:val="000000"/>
                <w:highlight w:val="none"/>
              </w:rPr>
              <w:t xml:space="preserve">     </w:t>
            </w:r>
            <w:r>
              <w:rPr>
                <w:rFonts w:hint="eastAsia" w:ascii="仿宋" w:hAnsi="仿宋" w:eastAsia="仿宋"/>
                <w:bCs/>
                <w:color w:val="000000"/>
                <w:highlight w:val="none"/>
              </w:rPr>
              <w:t xml:space="preserve">  </w:t>
            </w:r>
            <w:r>
              <w:rPr>
                <w:rFonts w:ascii="仿宋" w:hAnsi="仿宋" w:eastAsia="仿宋"/>
                <w:bCs/>
                <w:color w:val="000000"/>
                <w:highlight w:val="none"/>
              </w:rPr>
              <w:t xml:space="preserve">         </w:t>
            </w:r>
            <w:r>
              <w:rPr>
                <w:rFonts w:hint="eastAsia" w:ascii="仿宋" w:hAnsi="仿宋" w:eastAsia="仿宋"/>
                <w:bCs/>
                <w:color w:val="000000"/>
                <w:highlight w:val="none"/>
              </w:rPr>
              <w:t xml:space="preserve"> □变更付息兑付资金账户</w:t>
            </w:r>
          </w:p>
        </w:tc>
      </w:tr>
      <w:tr w14:paraId="4FCD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227" w:type="dxa"/>
            <w:tcBorders>
              <w:top w:val="single" w:color="auto" w:sz="4" w:space="0"/>
              <w:left w:val="single" w:color="auto" w:sz="4" w:space="0"/>
              <w:bottom w:val="single" w:color="auto" w:sz="4" w:space="0"/>
              <w:right w:val="single" w:color="auto" w:sz="4" w:space="0"/>
            </w:tcBorders>
            <w:noWrap w:val="0"/>
            <w:vAlign w:val="center"/>
          </w:tcPr>
          <w:p w14:paraId="4615E41D">
            <w:pPr>
              <w:spacing w:after="62"/>
              <w:rPr>
                <w:rFonts w:ascii="Times New Roman" w:hAnsi="Times New Roman" w:eastAsia="仿宋"/>
                <w:bCs/>
                <w:color w:val="000000"/>
                <w:highlight w:val="none"/>
              </w:rPr>
            </w:pPr>
            <w:r>
              <w:rPr>
                <w:rFonts w:ascii="Times New Roman" w:hAnsi="Times New Roman" w:eastAsia="仿宋"/>
                <w:bCs/>
                <w:color w:val="000000"/>
                <w:highlight w:val="none"/>
              </w:rPr>
              <w:t>发行人账户账号</w:t>
            </w:r>
          </w:p>
          <w:p w14:paraId="68A98401">
            <w:pPr>
              <w:spacing w:after="62" w:line="280" w:lineRule="exact"/>
              <w:rPr>
                <w:rFonts w:ascii="仿宋" w:hAnsi="仿宋" w:eastAsia="仿宋"/>
                <w:bCs/>
                <w:color w:val="000000"/>
                <w:highlight w:val="none"/>
              </w:rPr>
            </w:pPr>
            <w:r>
              <w:rPr>
                <w:rFonts w:hint="eastAsia" w:ascii="Times New Roman" w:hAnsi="Times New Roman" w:eastAsia="仿宋"/>
                <w:bCs/>
                <w:color w:val="000000"/>
                <w:szCs w:val="21"/>
                <w:highlight w:val="none"/>
              </w:rPr>
              <w:t>Issuer Account Number</w:t>
            </w:r>
          </w:p>
        </w:tc>
        <w:tc>
          <w:tcPr>
            <w:tcW w:w="6379" w:type="dxa"/>
            <w:gridSpan w:val="6"/>
            <w:tcBorders>
              <w:top w:val="single" w:color="auto" w:sz="4" w:space="0"/>
              <w:left w:val="single" w:color="auto" w:sz="4" w:space="0"/>
              <w:bottom w:val="single" w:color="auto" w:sz="4" w:space="0"/>
              <w:right w:val="single" w:color="auto" w:sz="4" w:space="0"/>
            </w:tcBorders>
            <w:noWrap w:val="0"/>
            <w:vAlign w:val="center"/>
          </w:tcPr>
          <w:p w14:paraId="63D341D6">
            <w:pPr>
              <w:spacing w:after="62" w:line="280" w:lineRule="exact"/>
              <w:rPr>
                <w:rFonts w:ascii="仿宋" w:hAnsi="仿宋" w:eastAsia="仿宋"/>
                <w:bCs/>
                <w:color w:val="000000"/>
                <w:highlight w:val="none"/>
              </w:rPr>
            </w:pPr>
          </w:p>
        </w:tc>
      </w:tr>
      <w:tr w14:paraId="70A4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227" w:type="dxa"/>
            <w:tcBorders>
              <w:top w:val="single" w:color="auto" w:sz="4" w:space="0"/>
              <w:left w:val="single" w:color="auto" w:sz="4" w:space="0"/>
              <w:bottom w:val="single" w:color="auto" w:sz="4" w:space="0"/>
              <w:right w:val="single" w:color="auto" w:sz="4" w:space="0"/>
            </w:tcBorders>
            <w:noWrap w:val="0"/>
            <w:vAlign w:val="center"/>
          </w:tcPr>
          <w:p w14:paraId="6B65AE8A">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账户户名中文全称</w:t>
            </w:r>
          </w:p>
          <w:p w14:paraId="41E190A0">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Account</w:t>
            </w:r>
            <w:r>
              <w:rPr>
                <w:rFonts w:ascii="Times New Roman" w:hAnsi="Times New Roman" w:eastAsia="仿宋"/>
                <w:bCs/>
                <w:color w:val="000000"/>
                <w:highlight w:val="none"/>
              </w:rPr>
              <w:t xml:space="preserve"> Full Name</w:t>
            </w:r>
            <w:r>
              <w:rPr>
                <w:rFonts w:hint="eastAsia" w:ascii="Times New Roman" w:hAnsi="Times New Roman" w:eastAsia="仿宋"/>
                <w:bCs/>
                <w:color w:val="000000"/>
                <w:highlight w:val="none"/>
              </w:rPr>
              <w:t xml:space="preserve"> in Chinese</w:t>
            </w:r>
          </w:p>
        </w:tc>
        <w:tc>
          <w:tcPr>
            <w:tcW w:w="6379" w:type="dxa"/>
            <w:gridSpan w:val="6"/>
            <w:tcBorders>
              <w:top w:val="single" w:color="auto" w:sz="4" w:space="0"/>
              <w:left w:val="single" w:color="auto" w:sz="4" w:space="0"/>
              <w:bottom w:val="single" w:color="auto" w:sz="4" w:space="0"/>
              <w:right w:val="single" w:color="auto" w:sz="4" w:space="0"/>
            </w:tcBorders>
            <w:noWrap w:val="0"/>
            <w:vAlign w:val="center"/>
          </w:tcPr>
          <w:p w14:paraId="38BE9F84">
            <w:pPr>
              <w:spacing w:after="62" w:line="280" w:lineRule="exact"/>
              <w:rPr>
                <w:rFonts w:ascii="仿宋" w:hAnsi="仿宋" w:eastAsia="仿宋"/>
                <w:bCs/>
                <w:color w:val="000000"/>
                <w:highlight w:val="none"/>
              </w:rPr>
            </w:pPr>
          </w:p>
        </w:tc>
      </w:tr>
      <w:tr w14:paraId="6C0D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4" w:hRule="atLeast"/>
        </w:trPr>
        <w:tc>
          <w:tcPr>
            <w:tcW w:w="9606" w:type="dxa"/>
            <w:gridSpan w:val="7"/>
            <w:tcBorders>
              <w:top w:val="single" w:color="auto" w:sz="4" w:space="0"/>
              <w:left w:val="single" w:color="auto" w:sz="4" w:space="0"/>
              <w:bottom w:val="single" w:color="auto" w:sz="4" w:space="0"/>
              <w:right w:val="single" w:color="auto" w:sz="4" w:space="0"/>
            </w:tcBorders>
            <w:noWrap w:val="0"/>
            <w:vAlign w:val="center"/>
          </w:tcPr>
          <w:p w14:paraId="62283B8E">
            <w:pPr>
              <w:spacing w:after="62"/>
              <w:jc w:val="left"/>
              <w:rPr>
                <w:rFonts w:ascii="Times New Roman" w:hAnsi="Times New Roman" w:eastAsia="仿宋"/>
                <w:b/>
                <w:color w:val="000000"/>
                <w:highlight w:val="none"/>
              </w:rPr>
            </w:pPr>
            <w:r>
              <w:rPr>
                <w:rFonts w:hint="eastAsia" w:ascii="仿宋" w:hAnsi="仿宋" w:eastAsia="仿宋"/>
                <w:color w:val="000000"/>
                <w:highlight w:val="none"/>
              </w:rPr>
              <w:t>□</w:t>
            </w:r>
            <w:r>
              <w:rPr>
                <w:rFonts w:hint="eastAsia" w:ascii="Times New Roman" w:hAnsi="Times New Roman" w:eastAsia="仿宋"/>
                <w:b/>
                <w:color w:val="000000"/>
                <w:highlight w:val="none"/>
              </w:rPr>
              <w:t xml:space="preserve">直接参与行 </w:t>
            </w:r>
            <w:r>
              <w:rPr>
                <w:rFonts w:ascii="Times New Roman" w:hAnsi="Times New Roman" w:eastAsia="仿宋"/>
                <w:b/>
                <w:color w:val="000000"/>
                <w:highlight w:val="none"/>
              </w:rPr>
              <w:t>Direct Participation Bank</w:t>
            </w:r>
            <w:r>
              <w:rPr>
                <w:rFonts w:hint="eastAsia" w:ascii="Times New Roman" w:hAnsi="Times New Roman" w:eastAsia="仿宋"/>
                <w:b/>
                <w:color w:val="000000"/>
                <w:highlight w:val="none"/>
              </w:rPr>
              <w:t xml:space="preserve"> </w:t>
            </w:r>
          </w:p>
          <w:p w14:paraId="5891E857">
            <w:pPr>
              <w:spacing w:after="62"/>
              <w:ind w:firstLine="480" w:firstLineChars="200"/>
              <w:rPr>
                <w:rFonts w:ascii="仿宋" w:hAnsi="仿宋" w:eastAsia="仿宋"/>
                <w:color w:val="000000"/>
                <w:highlight w:val="none"/>
              </w:rPr>
            </w:pPr>
            <w:r>
              <w:rPr>
                <w:rFonts w:hint="eastAsia" w:ascii="仿宋" w:hAnsi="仿宋" w:eastAsia="仿宋"/>
                <w:color w:val="000000"/>
                <w:highlight w:val="none"/>
              </w:rPr>
              <w:t>我单位授权银行间市场清算所股份有限公司在同业存单付息兑付规定时点前，通过即时转账报文，从以下付息兑付资金付款账户中直接足额划扣同业存单付息兑付资金。</w:t>
            </w:r>
          </w:p>
          <w:p w14:paraId="450A5D08">
            <w:pPr>
              <w:spacing w:after="62" w:line="280" w:lineRule="exact"/>
              <w:rPr>
                <w:rFonts w:ascii="仿宋" w:hAnsi="仿宋" w:eastAsia="仿宋"/>
                <w:bCs/>
                <w:color w:val="000000"/>
                <w:highlight w:val="none"/>
              </w:rPr>
            </w:pPr>
            <w:r>
              <w:rPr>
                <w:rFonts w:hint="cs" w:ascii="Times New Roman" w:hAnsi="Times New Roman" w:eastAsia="仿宋"/>
                <w:color w:val="000000"/>
                <w:highlight w:val="none"/>
                <w:cs/>
              </w:rPr>
              <w:t xml:space="preserve">We authorize </w:t>
            </w:r>
            <w:r>
              <w:rPr>
                <w:rFonts w:ascii="Times New Roman" w:hAnsi="Times New Roman" w:eastAsia="仿宋"/>
                <w:color w:val="000000"/>
                <w:highlight w:val="none"/>
              </w:rPr>
              <w:t>Shanghai Clearing House to deduct and transfer sufficient fund from the following account before schedule time, through instant transfer message, to pay interest and redemption of interbank Negotiable Certificates of Deposit.</w:t>
            </w:r>
          </w:p>
        </w:tc>
      </w:tr>
      <w:tr w14:paraId="615A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227" w:type="dxa"/>
            <w:vMerge w:val="restart"/>
            <w:tcBorders>
              <w:top w:val="single" w:color="auto" w:sz="4" w:space="0"/>
              <w:left w:val="single" w:color="auto" w:sz="4" w:space="0"/>
              <w:bottom w:val="single" w:color="auto" w:sz="4" w:space="0"/>
              <w:right w:val="single" w:color="auto" w:sz="4" w:space="0"/>
            </w:tcBorders>
            <w:noWrap w:val="0"/>
            <w:vAlign w:val="center"/>
          </w:tcPr>
          <w:p w14:paraId="638DA8A8">
            <w:pPr>
              <w:spacing w:after="62"/>
              <w:jc w:val="center"/>
              <w:rPr>
                <w:rFonts w:ascii="仿宋" w:hAnsi="仿宋" w:eastAsia="仿宋"/>
                <w:color w:val="000000"/>
                <w:highlight w:val="none"/>
              </w:rPr>
            </w:pPr>
            <w:r>
              <w:rPr>
                <w:rFonts w:hint="eastAsia" w:ascii="仿宋" w:hAnsi="仿宋" w:eastAsia="仿宋"/>
                <w:color w:val="000000"/>
                <w:highlight w:val="none"/>
              </w:rPr>
              <w:t>大额支付系统信息</w:t>
            </w:r>
          </w:p>
          <w:p w14:paraId="2C4BCF09">
            <w:pPr>
              <w:spacing w:after="62"/>
              <w:jc w:val="center"/>
              <w:rPr>
                <w:rFonts w:ascii="仿宋" w:hAnsi="仿宋" w:eastAsia="仿宋"/>
                <w:color w:val="000000"/>
                <w:highlight w:val="none"/>
              </w:rPr>
            </w:pPr>
            <w:r>
              <w:rPr>
                <w:rFonts w:hint="eastAsia" w:ascii="仿宋" w:hAnsi="仿宋" w:eastAsia="仿宋"/>
                <w:color w:val="000000"/>
                <w:highlight w:val="none"/>
              </w:rPr>
              <w:t>（右栏信息将用于即时转账报文付款人）</w:t>
            </w:r>
          </w:p>
          <w:p w14:paraId="13582ED7">
            <w:pPr>
              <w:spacing w:after="62"/>
              <w:jc w:val="center"/>
              <w:rPr>
                <w:rFonts w:ascii="Times New Roman" w:hAnsi="Times New Roman" w:eastAsia="仿宋"/>
                <w:color w:val="000000"/>
                <w:highlight w:val="none"/>
              </w:rPr>
            </w:pPr>
            <w:r>
              <w:rPr>
                <w:rFonts w:ascii="Times New Roman" w:hAnsi="Times New Roman" w:eastAsia="仿宋"/>
                <w:color w:val="000000"/>
                <w:highlight w:val="none"/>
              </w:rPr>
              <w:t xml:space="preserve">High Value Payment </w:t>
            </w:r>
          </w:p>
          <w:p w14:paraId="03ABDB66">
            <w:pPr>
              <w:spacing w:after="62"/>
              <w:jc w:val="center"/>
              <w:rPr>
                <w:rFonts w:ascii="Times New Roman" w:hAnsi="Times New Roman" w:eastAsia="仿宋"/>
                <w:color w:val="000000"/>
                <w:highlight w:val="none"/>
              </w:rPr>
            </w:pPr>
            <w:r>
              <w:rPr>
                <w:rFonts w:ascii="Times New Roman" w:hAnsi="Times New Roman" w:eastAsia="仿宋"/>
                <w:color w:val="000000"/>
                <w:highlight w:val="none"/>
              </w:rPr>
              <w:t xml:space="preserve">System </w:t>
            </w:r>
            <w:r>
              <w:rPr>
                <w:rFonts w:hint="eastAsia" w:ascii="Times New Roman" w:hAnsi="Times New Roman" w:eastAsia="仿宋"/>
                <w:color w:val="000000"/>
                <w:highlight w:val="none"/>
              </w:rPr>
              <w:t>Information</w:t>
            </w:r>
          </w:p>
          <w:p w14:paraId="7AE32CF2">
            <w:pPr>
              <w:widowControl/>
              <w:spacing w:after="62"/>
              <w:rPr>
                <w:rFonts w:ascii="仿宋" w:hAnsi="仿宋" w:eastAsia="仿宋"/>
                <w:b/>
                <w:bCs/>
                <w:color w:val="000000"/>
                <w:highlight w:val="none"/>
              </w:rPr>
            </w:pPr>
            <w:r>
              <w:rPr>
                <w:rFonts w:ascii="Times New Roman" w:hAnsi="Times New Roman" w:eastAsia="仿宋"/>
                <w:color w:val="000000"/>
                <w:highlight w:val="none"/>
              </w:rPr>
              <w:t>(Information in right side is to be used as instant transfer message for payment).</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77D8842A">
            <w:pPr>
              <w:spacing w:after="62"/>
              <w:rPr>
                <w:rFonts w:ascii="仿宋" w:hAnsi="仿宋" w:eastAsia="仿宋"/>
                <w:color w:val="000000"/>
                <w:highlight w:val="none"/>
              </w:rPr>
            </w:pPr>
            <w:r>
              <w:rPr>
                <w:rFonts w:hint="eastAsia" w:ascii="仿宋" w:hAnsi="仿宋" w:eastAsia="仿宋"/>
                <w:color w:val="000000"/>
                <w:highlight w:val="none"/>
              </w:rPr>
              <w:t>开户行行号</w:t>
            </w:r>
          </w:p>
          <w:p w14:paraId="69049F72">
            <w:pPr>
              <w:spacing w:after="62" w:line="260" w:lineRule="exact"/>
              <w:rPr>
                <w:rFonts w:ascii="仿宋" w:hAnsi="仿宋" w:eastAsia="仿宋"/>
                <w:color w:val="000000"/>
                <w:highlight w:val="none"/>
              </w:rPr>
            </w:pPr>
            <w:r>
              <w:rPr>
                <w:rFonts w:ascii="Times New Roman" w:hAnsi="Times New Roman" w:eastAsia="仿宋"/>
                <w:color w:val="000000"/>
                <w:highlight w:val="none"/>
              </w:rPr>
              <w:t>Bank No.</w:t>
            </w:r>
          </w:p>
        </w:tc>
        <w:tc>
          <w:tcPr>
            <w:tcW w:w="4536" w:type="dxa"/>
            <w:gridSpan w:val="4"/>
            <w:tcBorders>
              <w:top w:val="single" w:color="auto" w:sz="4" w:space="0"/>
              <w:left w:val="single" w:color="auto" w:sz="4" w:space="0"/>
              <w:bottom w:val="single" w:color="auto" w:sz="4" w:space="0"/>
              <w:right w:val="single" w:color="auto" w:sz="4" w:space="0"/>
            </w:tcBorders>
            <w:noWrap w:val="0"/>
            <w:vAlign w:val="center"/>
          </w:tcPr>
          <w:p w14:paraId="54607B81">
            <w:pPr>
              <w:spacing w:after="62" w:line="280" w:lineRule="exact"/>
              <w:rPr>
                <w:rFonts w:ascii="仿宋" w:hAnsi="仿宋" w:eastAsia="仿宋"/>
                <w:bCs/>
                <w:color w:val="000000"/>
                <w:highlight w:val="none"/>
              </w:rPr>
            </w:pPr>
          </w:p>
        </w:tc>
      </w:tr>
      <w:tr w14:paraId="6E4F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3227" w:type="dxa"/>
            <w:vMerge w:val="continue"/>
            <w:tcBorders>
              <w:top w:val="single" w:color="auto" w:sz="4" w:space="0"/>
              <w:left w:val="single" w:color="auto" w:sz="4" w:space="0"/>
              <w:bottom w:val="single" w:color="auto" w:sz="4" w:space="0"/>
              <w:right w:val="single" w:color="auto" w:sz="4" w:space="0"/>
            </w:tcBorders>
            <w:noWrap w:val="0"/>
            <w:vAlign w:val="center"/>
          </w:tcPr>
          <w:p w14:paraId="517F994A">
            <w:pPr>
              <w:widowControl/>
              <w:spacing w:after="62"/>
              <w:rPr>
                <w:rFonts w:ascii="仿宋" w:hAnsi="仿宋" w:eastAsia="仿宋"/>
                <w:b/>
                <w:bCs/>
                <w:color w:val="000000"/>
                <w:highlight w:val="none"/>
              </w:rPr>
            </w:pP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582B8DE1">
            <w:pPr>
              <w:spacing w:after="62"/>
              <w:rPr>
                <w:rFonts w:ascii="仿宋" w:hAnsi="仿宋" w:eastAsia="仿宋"/>
                <w:color w:val="000000"/>
                <w:highlight w:val="none"/>
              </w:rPr>
            </w:pPr>
            <w:r>
              <w:rPr>
                <w:rFonts w:hint="eastAsia" w:ascii="仿宋" w:hAnsi="仿宋" w:eastAsia="仿宋"/>
                <w:color w:val="000000"/>
                <w:highlight w:val="none"/>
              </w:rPr>
              <w:t>开户行</w:t>
            </w:r>
            <w:r>
              <w:rPr>
                <w:rFonts w:ascii="仿宋" w:hAnsi="仿宋" w:eastAsia="仿宋"/>
                <w:color w:val="000000"/>
                <w:highlight w:val="none"/>
              </w:rPr>
              <w:t>名称</w:t>
            </w:r>
          </w:p>
          <w:p w14:paraId="660B9E8F">
            <w:pPr>
              <w:spacing w:after="62" w:line="260" w:lineRule="exact"/>
              <w:rPr>
                <w:rFonts w:ascii="仿宋" w:hAnsi="仿宋" w:eastAsia="仿宋"/>
                <w:color w:val="000000"/>
                <w:highlight w:val="none"/>
              </w:rPr>
            </w:pPr>
            <w:r>
              <w:rPr>
                <w:rFonts w:ascii="Times New Roman" w:hAnsi="Times New Roman" w:eastAsia="仿宋"/>
                <w:color w:val="000000"/>
                <w:highlight w:val="none"/>
              </w:rPr>
              <w:t>Bank Name</w:t>
            </w:r>
          </w:p>
        </w:tc>
        <w:tc>
          <w:tcPr>
            <w:tcW w:w="4536" w:type="dxa"/>
            <w:gridSpan w:val="4"/>
            <w:tcBorders>
              <w:top w:val="single" w:color="auto" w:sz="4" w:space="0"/>
              <w:left w:val="single" w:color="auto" w:sz="4" w:space="0"/>
              <w:bottom w:val="single" w:color="auto" w:sz="4" w:space="0"/>
              <w:right w:val="single" w:color="auto" w:sz="4" w:space="0"/>
            </w:tcBorders>
            <w:noWrap w:val="0"/>
            <w:vAlign w:val="center"/>
          </w:tcPr>
          <w:p w14:paraId="5BB3C7E9">
            <w:pPr>
              <w:spacing w:after="62" w:line="280" w:lineRule="exact"/>
              <w:rPr>
                <w:rFonts w:ascii="仿宋" w:hAnsi="仿宋" w:eastAsia="仿宋"/>
                <w:bCs/>
                <w:color w:val="000000"/>
                <w:highlight w:val="none"/>
              </w:rPr>
            </w:pPr>
          </w:p>
        </w:tc>
      </w:tr>
      <w:tr w14:paraId="6B413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3227" w:type="dxa"/>
            <w:vMerge w:val="continue"/>
            <w:tcBorders>
              <w:top w:val="single" w:color="auto" w:sz="4" w:space="0"/>
              <w:left w:val="single" w:color="auto" w:sz="4" w:space="0"/>
              <w:bottom w:val="single" w:color="auto" w:sz="4" w:space="0"/>
              <w:right w:val="single" w:color="auto" w:sz="4" w:space="0"/>
            </w:tcBorders>
            <w:noWrap w:val="0"/>
            <w:vAlign w:val="center"/>
          </w:tcPr>
          <w:p w14:paraId="3E482FA7">
            <w:pPr>
              <w:widowControl/>
              <w:spacing w:after="62"/>
              <w:rPr>
                <w:rFonts w:ascii="仿宋" w:hAnsi="仿宋" w:eastAsia="仿宋"/>
                <w:b/>
                <w:bCs/>
                <w:color w:val="000000"/>
                <w:highlight w:val="none"/>
              </w:rPr>
            </w:pP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66C60C88">
            <w:pPr>
              <w:spacing w:after="62"/>
              <w:rPr>
                <w:rFonts w:ascii="仿宋" w:hAnsi="仿宋" w:eastAsia="仿宋"/>
                <w:color w:val="000000"/>
                <w:highlight w:val="none"/>
              </w:rPr>
            </w:pPr>
            <w:r>
              <w:rPr>
                <w:rFonts w:hint="eastAsia" w:ascii="仿宋" w:hAnsi="仿宋" w:eastAsia="仿宋"/>
                <w:color w:val="000000"/>
                <w:highlight w:val="none"/>
              </w:rPr>
              <w:t>账户账号</w:t>
            </w:r>
          </w:p>
          <w:p w14:paraId="6B897A0B">
            <w:pPr>
              <w:spacing w:after="62" w:line="260" w:lineRule="exact"/>
              <w:rPr>
                <w:rFonts w:ascii="仿宋" w:hAnsi="仿宋" w:eastAsia="仿宋"/>
                <w:color w:val="000000"/>
                <w:highlight w:val="none"/>
              </w:rPr>
            </w:pPr>
            <w:r>
              <w:rPr>
                <w:rFonts w:ascii="Times New Roman" w:hAnsi="Times New Roman" w:eastAsia="仿宋"/>
                <w:color w:val="000000"/>
                <w:highlight w:val="none"/>
              </w:rPr>
              <w:t>Account No.</w:t>
            </w:r>
          </w:p>
        </w:tc>
        <w:tc>
          <w:tcPr>
            <w:tcW w:w="4536" w:type="dxa"/>
            <w:gridSpan w:val="4"/>
            <w:tcBorders>
              <w:top w:val="single" w:color="auto" w:sz="4" w:space="0"/>
              <w:left w:val="single" w:color="auto" w:sz="4" w:space="0"/>
              <w:bottom w:val="single" w:color="auto" w:sz="4" w:space="0"/>
              <w:right w:val="single" w:color="auto" w:sz="4" w:space="0"/>
            </w:tcBorders>
            <w:noWrap w:val="0"/>
            <w:vAlign w:val="center"/>
          </w:tcPr>
          <w:p w14:paraId="2A899BB1">
            <w:pPr>
              <w:spacing w:after="62" w:line="280" w:lineRule="exact"/>
              <w:rPr>
                <w:rFonts w:ascii="仿宋" w:hAnsi="仿宋" w:eastAsia="仿宋"/>
                <w:bCs/>
                <w:color w:val="000000"/>
                <w:highlight w:val="none"/>
              </w:rPr>
            </w:pPr>
          </w:p>
        </w:tc>
      </w:tr>
      <w:tr w14:paraId="2740A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3227" w:type="dxa"/>
            <w:vMerge w:val="continue"/>
            <w:tcBorders>
              <w:top w:val="single" w:color="auto" w:sz="4" w:space="0"/>
              <w:left w:val="single" w:color="auto" w:sz="4" w:space="0"/>
              <w:bottom w:val="single" w:color="auto" w:sz="4" w:space="0"/>
              <w:right w:val="single" w:color="auto" w:sz="4" w:space="0"/>
            </w:tcBorders>
            <w:noWrap w:val="0"/>
            <w:vAlign w:val="center"/>
          </w:tcPr>
          <w:p w14:paraId="3AD5C9DE">
            <w:pPr>
              <w:widowControl/>
              <w:spacing w:after="62"/>
              <w:rPr>
                <w:rFonts w:ascii="仿宋" w:hAnsi="仿宋" w:eastAsia="仿宋"/>
                <w:b/>
                <w:bCs/>
                <w:color w:val="000000"/>
                <w:highlight w:val="none"/>
              </w:rPr>
            </w:pP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7B3D5B56">
            <w:pPr>
              <w:spacing w:after="62"/>
              <w:rPr>
                <w:rFonts w:ascii="仿宋" w:hAnsi="仿宋" w:eastAsia="仿宋"/>
                <w:bCs/>
                <w:color w:val="000000"/>
                <w:highlight w:val="none"/>
              </w:rPr>
            </w:pPr>
            <w:r>
              <w:rPr>
                <w:rFonts w:hint="eastAsia" w:ascii="仿宋" w:hAnsi="仿宋" w:eastAsia="仿宋"/>
                <w:bCs/>
                <w:color w:val="000000"/>
                <w:highlight w:val="none"/>
              </w:rPr>
              <w:t>账户名称</w:t>
            </w:r>
          </w:p>
          <w:p w14:paraId="68491D62">
            <w:pPr>
              <w:spacing w:after="62" w:line="260" w:lineRule="exact"/>
              <w:rPr>
                <w:rFonts w:ascii="仿宋" w:hAnsi="仿宋" w:eastAsia="仿宋"/>
                <w:color w:val="000000"/>
                <w:highlight w:val="none"/>
              </w:rPr>
            </w:pPr>
            <w:r>
              <w:rPr>
                <w:rFonts w:ascii="Times New Roman" w:hAnsi="Times New Roman" w:eastAsia="仿宋"/>
                <w:bCs/>
                <w:color w:val="000000"/>
                <w:highlight w:val="none"/>
              </w:rPr>
              <w:t>Account Name</w:t>
            </w:r>
          </w:p>
        </w:tc>
        <w:tc>
          <w:tcPr>
            <w:tcW w:w="4536" w:type="dxa"/>
            <w:gridSpan w:val="4"/>
            <w:tcBorders>
              <w:top w:val="single" w:color="auto" w:sz="4" w:space="0"/>
              <w:left w:val="single" w:color="auto" w:sz="4" w:space="0"/>
              <w:bottom w:val="single" w:color="auto" w:sz="4" w:space="0"/>
              <w:right w:val="single" w:color="auto" w:sz="4" w:space="0"/>
            </w:tcBorders>
            <w:noWrap w:val="0"/>
            <w:vAlign w:val="center"/>
          </w:tcPr>
          <w:p w14:paraId="057B5ED1">
            <w:pPr>
              <w:spacing w:after="62" w:line="280" w:lineRule="exact"/>
              <w:rPr>
                <w:rFonts w:ascii="仿宋" w:hAnsi="仿宋" w:eastAsia="仿宋"/>
                <w:bCs/>
                <w:color w:val="000000"/>
                <w:highlight w:val="none"/>
              </w:rPr>
            </w:pPr>
          </w:p>
        </w:tc>
      </w:tr>
      <w:tr w14:paraId="6F08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9606" w:type="dxa"/>
            <w:gridSpan w:val="7"/>
            <w:tcBorders>
              <w:top w:val="single" w:color="auto" w:sz="4" w:space="0"/>
              <w:left w:val="single" w:color="auto" w:sz="4" w:space="0"/>
              <w:bottom w:val="single" w:color="auto" w:sz="4" w:space="0"/>
              <w:right w:val="single" w:color="auto" w:sz="4" w:space="0"/>
            </w:tcBorders>
            <w:noWrap w:val="0"/>
            <w:vAlign w:val="center"/>
          </w:tcPr>
          <w:p w14:paraId="488756E2">
            <w:pPr>
              <w:spacing w:after="62"/>
              <w:rPr>
                <w:rFonts w:ascii="Times New Roman" w:hAnsi="Times New Roman" w:eastAsia="仿宋"/>
                <w:b/>
                <w:color w:val="000000"/>
                <w:highlight w:val="none"/>
              </w:rPr>
            </w:pPr>
            <w:r>
              <w:rPr>
                <w:rFonts w:hint="eastAsia" w:ascii="仿宋" w:hAnsi="仿宋" w:eastAsia="仿宋"/>
                <w:color w:val="000000"/>
                <w:highlight w:val="none"/>
              </w:rPr>
              <w:t>□</w:t>
            </w:r>
            <w:r>
              <w:rPr>
                <w:rFonts w:hint="eastAsia" w:ascii="Times New Roman" w:hAnsi="Times New Roman" w:eastAsia="仿宋"/>
                <w:b/>
                <w:color w:val="000000"/>
                <w:highlight w:val="none"/>
              </w:rPr>
              <w:t>间接参与行 Indirect</w:t>
            </w:r>
            <w:r>
              <w:rPr>
                <w:rFonts w:ascii="Times New Roman" w:hAnsi="Times New Roman" w:eastAsia="仿宋"/>
                <w:b/>
                <w:color w:val="000000"/>
                <w:highlight w:val="none"/>
              </w:rPr>
              <w:t xml:space="preserve"> Partici</w:t>
            </w:r>
            <w:r>
              <w:rPr>
                <w:rFonts w:hint="eastAsia" w:ascii="Times New Roman" w:hAnsi="Times New Roman" w:eastAsia="仿宋"/>
                <w:b/>
                <w:color w:val="000000"/>
                <w:highlight w:val="none"/>
              </w:rPr>
              <w:t xml:space="preserve">pation </w:t>
            </w:r>
            <w:r>
              <w:rPr>
                <w:rFonts w:ascii="Times New Roman" w:hAnsi="Times New Roman" w:eastAsia="仿宋"/>
                <w:b/>
                <w:color w:val="000000"/>
                <w:highlight w:val="none"/>
              </w:rPr>
              <w:t xml:space="preserve">Bank </w:t>
            </w:r>
          </w:p>
          <w:p w14:paraId="632743AB">
            <w:pPr>
              <w:spacing w:after="62"/>
              <w:ind w:firstLine="480" w:firstLineChars="200"/>
              <w:rPr>
                <w:rFonts w:ascii="仿宋" w:hAnsi="仿宋" w:eastAsia="仿宋"/>
                <w:bCs/>
                <w:color w:val="000000"/>
                <w:highlight w:val="none"/>
              </w:rPr>
            </w:pPr>
            <w:r>
              <w:rPr>
                <w:rFonts w:hint="eastAsia" w:ascii="仿宋" w:hAnsi="仿宋" w:eastAsia="仿宋"/>
                <w:bCs/>
                <w:color w:val="000000"/>
                <w:highlight w:val="none"/>
              </w:rPr>
              <w:t>我单位承诺将根据发行人服务协议相关条款，于规定时点前将同业存单付息兑付资金足额划付至上海清算所指定的银行账户</w:t>
            </w:r>
            <w:r>
              <w:rPr>
                <w:rFonts w:ascii="仿宋" w:hAnsi="仿宋" w:eastAsia="仿宋"/>
                <w:bCs/>
                <w:color w:val="000000"/>
                <w:highlight w:val="none"/>
              </w:rPr>
              <w:t>。</w:t>
            </w:r>
          </w:p>
          <w:p w14:paraId="4A5D26B4">
            <w:pPr>
              <w:spacing w:after="62" w:line="280" w:lineRule="exact"/>
              <w:rPr>
                <w:rFonts w:ascii="仿宋" w:hAnsi="仿宋" w:eastAsia="仿宋"/>
                <w:bCs/>
                <w:color w:val="000000"/>
                <w:highlight w:val="none"/>
              </w:rPr>
            </w:pPr>
            <w:r>
              <w:rPr>
                <w:rFonts w:ascii="Times New Roman" w:hAnsi="Times New Roman" w:eastAsia="仿宋"/>
                <w:bCs/>
                <w:color w:val="000000"/>
                <w:highlight w:val="none"/>
              </w:rPr>
              <w:t xml:space="preserve">We make the commitment to transfer sufficient fund to the designated bank account of Shanghai Clearing House before schedule time to pay interest and redemption of interbank </w:t>
            </w:r>
            <w:r>
              <w:rPr>
                <w:rFonts w:ascii="Times New Roman" w:hAnsi="Times New Roman" w:eastAsia="仿宋"/>
                <w:color w:val="000000"/>
                <w:highlight w:val="none"/>
              </w:rPr>
              <w:t>Negotiable Certificates of Deposit</w:t>
            </w:r>
            <w:r>
              <w:rPr>
                <w:rFonts w:ascii="Times New Roman" w:hAnsi="Times New Roman" w:eastAsia="仿宋"/>
                <w:bCs/>
                <w:color w:val="000000"/>
                <w:highlight w:val="none"/>
              </w:rPr>
              <w:t>, subject to the terms and conditions of Issuer Service Agreement.</w:t>
            </w:r>
          </w:p>
        </w:tc>
      </w:tr>
      <w:tr w14:paraId="50C6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227" w:type="dxa"/>
            <w:vMerge w:val="restart"/>
            <w:tcBorders>
              <w:top w:val="single" w:color="auto" w:sz="4" w:space="0"/>
              <w:left w:val="single" w:color="auto" w:sz="4" w:space="0"/>
              <w:right w:val="single" w:color="auto" w:sz="4" w:space="0"/>
            </w:tcBorders>
            <w:noWrap w:val="0"/>
            <w:vAlign w:val="center"/>
          </w:tcPr>
          <w:p w14:paraId="55CE3978">
            <w:pPr>
              <w:spacing w:after="62" w:line="280" w:lineRule="exact"/>
              <w:ind w:left="38" w:leftChars="16"/>
              <w:rPr>
                <w:rFonts w:ascii="仿宋" w:hAnsi="仿宋" w:eastAsia="仿宋"/>
                <w:b/>
                <w:color w:val="000000"/>
                <w:highlight w:val="none"/>
              </w:rPr>
            </w:pPr>
            <w:r>
              <w:rPr>
                <w:rFonts w:hint="eastAsia" w:ascii="仿宋" w:hAnsi="仿宋" w:eastAsia="仿宋"/>
                <w:b/>
                <w:color w:val="000000"/>
                <w:highlight w:val="none"/>
              </w:rPr>
              <w:t>经办人员信息</w:t>
            </w:r>
          </w:p>
          <w:p w14:paraId="56B13891">
            <w:pPr>
              <w:spacing w:after="62" w:line="280" w:lineRule="exact"/>
              <w:ind w:left="38" w:leftChars="16"/>
              <w:rPr>
                <w:rFonts w:ascii="仿宋" w:hAnsi="仿宋" w:eastAsia="仿宋"/>
                <w:bCs/>
                <w:color w:val="000000"/>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73270994">
            <w:pPr>
              <w:spacing w:after="62" w:line="280" w:lineRule="exact"/>
              <w:rPr>
                <w:rFonts w:ascii="仿宋" w:hAnsi="仿宋" w:eastAsia="仿宋"/>
                <w:bCs/>
                <w:color w:val="000000"/>
                <w:highlight w:val="none"/>
              </w:rPr>
            </w:pPr>
            <w:r>
              <w:rPr>
                <w:rFonts w:hint="eastAsia" w:ascii="仿宋" w:hAnsi="仿宋" w:eastAsia="仿宋"/>
                <w:bCs/>
                <w:color w:val="000000"/>
                <w:highlight w:val="none"/>
              </w:rPr>
              <w:t>姓名</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046FD7DE">
            <w:pPr>
              <w:spacing w:after="62" w:line="280" w:lineRule="exact"/>
              <w:rPr>
                <w:rFonts w:ascii="仿宋" w:hAnsi="仿宋" w:eastAsia="仿宋"/>
                <w:bCs/>
                <w:color w:val="000000"/>
                <w:highlight w:val="none"/>
              </w:rPr>
            </w:pPr>
            <w:r>
              <w:rPr>
                <w:rFonts w:hint="eastAsia" w:ascii="仿宋" w:hAnsi="仿宋" w:eastAsia="仿宋"/>
                <w:bCs/>
                <w:color w:val="000000"/>
                <w:highlight w:val="none"/>
              </w:rPr>
              <w:t>身份证号码</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99E6070">
            <w:pPr>
              <w:spacing w:after="62" w:line="280" w:lineRule="exact"/>
              <w:rPr>
                <w:rFonts w:ascii="仿宋" w:hAnsi="仿宋" w:eastAsia="仿宋"/>
                <w:bCs/>
                <w:color w:val="000000"/>
                <w:highlight w:val="none"/>
              </w:rPr>
            </w:pPr>
            <w:r>
              <w:rPr>
                <w:rFonts w:hint="eastAsia" w:ascii="仿宋" w:hAnsi="仿宋" w:eastAsia="仿宋"/>
                <w:bCs/>
                <w:color w:val="000000"/>
                <w:highlight w:val="none"/>
              </w:rPr>
              <w:t>电话</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0D06E6A">
            <w:pPr>
              <w:spacing w:after="62" w:line="280" w:lineRule="exact"/>
              <w:rPr>
                <w:rFonts w:ascii="仿宋" w:hAnsi="仿宋" w:eastAsia="仿宋"/>
                <w:bCs/>
                <w:color w:val="000000"/>
                <w:highlight w:val="none"/>
              </w:rPr>
            </w:pPr>
            <w:r>
              <w:rPr>
                <w:rFonts w:hint="eastAsia" w:ascii="仿宋" w:hAnsi="仿宋" w:eastAsia="仿宋"/>
                <w:bCs/>
                <w:color w:val="000000"/>
                <w:highlight w:val="none"/>
              </w:rPr>
              <w:t>手机</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C2AC932">
            <w:pPr>
              <w:spacing w:after="62" w:line="280" w:lineRule="exact"/>
              <w:ind w:left="38" w:leftChars="16"/>
              <w:rPr>
                <w:rFonts w:ascii="仿宋" w:hAnsi="仿宋" w:eastAsia="仿宋"/>
                <w:bCs/>
                <w:color w:val="000000"/>
                <w:highlight w:val="none"/>
              </w:rPr>
            </w:pPr>
            <w:r>
              <w:rPr>
                <w:rFonts w:hint="eastAsia" w:ascii="仿宋" w:hAnsi="仿宋" w:eastAsia="仿宋"/>
                <w:bCs/>
                <w:color w:val="000000"/>
                <w:highlight w:val="none"/>
              </w:rPr>
              <w:t>邮箱</w:t>
            </w:r>
          </w:p>
        </w:tc>
      </w:tr>
      <w:tr w14:paraId="1A0A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227" w:type="dxa"/>
            <w:vMerge w:val="continue"/>
            <w:tcBorders>
              <w:left w:val="single" w:color="auto" w:sz="4" w:space="0"/>
              <w:bottom w:val="single" w:color="auto" w:sz="4" w:space="0"/>
              <w:right w:val="single" w:color="auto" w:sz="4" w:space="0"/>
            </w:tcBorders>
            <w:noWrap w:val="0"/>
            <w:vAlign w:val="center"/>
          </w:tcPr>
          <w:p w14:paraId="131CD9F9">
            <w:pPr>
              <w:spacing w:after="62" w:line="280" w:lineRule="exact"/>
              <w:ind w:left="38" w:leftChars="16"/>
              <w:rPr>
                <w:rFonts w:ascii="仿宋" w:hAnsi="仿宋" w:eastAsia="仿宋"/>
                <w:bCs/>
                <w:color w:val="000000"/>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2CF5A5C1">
            <w:pPr>
              <w:spacing w:after="62" w:line="280" w:lineRule="exact"/>
              <w:ind w:left="38" w:leftChars="16"/>
              <w:rPr>
                <w:rFonts w:ascii="仿宋" w:hAnsi="仿宋" w:eastAsia="仿宋"/>
                <w:bCs/>
                <w:color w:val="000000"/>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7F9A21E5">
            <w:pPr>
              <w:spacing w:after="62" w:line="280" w:lineRule="exact"/>
              <w:ind w:left="38" w:leftChars="16"/>
              <w:rPr>
                <w:rFonts w:ascii="仿宋" w:hAnsi="仿宋" w:eastAsia="仿宋"/>
                <w:bCs/>
                <w:color w:val="000000"/>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AD64FB5">
            <w:pPr>
              <w:spacing w:after="62" w:line="280" w:lineRule="exact"/>
              <w:ind w:left="38" w:leftChars="16"/>
              <w:rPr>
                <w:rFonts w:ascii="仿宋" w:hAnsi="仿宋" w:eastAsia="仿宋"/>
                <w:bCs/>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3AD1501">
            <w:pPr>
              <w:spacing w:after="62" w:line="280" w:lineRule="exact"/>
              <w:ind w:left="38" w:leftChars="16"/>
              <w:rPr>
                <w:rFonts w:ascii="仿宋" w:hAnsi="仿宋" w:eastAsia="仿宋"/>
                <w:bCs/>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8AAC39D">
            <w:pPr>
              <w:spacing w:after="62" w:line="280" w:lineRule="exact"/>
              <w:ind w:left="38" w:leftChars="16"/>
              <w:rPr>
                <w:rFonts w:ascii="仿宋" w:hAnsi="仿宋" w:eastAsia="仿宋"/>
                <w:bCs/>
                <w:color w:val="000000"/>
                <w:highlight w:val="none"/>
              </w:rPr>
            </w:pPr>
          </w:p>
        </w:tc>
      </w:tr>
      <w:tr w14:paraId="715B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9606" w:type="dxa"/>
            <w:gridSpan w:val="7"/>
            <w:tcBorders>
              <w:top w:val="single" w:color="auto" w:sz="4" w:space="0"/>
              <w:left w:val="single" w:color="auto" w:sz="4" w:space="0"/>
              <w:bottom w:val="single" w:color="auto" w:sz="4" w:space="0"/>
              <w:right w:val="single" w:color="auto" w:sz="4" w:space="0"/>
            </w:tcBorders>
            <w:noWrap w:val="0"/>
            <w:vAlign w:val="top"/>
          </w:tcPr>
          <w:p w14:paraId="226C27F5">
            <w:pPr>
              <w:spacing w:after="62"/>
              <w:rPr>
                <w:rFonts w:ascii="Times New Roman" w:hAnsi="Times New Roman" w:eastAsia="仿宋"/>
                <w:b/>
                <w:bCs/>
                <w:color w:val="000000"/>
                <w:highlight w:val="none"/>
              </w:rPr>
            </w:pPr>
          </w:p>
          <w:p w14:paraId="3EC50C2B">
            <w:pPr>
              <w:spacing w:after="62"/>
              <w:rPr>
                <w:rFonts w:ascii="Times New Roman" w:hAnsi="Times New Roman" w:eastAsia="仿宋"/>
                <w:b/>
                <w:bCs/>
                <w:color w:val="000000"/>
                <w:highlight w:val="none"/>
              </w:rPr>
            </w:pPr>
          </w:p>
          <w:p w14:paraId="543FD5E5">
            <w:pPr>
              <w:spacing w:after="62"/>
              <w:rPr>
                <w:rFonts w:ascii="Times New Roman" w:hAnsi="Times New Roman" w:eastAsia="仿宋"/>
                <w:b/>
                <w:bCs/>
                <w:color w:val="000000"/>
                <w:highlight w:val="none"/>
              </w:rPr>
            </w:pPr>
          </w:p>
          <w:p w14:paraId="32A13496">
            <w:pPr>
              <w:spacing w:after="62"/>
              <w:rPr>
                <w:rFonts w:ascii="Times New Roman" w:hAnsi="Times New Roman" w:eastAsia="仿宋"/>
                <w:b/>
                <w:bCs/>
                <w:color w:val="000000"/>
                <w:highlight w:val="none"/>
              </w:rPr>
            </w:pPr>
            <w:r>
              <w:rPr>
                <w:rFonts w:ascii="Times New Roman" w:hAnsi="Times New Roman" w:eastAsia="仿宋"/>
                <w:b/>
                <w:bCs/>
                <w:color w:val="000000"/>
                <w:highlight w:val="none"/>
              </w:rPr>
              <w:t>兹声明</w:t>
            </w:r>
            <w:r>
              <w:rPr>
                <w:rFonts w:hint="eastAsia" w:ascii="Times New Roman" w:hAnsi="Times New Roman" w:eastAsia="仿宋"/>
                <w:b/>
                <w:bCs/>
                <w:color w:val="000000"/>
                <w:highlight w:val="none"/>
              </w:rPr>
              <w:t>:</w:t>
            </w:r>
            <w:r>
              <w:rPr>
                <w:rFonts w:ascii="Times New Roman" w:hAnsi="Times New Roman" w:eastAsia="仿宋"/>
                <w:b/>
                <w:bCs/>
                <w:color w:val="000000"/>
                <w:highlight w:val="none"/>
              </w:rPr>
              <w:t xml:space="preserve"> 以上所填内容真实有效,请按上述信息办理</w:t>
            </w:r>
            <w:r>
              <w:rPr>
                <w:rFonts w:hint="eastAsia" w:ascii="Times New Roman" w:hAnsi="Times New Roman" w:eastAsia="仿宋"/>
                <w:b/>
                <w:bCs/>
                <w:color w:val="000000"/>
                <w:highlight w:val="none"/>
              </w:rPr>
              <w:t>相关</w:t>
            </w:r>
            <w:r>
              <w:rPr>
                <w:rFonts w:ascii="Times New Roman" w:hAnsi="Times New Roman" w:eastAsia="仿宋"/>
                <w:b/>
                <w:bCs/>
                <w:color w:val="000000"/>
                <w:highlight w:val="none"/>
              </w:rPr>
              <w:t>手续，现予以确认。</w:t>
            </w:r>
          </w:p>
          <w:p w14:paraId="463E7E9C">
            <w:pPr>
              <w:autoSpaceDE w:val="0"/>
              <w:autoSpaceDN w:val="0"/>
              <w:spacing w:after="62"/>
              <w:rPr>
                <w:rFonts w:ascii="Times New Roman" w:hAnsi="Times New Roman" w:eastAsia="仿宋"/>
                <w:color w:val="000000"/>
                <w:highlight w:val="none"/>
              </w:rPr>
            </w:pPr>
            <w:r>
              <w:rPr>
                <w:rFonts w:ascii="Times New Roman" w:hAnsi="Times New Roman"/>
                <w:bCs/>
                <w:color w:val="000000"/>
                <w:highlight w:val="none"/>
              </w:rPr>
              <w:t>Declaration: I/We confirm that the above information is true and accurate, and hereby agree to complete the account procedures.</w:t>
            </w:r>
            <w:r>
              <w:rPr>
                <w:rFonts w:ascii="Times New Roman" w:hAnsi="Times New Roman" w:eastAsia="仿宋"/>
                <w:color w:val="000000"/>
                <w:highlight w:val="none"/>
              </w:rPr>
              <w:t xml:space="preserve">   </w:t>
            </w:r>
          </w:p>
          <w:p w14:paraId="029603B9">
            <w:pPr>
              <w:autoSpaceDE w:val="0"/>
              <w:autoSpaceDN w:val="0"/>
              <w:spacing w:after="62"/>
              <w:rPr>
                <w:rFonts w:ascii="Times New Roman" w:hAnsi="Times New Roman" w:eastAsia="仿宋"/>
                <w:color w:val="000000"/>
                <w:highlight w:val="none"/>
              </w:rPr>
            </w:pPr>
          </w:p>
          <w:p w14:paraId="2DD53813">
            <w:pPr>
              <w:autoSpaceDE w:val="0"/>
              <w:autoSpaceDN w:val="0"/>
              <w:spacing w:after="62"/>
              <w:rPr>
                <w:rFonts w:ascii="Times New Roman" w:hAnsi="Times New Roman" w:eastAsia="仿宋"/>
                <w:color w:val="000000"/>
                <w:highlight w:val="none"/>
              </w:rPr>
            </w:pPr>
          </w:p>
          <w:p w14:paraId="7917DCB3">
            <w:pPr>
              <w:autoSpaceDE w:val="0"/>
              <w:autoSpaceDN w:val="0"/>
              <w:spacing w:after="62"/>
              <w:rPr>
                <w:rFonts w:hint="eastAsia" w:ascii="Times New Roman" w:hAnsi="Times New Roman" w:eastAsia="仿宋"/>
                <w:color w:val="000000"/>
                <w:highlight w:val="none"/>
              </w:rPr>
            </w:pPr>
          </w:p>
          <w:p w14:paraId="65D33A05">
            <w:pPr>
              <w:autoSpaceDE w:val="0"/>
              <w:autoSpaceDN w:val="0"/>
              <w:spacing w:after="62"/>
              <w:rPr>
                <w:rFonts w:ascii="Times New Roman" w:hAnsi="Times New Roman" w:eastAsia="仿宋"/>
                <w:color w:val="000000"/>
                <w:highlight w:val="none"/>
              </w:rPr>
            </w:pPr>
            <w:r>
              <w:rPr>
                <w:rFonts w:hint="eastAsia" w:ascii="仿宋" w:eastAsia="仿宋" w:cs="仿宋"/>
                <w:color w:val="000000"/>
                <w:highlight w:val="none"/>
                <w:lang w:val="zh-CN"/>
              </w:rPr>
              <w:t xml:space="preserve">法定代表人或授权代表签字或盖章：            </w:t>
            </w:r>
            <w:r>
              <w:rPr>
                <w:rFonts w:hint="eastAsia" w:ascii="仿宋" w:hAnsi="Times New Roman" w:eastAsia="仿宋" w:cs="仿宋"/>
                <w:color w:val="000000"/>
                <w:highlight w:val="none"/>
                <w:lang w:val="zh-CN"/>
              </w:rPr>
              <w:t>申请单位公章：</w:t>
            </w:r>
          </w:p>
          <w:p w14:paraId="4D52635E">
            <w:pPr>
              <w:wordWrap w:val="0"/>
              <w:spacing w:after="62"/>
              <w:jc w:val="right"/>
              <w:rPr>
                <w:rFonts w:ascii="Times New Roman" w:hAnsi="Times New Roman" w:eastAsia="仿宋"/>
                <w:color w:val="000000"/>
                <w:szCs w:val="21"/>
                <w:highlight w:val="none"/>
              </w:rPr>
            </w:pPr>
            <w:r>
              <w:rPr>
                <w:rFonts w:ascii="Times New Roman" w:hAnsi="Times New Roman" w:eastAsia="仿宋"/>
                <w:color w:val="000000"/>
                <w:szCs w:val="21"/>
                <w:highlight w:val="none"/>
              </w:rPr>
              <w:t xml:space="preserve">          </w:t>
            </w:r>
            <w:r>
              <w:rPr>
                <w:rFonts w:ascii="Times New Roman" w:hAnsi="Times New Roman" w:eastAsia="仿宋"/>
                <w:color w:val="000000"/>
                <w:highlight w:val="none"/>
              </w:rPr>
              <w:t>年    月</w:t>
            </w:r>
            <w:r>
              <w:rPr>
                <w:rFonts w:hint="eastAsia" w:ascii="Times New Roman" w:hAnsi="Times New Roman" w:eastAsia="仿宋"/>
                <w:color w:val="000000"/>
                <w:highlight w:val="none"/>
              </w:rPr>
              <w:t xml:space="preserve">  </w:t>
            </w:r>
            <w:r>
              <w:rPr>
                <w:rFonts w:ascii="Times New Roman" w:hAnsi="Times New Roman" w:eastAsia="仿宋"/>
                <w:color w:val="000000"/>
                <w:highlight w:val="none"/>
              </w:rPr>
              <w:t xml:space="preserve">   日 </w:t>
            </w:r>
            <w:r>
              <w:rPr>
                <w:rFonts w:hint="eastAsia" w:ascii="Times New Roman" w:hAnsi="Times New Roman" w:eastAsia="仿宋"/>
                <w:color w:val="000000"/>
                <w:highlight w:val="none"/>
              </w:rPr>
              <w:t xml:space="preserve">               </w:t>
            </w:r>
          </w:p>
          <w:p w14:paraId="251100CE">
            <w:pPr>
              <w:spacing w:after="62" w:line="360" w:lineRule="auto"/>
              <w:ind w:right="480"/>
              <w:jc w:val="right"/>
              <w:rPr>
                <w:rFonts w:hint="eastAsia" w:ascii="仿宋" w:hAnsi="仿宋" w:eastAsia="仿宋"/>
                <w:color w:val="000000"/>
                <w:highlight w:val="none"/>
              </w:rPr>
            </w:pPr>
          </w:p>
        </w:tc>
      </w:tr>
    </w:tbl>
    <w:p w14:paraId="60591B8B">
      <w:pPr>
        <w:spacing w:after="62"/>
        <w:rPr>
          <w:rFonts w:hint="eastAsia" w:ascii="仿宋" w:hAnsi="仿宋" w:eastAsia="仿宋"/>
          <w:color w:val="000000"/>
          <w:sz w:val="30"/>
          <w:szCs w:val="30"/>
          <w:highlight w:val="none"/>
        </w:rPr>
      </w:pPr>
    </w:p>
    <w:p w14:paraId="472EEE34">
      <w:pPr>
        <w:spacing w:after="0" w:afterLines="0" w:line="240" w:lineRule="auto"/>
        <w:rPr>
          <w:rFonts w:hint="eastAsia" w:ascii="仿宋" w:hAnsi="仿宋" w:eastAsia="仿宋"/>
          <w:color w:val="000000"/>
          <w:sz w:val="30"/>
          <w:szCs w:val="30"/>
          <w:highlight w:val="none"/>
        </w:rPr>
      </w:pPr>
    </w:p>
    <w:p w14:paraId="41EA7126">
      <w:pPr>
        <w:spacing w:after="0" w:afterLines="0" w:line="240" w:lineRule="auto"/>
        <w:rPr>
          <w:rFonts w:hint="eastAsia" w:ascii="仿宋" w:hAnsi="仿宋" w:eastAsia="仿宋"/>
          <w:color w:val="000000"/>
          <w:sz w:val="30"/>
          <w:szCs w:val="30"/>
          <w:highlight w:val="none"/>
        </w:rPr>
      </w:pPr>
    </w:p>
    <w:p w14:paraId="26ED6AB9">
      <w:pPr>
        <w:spacing w:after="0" w:afterLines="0" w:line="240" w:lineRule="auto"/>
        <w:rPr>
          <w:rFonts w:hint="eastAsia" w:ascii="仿宋" w:hAnsi="仿宋" w:eastAsia="仿宋"/>
          <w:color w:val="000000"/>
          <w:sz w:val="30"/>
          <w:szCs w:val="30"/>
          <w:highlight w:val="none"/>
        </w:rPr>
      </w:pPr>
    </w:p>
    <w:p w14:paraId="7C86EC84">
      <w:pPr>
        <w:spacing w:after="0" w:afterLines="0" w:line="240" w:lineRule="auto"/>
        <w:rPr>
          <w:rFonts w:hint="eastAsia" w:ascii="仿宋" w:hAnsi="仿宋" w:eastAsia="仿宋"/>
          <w:color w:val="000000"/>
          <w:sz w:val="30"/>
          <w:szCs w:val="30"/>
          <w:highlight w:val="none"/>
        </w:rPr>
      </w:pPr>
    </w:p>
    <w:p w14:paraId="37A05DF5">
      <w:pPr>
        <w:spacing w:after="0" w:afterLines="0" w:line="240" w:lineRule="auto"/>
        <w:rPr>
          <w:rFonts w:hint="eastAsia" w:ascii="仿宋" w:hAnsi="仿宋" w:eastAsia="仿宋"/>
          <w:color w:val="000000"/>
          <w:sz w:val="30"/>
          <w:szCs w:val="30"/>
          <w:highlight w:val="none"/>
        </w:rPr>
      </w:pPr>
    </w:p>
    <w:p w14:paraId="25177CBE">
      <w:pPr>
        <w:spacing w:after="0" w:afterLines="0" w:line="240" w:lineRule="auto"/>
        <w:rPr>
          <w:rFonts w:hint="eastAsia" w:ascii="仿宋" w:hAnsi="仿宋" w:eastAsia="仿宋"/>
          <w:color w:val="000000"/>
          <w:sz w:val="30"/>
          <w:szCs w:val="30"/>
          <w:highlight w:val="none"/>
        </w:rPr>
      </w:pPr>
    </w:p>
    <w:p w14:paraId="03BDC6A7">
      <w:pPr>
        <w:spacing w:after="0" w:afterLines="0" w:line="240" w:lineRule="auto"/>
        <w:rPr>
          <w:rFonts w:hint="eastAsia" w:ascii="仿宋" w:hAnsi="仿宋" w:eastAsia="仿宋"/>
          <w:color w:val="000000"/>
          <w:sz w:val="30"/>
          <w:szCs w:val="30"/>
          <w:highlight w:val="none"/>
        </w:rPr>
      </w:pPr>
    </w:p>
    <w:p w14:paraId="493BD126">
      <w:pPr>
        <w:spacing w:after="0" w:afterLines="0" w:line="240" w:lineRule="auto"/>
        <w:rPr>
          <w:rFonts w:hint="eastAsia" w:ascii="仿宋" w:hAnsi="仿宋" w:eastAsia="仿宋"/>
          <w:color w:val="000000"/>
          <w:sz w:val="30"/>
          <w:szCs w:val="30"/>
          <w:highlight w:val="none"/>
        </w:rPr>
      </w:pPr>
    </w:p>
    <w:p w14:paraId="3B498317">
      <w:pPr>
        <w:spacing w:after="0" w:afterLines="0" w:line="240" w:lineRule="auto"/>
        <w:rPr>
          <w:rFonts w:hint="eastAsia" w:ascii="仿宋" w:hAnsi="仿宋" w:eastAsia="仿宋"/>
          <w:color w:val="000000"/>
          <w:sz w:val="30"/>
          <w:szCs w:val="30"/>
          <w:highlight w:val="none"/>
        </w:rPr>
      </w:pPr>
    </w:p>
    <w:p w14:paraId="0B1BBA1B">
      <w:pPr>
        <w:spacing w:after="0" w:afterLines="0" w:line="240" w:lineRule="auto"/>
        <w:rPr>
          <w:rFonts w:hint="eastAsia" w:ascii="仿宋" w:hAnsi="仿宋" w:eastAsia="仿宋"/>
          <w:color w:val="000000"/>
          <w:sz w:val="30"/>
          <w:szCs w:val="30"/>
          <w:highlight w:val="none"/>
        </w:rPr>
      </w:pPr>
    </w:p>
    <w:p w14:paraId="58F3D725">
      <w:pPr>
        <w:spacing w:after="0" w:afterLines="0" w:line="240" w:lineRule="auto"/>
        <w:rPr>
          <w:rFonts w:hint="eastAsia" w:ascii="仿宋" w:hAnsi="仿宋" w:eastAsia="仿宋"/>
          <w:color w:val="000000"/>
          <w:sz w:val="30"/>
          <w:szCs w:val="30"/>
          <w:highlight w:val="none"/>
        </w:rPr>
      </w:pPr>
    </w:p>
    <w:p w14:paraId="6DB4DE09">
      <w:pPr>
        <w:spacing w:after="0" w:afterLines="0" w:line="240" w:lineRule="auto"/>
        <w:rPr>
          <w:rFonts w:hint="eastAsia" w:ascii="仿宋" w:hAnsi="仿宋" w:eastAsia="仿宋"/>
          <w:color w:val="000000"/>
          <w:sz w:val="30"/>
          <w:szCs w:val="30"/>
          <w:highlight w:val="none"/>
        </w:rPr>
      </w:pPr>
    </w:p>
    <w:p w14:paraId="282CA466">
      <w:pPr>
        <w:spacing w:after="0" w:afterLines="0" w:line="240" w:lineRule="auto"/>
        <w:rPr>
          <w:rFonts w:hint="eastAsia" w:ascii="仿宋" w:hAnsi="仿宋" w:eastAsia="仿宋"/>
          <w:color w:val="000000"/>
          <w:sz w:val="30"/>
          <w:szCs w:val="30"/>
          <w:highlight w:val="none"/>
        </w:rPr>
      </w:pPr>
    </w:p>
    <w:p w14:paraId="5A6272F5">
      <w:pPr>
        <w:spacing w:after="0" w:afterLines="0" w:line="240" w:lineRule="auto"/>
        <w:rPr>
          <w:rFonts w:hint="eastAsia" w:ascii="仿宋" w:hAnsi="仿宋" w:eastAsia="仿宋"/>
          <w:color w:val="000000"/>
          <w:sz w:val="30"/>
          <w:szCs w:val="30"/>
          <w:highlight w:val="none"/>
        </w:rPr>
      </w:pPr>
    </w:p>
    <w:p w14:paraId="14AFFD01">
      <w:pPr>
        <w:spacing w:after="0" w:afterLines="0" w:line="240" w:lineRule="auto"/>
        <w:rPr>
          <w:rFonts w:hint="eastAsia" w:ascii="仿宋" w:hAnsi="仿宋" w:eastAsia="仿宋"/>
          <w:color w:val="000000"/>
          <w:sz w:val="30"/>
          <w:szCs w:val="30"/>
          <w:highlight w:val="none"/>
        </w:rPr>
      </w:pPr>
    </w:p>
    <w:p w14:paraId="218A4CF6">
      <w:pPr>
        <w:spacing w:after="0" w:afterLines="0" w:line="240" w:lineRule="auto"/>
        <w:rPr>
          <w:rFonts w:hint="eastAsia" w:ascii="仿宋" w:hAnsi="仿宋" w:eastAsia="仿宋"/>
          <w:color w:val="000000"/>
          <w:sz w:val="30"/>
          <w:szCs w:val="30"/>
          <w:highlight w:val="none"/>
        </w:rPr>
      </w:pPr>
    </w:p>
    <w:p w14:paraId="37BC0F86">
      <w:pPr>
        <w:spacing w:after="0" w:afterLines="0" w:line="240" w:lineRule="auto"/>
        <w:rPr>
          <w:rFonts w:hint="eastAsia" w:ascii="仿宋" w:hAnsi="仿宋" w:eastAsia="仿宋"/>
          <w:color w:val="000000"/>
          <w:sz w:val="30"/>
          <w:szCs w:val="30"/>
          <w:highlight w:val="none"/>
        </w:rPr>
      </w:pPr>
    </w:p>
    <w:p w14:paraId="062E8AC1">
      <w:pPr>
        <w:spacing w:after="0" w:afterLines="0" w:line="240" w:lineRule="auto"/>
        <w:rPr>
          <w:rFonts w:hint="eastAsia" w:ascii="仿宋" w:hAnsi="仿宋" w:eastAsia="仿宋"/>
          <w:color w:val="000000"/>
          <w:sz w:val="30"/>
          <w:szCs w:val="30"/>
          <w:highlight w:val="none"/>
        </w:rPr>
      </w:pPr>
    </w:p>
    <w:p w14:paraId="0E43D463">
      <w:pPr>
        <w:spacing w:after="0" w:afterLines="0" w:line="240" w:lineRule="auto"/>
        <w:rPr>
          <w:rFonts w:hint="eastAsia" w:ascii="仿宋" w:hAnsi="仿宋" w:eastAsia="仿宋"/>
          <w:color w:val="000000"/>
          <w:sz w:val="30"/>
          <w:szCs w:val="30"/>
          <w:highlight w:val="none"/>
        </w:rPr>
      </w:pPr>
    </w:p>
    <w:p w14:paraId="488E6381">
      <w:pPr>
        <w:spacing w:after="0" w:afterLines="0" w:line="240" w:lineRule="auto"/>
        <w:rPr>
          <w:rFonts w:hint="eastAsia" w:ascii="仿宋" w:hAnsi="仿宋" w:eastAsia="仿宋"/>
          <w:color w:val="000000"/>
          <w:sz w:val="30"/>
          <w:szCs w:val="30"/>
          <w:highlight w:val="none"/>
        </w:rPr>
      </w:pPr>
    </w:p>
    <w:p w14:paraId="03063AC1">
      <w:pPr>
        <w:spacing w:after="0" w:afterLines="0" w:line="240" w:lineRule="auto"/>
        <w:rPr>
          <w:rFonts w:hint="eastAsia" w:ascii="仿宋" w:hAnsi="仿宋" w:eastAsia="仿宋"/>
          <w:color w:val="000000"/>
          <w:sz w:val="30"/>
          <w:szCs w:val="30"/>
          <w:highlight w:val="none"/>
        </w:rPr>
      </w:pPr>
    </w:p>
    <w:p w14:paraId="003F666C">
      <w:pPr>
        <w:spacing w:before="374" w:after="249"/>
        <w:rPr>
          <w:rFonts w:hint="eastAsia" w:ascii="仿宋" w:hAnsi="仿宋" w:eastAsia="仿宋" w:cs="Times New Roman"/>
          <w:b/>
          <w:color w:val="000000"/>
          <w:sz w:val="30"/>
          <w:szCs w:val="30"/>
          <w:highlight w:val="none"/>
        </w:rPr>
      </w:pPr>
      <w:bookmarkStart w:id="873" w:name="_Toc1418137789"/>
      <w:bookmarkStart w:id="874" w:name="_Toc622651952"/>
      <w:bookmarkStart w:id="875" w:name="_Toc1989336906"/>
      <w:bookmarkStart w:id="876" w:name="_Toc1042877160"/>
      <w:r>
        <w:rPr>
          <w:rFonts w:hint="eastAsia" w:ascii="仿宋" w:hAnsi="仿宋" w:eastAsia="仿宋" w:cs="Times New Roman"/>
          <w:b/>
          <w:color w:val="000000"/>
          <w:sz w:val="30"/>
          <w:szCs w:val="30"/>
          <w:highlight w:val="none"/>
        </w:rPr>
        <w:br w:type="page"/>
      </w:r>
    </w:p>
    <w:p w14:paraId="5CE27382">
      <w:pPr>
        <w:pStyle w:val="3"/>
        <w:spacing w:before="0" w:beforeLines="0" w:after="0" w:afterLines="0" w:line="580" w:lineRule="exact"/>
        <w:rPr>
          <w:rFonts w:hint="eastAsia" w:ascii="黑体" w:hAnsi="黑体" w:eastAsia="黑体" w:cs="黑体"/>
          <w:b w:val="0"/>
          <w:color w:val="000000"/>
          <w:sz w:val="32"/>
          <w:szCs w:val="32"/>
          <w:highlight w:val="none"/>
        </w:rPr>
      </w:pPr>
      <w:bookmarkStart w:id="877" w:name="_Toc1004637007"/>
      <w:bookmarkStart w:id="878" w:name="_Toc81280028"/>
      <w:bookmarkStart w:id="879" w:name="_Toc1432251880"/>
      <w:bookmarkStart w:id="880" w:name="_Toc109373933"/>
      <w:r>
        <w:rPr>
          <w:rFonts w:hint="eastAsia" w:ascii="黑体" w:hAnsi="黑体" w:eastAsia="黑体" w:cs="黑体"/>
          <w:b w:val="0"/>
          <w:color w:val="000000"/>
          <w:sz w:val="32"/>
          <w:szCs w:val="32"/>
          <w:highlight w:val="none"/>
        </w:rPr>
        <w:t>附件45</w:t>
      </w:r>
      <w:bookmarkEnd w:id="873"/>
      <w:bookmarkEnd w:id="874"/>
      <w:bookmarkEnd w:id="875"/>
      <w:bookmarkEnd w:id="876"/>
      <w:bookmarkEnd w:id="877"/>
      <w:bookmarkEnd w:id="878"/>
      <w:bookmarkEnd w:id="879"/>
      <w:bookmarkEnd w:id="880"/>
    </w:p>
    <w:p w14:paraId="5D5E0E17">
      <w:pPr>
        <w:spacing w:after="62"/>
        <w:jc w:val="center"/>
        <w:rPr>
          <w:rFonts w:hint="eastAsia" w:ascii="黑体" w:hAnsi="黑体" w:eastAsia="黑体" w:cs="Helvetica"/>
          <w:bCs/>
          <w:color w:val="000000"/>
          <w:kern w:val="0"/>
          <w:sz w:val="36"/>
          <w:szCs w:val="36"/>
          <w:highlight w:val="none"/>
        </w:rPr>
      </w:pPr>
      <w:r>
        <w:rPr>
          <w:rFonts w:hint="eastAsia" w:ascii="黑体" w:hAnsi="黑体" w:eastAsia="黑体" w:cs="Helvetica"/>
          <w:bCs/>
          <w:color w:val="000000"/>
          <w:kern w:val="0"/>
          <w:sz w:val="36"/>
          <w:szCs w:val="36"/>
          <w:highlight w:val="none"/>
        </w:rPr>
        <w:t>发行人服务平台</w:t>
      </w:r>
    </w:p>
    <w:p w14:paraId="2D817FBC">
      <w:pPr>
        <w:spacing w:after="62"/>
        <w:jc w:val="center"/>
        <w:rPr>
          <w:rFonts w:ascii="黑体" w:hAnsi="黑体" w:eastAsia="黑体" w:cs="Helvetica"/>
          <w:bCs/>
          <w:color w:val="000000"/>
          <w:kern w:val="0"/>
          <w:sz w:val="36"/>
          <w:szCs w:val="36"/>
          <w:highlight w:val="none"/>
        </w:rPr>
      </w:pPr>
      <w:r>
        <w:rPr>
          <w:rFonts w:hint="eastAsia" w:ascii="黑体" w:hAnsi="黑体" w:eastAsia="黑体" w:cs="Helvetica"/>
          <w:bCs/>
          <w:color w:val="000000"/>
          <w:kern w:val="0"/>
          <w:sz w:val="36"/>
          <w:szCs w:val="36"/>
          <w:highlight w:val="none"/>
        </w:rPr>
        <w:t>管理员用户</w:t>
      </w:r>
      <w:r>
        <w:rPr>
          <w:rFonts w:ascii="黑体" w:hAnsi="黑体" w:eastAsia="黑体" w:cs="Helvetica"/>
          <w:bCs/>
          <w:color w:val="000000"/>
          <w:kern w:val="0"/>
          <w:sz w:val="36"/>
          <w:szCs w:val="36"/>
          <w:highlight w:val="none"/>
        </w:rPr>
        <w:t>注销申请</w:t>
      </w:r>
      <w:r>
        <w:rPr>
          <w:rFonts w:hint="eastAsia" w:ascii="黑体" w:hAnsi="黑体" w:eastAsia="黑体" w:cs="Helvetica"/>
          <w:bCs/>
          <w:color w:val="000000"/>
          <w:kern w:val="0"/>
          <w:sz w:val="36"/>
          <w:szCs w:val="36"/>
          <w:highlight w:val="none"/>
        </w:rPr>
        <w:t>表</w:t>
      </w:r>
    </w:p>
    <w:p w14:paraId="6FC6FD25">
      <w:pPr>
        <w:spacing w:after="62"/>
        <w:jc w:val="center"/>
        <w:rPr>
          <w:b/>
          <w:color w:val="000000"/>
          <w:sz w:val="28"/>
          <w:szCs w:val="28"/>
          <w:highlight w:val="none"/>
        </w:rPr>
      </w:pPr>
    </w:p>
    <w:tbl>
      <w:tblPr>
        <w:tblStyle w:val="31"/>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3"/>
        <w:gridCol w:w="5085"/>
      </w:tblGrid>
      <w:tr w14:paraId="149C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3" w:type="dxa"/>
            <w:noWrap w:val="0"/>
            <w:vAlign w:val="top"/>
          </w:tcPr>
          <w:p w14:paraId="0C8BC26F">
            <w:pPr>
              <w:spacing w:after="62" w:line="480" w:lineRule="auto"/>
              <w:rPr>
                <w:rFonts w:ascii="仿宋" w:hAnsi="仿宋" w:eastAsia="仿宋"/>
                <w:color w:val="000000"/>
                <w:sz w:val="30"/>
                <w:szCs w:val="30"/>
                <w:highlight w:val="none"/>
              </w:rPr>
            </w:pPr>
            <w:r>
              <w:rPr>
                <w:rFonts w:ascii="仿宋" w:hAnsi="仿宋" w:eastAsia="仿宋"/>
                <w:bCs/>
                <w:color w:val="000000"/>
                <w:sz w:val="30"/>
                <w:szCs w:val="30"/>
                <w:highlight w:val="none"/>
              </w:rPr>
              <w:t>单位</w:t>
            </w:r>
            <w:r>
              <w:rPr>
                <w:rFonts w:hint="eastAsia" w:ascii="仿宋" w:hAnsi="仿宋" w:eastAsia="仿宋"/>
                <w:bCs/>
                <w:color w:val="000000"/>
                <w:sz w:val="30"/>
                <w:szCs w:val="30"/>
                <w:highlight w:val="none"/>
              </w:rPr>
              <w:t>全</w:t>
            </w:r>
            <w:r>
              <w:rPr>
                <w:rFonts w:ascii="仿宋" w:hAnsi="仿宋" w:eastAsia="仿宋"/>
                <w:bCs/>
                <w:color w:val="000000"/>
                <w:sz w:val="30"/>
                <w:szCs w:val="30"/>
                <w:highlight w:val="none"/>
              </w:rPr>
              <w:t>称</w:t>
            </w:r>
          </w:p>
        </w:tc>
        <w:tc>
          <w:tcPr>
            <w:tcW w:w="5085" w:type="dxa"/>
            <w:noWrap w:val="0"/>
            <w:vAlign w:val="top"/>
          </w:tcPr>
          <w:p w14:paraId="6BDB8115">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p>
        </w:tc>
      </w:tr>
      <w:tr w14:paraId="7D6A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3" w:type="dxa"/>
            <w:noWrap w:val="0"/>
            <w:vAlign w:val="top"/>
          </w:tcPr>
          <w:p w14:paraId="2F103AB3">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网站账户登录用户名</w:t>
            </w:r>
          </w:p>
        </w:tc>
        <w:tc>
          <w:tcPr>
            <w:tcW w:w="5085" w:type="dxa"/>
            <w:noWrap w:val="0"/>
            <w:vAlign w:val="top"/>
          </w:tcPr>
          <w:p w14:paraId="53D5A2B3">
            <w:pPr>
              <w:spacing w:after="62" w:line="480" w:lineRule="auto"/>
              <w:rPr>
                <w:rFonts w:ascii="仿宋" w:hAnsi="仿宋" w:eastAsia="仿宋"/>
                <w:color w:val="000000"/>
                <w:sz w:val="30"/>
                <w:szCs w:val="30"/>
                <w:highlight w:val="none"/>
              </w:rPr>
            </w:pPr>
          </w:p>
        </w:tc>
      </w:tr>
      <w:tr w14:paraId="7FEA0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3" w:type="dxa"/>
            <w:noWrap w:val="0"/>
            <w:vAlign w:val="top"/>
          </w:tcPr>
          <w:p w14:paraId="0BBFD313">
            <w:pPr>
              <w:spacing w:after="62" w:line="480" w:lineRule="auto"/>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网站账户登录姓名</w:t>
            </w:r>
          </w:p>
        </w:tc>
        <w:tc>
          <w:tcPr>
            <w:tcW w:w="5085" w:type="dxa"/>
            <w:noWrap w:val="0"/>
            <w:vAlign w:val="top"/>
          </w:tcPr>
          <w:p w14:paraId="1A7C2DAF">
            <w:pPr>
              <w:spacing w:after="62" w:line="480" w:lineRule="auto"/>
              <w:rPr>
                <w:rFonts w:ascii="仿宋" w:hAnsi="仿宋" w:eastAsia="仿宋"/>
                <w:color w:val="000000"/>
                <w:sz w:val="30"/>
                <w:szCs w:val="30"/>
                <w:highlight w:val="none"/>
              </w:rPr>
            </w:pPr>
          </w:p>
        </w:tc>
      </w:tr>
      <w:tr w14:paraId="03C0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3" w:type="dxa"/>
            <w:noWrap w:val="0"/>
            <w:vAlign w:val="top"/>
          </w:tcPr>
          <w:p w14:paraId="2268A322">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申请业务</w:t>
            </w:r>
          </w:p>
        </w:tc>
        <w:tc>
          <w:tcPr>
            <w:tcW w:w="5085" w:type="dxa"/>
            <w:noWrap w:val="0"/>
            <w:vAlign w:val="top"/>
          </w:tcPr>
          <w:p w14:paraId="0C3FD832">
            <w:pPr>
              <w:spacing w:after="62" w:line="480" w:lineRule="auto"/>
              <w:jc w:val="left"/>
              <w:rPr>
                <w:rFonts w:ascii="仿宋" w:hAnsi="仿宋" w:eastAsia="仿宋"/>
                <w:color w:val="000000"/>
                <w:sz w:val="30"/>
                <w:szCs w:val="30"/>
                <w:highlight w:val="none"/>
              </w:rPr>
            </w:pPr>
            <w:r>
              <w:rPr>
                <w:rFonts w:hint="eastAsia" w:ascii="仿宋" w:hAnsi="仿宋" w:eastAsia="仿宋"/>
                <w:color w:val="000000"/>
                <w:sz w:val="30"/>
                <w:szCs w:val="30"/>
                <w:highlight w:val="none"/>
              </w:rPr>
              <w:t>□注销</w:t>
            </w:r>
          </w:p>
        </w:tc>
      </w:tr>
      <w:tr w14:paraId="2A73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3" w:type="dxa"/>
            <w:noWrap w:val="0"/>
            <w:vAlign w:val="top"/>
          </w:tcPr>
          <w:p w14:paraId="66D2CF5F">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申请人</w:t>
            </w:r>
          </w:p>
        </w:tc>
        <w:tc>
          <w:tcPr>
            <w:tcW w:w="5085" w:type="dxa"/>
            <w:noWrap w:val="0"/>
            <w:vAlign w:val="top"/>
          </w:tcPr>
          <w:p w14:paraId="510EDB05">
            <w:pPr>
              <w:spacing w:after="62" w:line="480" w:lineRule="auto"/>
              <w:rPr>
                <w:rFonts w:ascii="仿宋" w:hAnsi="仿宋" w:eastAsia="仿宋"/>
                <w:color w:val="000000"/>
                <w:sz w:val="30"/>
                <w:szCs w:val="30"/>
                <w:highlight w:val="none"/>
              </w:rPr>
            </w:pPr>
          </w:p>
        </w:tc>
      </w:tr>
      <w:tr w14:paraId="381E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3" w:type="dxa"/>
            <w:noWrap w:val="0"/>
            <w:vAlign w:val="top"/>
          </w:tcPr>
          <w:p w14:paraId="0CDCD034">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联系电话</w:t>
            </w:r>
          </w:p>
        </w:tc>
        <w:tc>
          <w:tcPr>
            <w:tcW w:w="5085" w:type="dxa"/>
            <w:noWrap w:val="0"/>
            <w:vAlign w:val="top"/>
          </w:tcPr>
          <w:p w14:paraId="2A07B34F">
            <w:pPr>
              <w:spacing w:after="62" w:line="480" w:lineRule="auto"/>
              <w:rPr>
                <w:rFonts w:ascii="仿宋" w:hAnsi="仿宋" w:eastAsia="仿宋"/>
                <w:color w:val="000000"/>
                <w:sz w:val="30"/>
                <w:szCs w:val="30"/>
                <w:highlight w:val="none"/>
              </w:rPr>
            </w:pPr>
          </w:p>
        </w:tc>
      </w:tr>
      <w:tr w14:paraId="78E99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3" w:type="dxa"/>
            <w:noWrap w:val="0"/>
            <w:vAlign w:val="top"/>
          </w:tcPr>
          <w:p w14:paraId="32010F98">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Email</w:t>
            </w:r>
          </w:p>
        </w:tc>
        <w:tc>
          <w:tcPr>
            <w:tcW w:w="5085" w:type="dxa"/>
            <w:noWrap w:val="0"/>
            <w:vAlign w:val="top"/>
          </w:tcPr>
          <w:p w14:paraId="10094735">
            <w:pPr>
              <w:spacing w:after="62" w:line="480" w:lineRule="auto"/>
              <w:rPr>
                <w:rFonts w:ascii="仿宋" w:hAnsi="仿宋" w:eastAsia="仿宋"/>
                <w:color w:val="000000"/>
                <w:sz w:val="30"/>
                <w:szCs w:val="30"/>
                <w:highlight w:val="none"/>
              </w:rPr>
            </w:pPr>
          </w:p>
        </w:tc>
      </w:tr>
    </w:tbl>
    <w:p w14:paraId="6559CA8B">
      <w:pPr>
        <w:wordWrap w:val="0"/>
        <w:spacing w:after="62"/>
        <w:ind w:right="560"/>
        <w:jc w:val="right"/>
        <w:rPr>
          <w:color w:val="000000"/>
          <w:sz w:val="28"/>
          <w:szCs w:val="28"/>
          <w:highlight w:val="none"/>
        </w:rPr>
      </w:pPr>
    </w:p>
    <w:p w14:paraId="77AB703B">
      <w:pPr>
        <w:spacing w:after="62"/>
        <w:ind w:right="560"/>
        <w:jc w:val="right"/>
        <w:rPr>
          <w:color w:val="000000"/>
          <w:sz w:val="28"/>
          <w:szCs w:val="28"/>
          <w:highlight w:val="none"/>
        </w:rPr>
      </w:pPr>
    </w:p>
    <w:p w14:paraId="30FD7DD8">
      <w:pPr>
        <w:spacing w:after="62"/>
        <w:ind w:right="560"/>
        <w:jc w:val="right"/>
        <w:rPr>
          <w:color w:val="000000"/>
          <w:sz w:val="28"/>
          <w:szCs w:val="28"/>
          <w:highlight w:val="none"/>
        </w:rPr>
      </w:pPr>
    </w:p>
    <w:p w14:paraId="3745ED1C">
      <w:pPr>
        <w:spacing w:after="62"/>
        <w:ind w:right="560"/>
        <w:jc w:val="right"/>
        <w:rPr>
          <w:color w:val="000000"/>
          <w:sz w:val="28"/>
          <w:szCs w:val="28"/>
          <w:highlight w:val="none"/>
        </w:rPr>
      </w:pPr>
    </w:p>
    <w:p w14:paraId="69F2DE84">
      <w:pPr>
        <w:spacing w:after="62"/>
        <w:ind w:right="560"/>
        <w:jc w:val="right"/>
        <w:rPr>
          <w:rFonts w:ascii="仿宋" w:hAnsi="仿宋" w:eastAsia="仿宋"/>
          <w:color w:val="000000"/>
          <w:sz w:val="30"/>
          <w:szCs w:val="30"/>
          <w:highlight w:val="none"/>
        </w:rPr>
      </w:pPr>
      <w:r>
        <w:rPr>
          <w:rFonts w:ascii="仿宋" w:hAnsi="仿宋" w:eastAsia="仿宋"/>
          <w:color w:val="000000"/>
          <w:sz w:val="30"/>
          <w:szCs w:val="30"/>
          <w:highlight w:val="none"/>
        </w:rPr>
        <w:t>申请单位</w:t>
      </w:r>
      <w:r>
        <w:rPr>
          <w:rFonts w:hint="eastAsia" w:ascii="仿宋" w:hAnsi="仿宋" w:eastAsia="仿宋"/>
          <w:color w:val="000000"/>
          <w:sz w:val="30"/>
          <w:szCs w:val="30"/>
          <w:highlight w:val="none"/>
        </w:rPr>
        <w:t xml:space="preserve">公章： </w:t>
      </w:r>
    </w:p>
    <w:p w14:paraId="0AF578CD">
      <w:pPr>
        <w:spacing w:after="62"/>
        <w:jc w:val="right"/>
        <w:rPr>
          <w:rFonts w:ascii="仿宋" w:hAnsi="仿宋" w:eastAsia="仿宋"/>
          <w:color w:val="000000"/>
          <w:sz w:val="30"/>
          <w:szCs w:val="30"/>
          <w:highlight w:val="none"/>
        </w:rPr>
      </w:pPr>
      <w:r>
        <w:rPr>
          <w:rFonts w:ascii="仿宋" w:hAnsi="仿宋" w:eastAsia="仿宋"/>
          <w:color w:val="000000"/>
          <w:sz w:val="30"/>
          <w:szCs w:val="30"/>
          <w:highlight w:val="none"/>
        </w:rPr>
        <w:t xml:space="preserve"> </w:t>
      </w:r>
    </w:p>
    <w:p w14:paraId="4A913C5F">
      <w:pPr>
        <w:spacing w:after="62"/>
        <w:ind w:right="600"/>
        <w:jc w:val="right"/>
        <w:rPr>
          <w:rFonts w:hint="eastAsia" w:ascii="ˎ̥" w:hAnsi="ˎ̥" w:cs="宋体"/>
          <w:b/>
          <w:bCs/>
          <w:color w:val="000000"/>
          <w:kern w:val="0"/>
          <w:highlight w:val="none"/>
        </w:rPr>
      </w:pPr>
      <w:r>
        <w:rPr>
          <w:rFonts w:hint="eastAsia" w:ascii="仿宋" w:hAnsi="仿宋" w:eastAsia="仿宋"/>
          <w:color w:val="000000"/>
          <w:sz w:val="30"/>
          <w:szCs w:val="30"/>
          <w:highlight w:val="none"/>
        </w:rPr>
        <w:t xml:space="preserve">年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月</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日</w:t>
      </w:r>
    </w:p>
    <w:p w14:paraId="1633BA14">
      <w:pPr>
        <w:spacing w:after="62"/>
        <w:rPr>
          <w:rFonts w:hint="eastAsia" w:ascii="ˎ̥" w:hAnsi="ˎ̥" w:cs="宋体"/>
          <w:b/>
          <w:bCs/>
          <w:color w:val="000000"/>
          <w:kern w:val="0"/>
          <w:highlight w:val="none"/>
        </w:rPr>
      </w:pPr>
    </w:p>
    <w:p w14:paraId="2C9383E0">
      <w:pPr>
        <w:spacing w:after="62"/>
        <w:rPr>
          <w:rFonts w:ascii="仿宋" w:hAnsi="仿宋" w:eastAsia="仿宋"/>
          <w:color w:val="000000"/>
          <w:highlight w:val="none"/>
        </w:rPr>
      </w:pPr>
      <w:r>
        <w:rPr>
          <w:rFonts w:hint="eastAsia" w:ascii="仿宋" w:hAnsi="仿宋" w:eastAsia="仿宋"/>
          <w:color w:val="000000"/>
          <w:highlight w:val="none"/>
        </w:rPr>
        <w:t>注：1.本表适用于管理员用户的</w:t>
      </w:r>
      <w:r>
        <w:rPr>
          <w:rFonts w:ascii="仿宋" w:hAnsi="仿宋" w:eastAsia="仿宋"/>
          <w:color w:val="000000"/>
          <w:highlight w:val="none"/>
        </w:rPr>
        <w:t>注销申请</w:t>
      </w:r>
      <w:r>
        <w:rPr>
          <w:rFonts w:hint="eastAsia" w:ascii="仿宋" w:hAnsi="仿宋" w:eastAsia="仿宋"/>
          <w:color w:val="000000"/>
          <w:highlight w:val="none"/>
        </w:rPr>
        <w:t>。</w:t>
      </w:r>
    </w:p>
    <w:p w14:paraId="6A2B8D6F">
      <w:pPr>
        <w:spacing w:after="62"/>
        <w:ind w:firstLine="480" w:firstLineChars="200"/>
        <w:rPr>
          <w:rFonts w:ascii="仿宋" w:hAnsi="仿宋" w:eastAsia="仿宋"/>
          <w:color w:val="000000"/>
          <w:highlight w:val="none"/>
        </w:rPr>
      </w:pPr>
      <w:r>
        <w:rPr>
          <w:rFonts w:hint="eastAsia" w:ascii="仿宋" w:hAnsi="仿宋" w:eastAsia="仿宋"/>
          <w:color w:val="000000"/>
          <w:highlight w:val="none"/>
        </w:rPr>
        <w:t>2.“单位</w:t>
      </w:r>
      <w:r>
        <w:rPr>
          <w:rFonts w:ascii="仿宋" w:hAnsi="仿宋" w:eastAsia="仿宋"/>
          <w:color w:val="000000"/>
          <w:highlight w:val="none"/>
        </w:rPr>
        <w:t>全称</w:t>
      </w:r>
      <w:r>
        <w:rPr>
          <w:rFonts w:hint="eastAsia" w:ascii="仿宋" w:hAnsi="仿宋" w:eastAsia="仿宋"/>
          <w:color w:val="000000"/>
          <w:highlight w:val="none"/>
        </w:rPr>
        <w:t>”填写发行人服务平台</w:t>
      </w:r>
      <w:r>
        <w:rPr>
          <w:rFonts w:ascii="仿宋" w:hAnsi="仿宋" w:eastAsia="仿宋"/>
          <w:color w:val="000000"/>
          <w:highlight w:val="none"/>
        </w:rPr>
        <w:t>中的</w:t>
      </w:r>
      <w:r>
        <w:rPr>
          <w:rFonts w:hint="eastAsia" w:ascii="仿宋" w:hAnsi="仿宋" w:eastAsia="仿宋"/>
          <w:color w:val="000000"/>
          <w:highlight w:val="none"/>
        </w:rPr>
        <w:t>单位</w:t>
      </w:r>
      <w:r>
        <w:rPr>
          <w:rFonts w:ascii="仿宋" w:hAnsi="仿宋" w:eastAsia="仿宋"/>
          <w:color w:val="000000"/>
          <w:highlight w:val="none"/>
        </w:rPr>
        <w:t>全称。</w:t>
      </w:r>
    </w:p>
    <w:p w14:paraId="12056DE1">
      <w:pPr>
        <w:spacing w:after="0" w:afterLines="0" w:line="240" w:lineRule="auto"/>
        <w:ind w:firstLine="480" w:firstLineChars="200"/>
        <w:rPr>
          <w:rFonts w:hint="eastAsia" w:ascii="仿宋" w:hAnsi="仿宋" w:eastAsia="仿宋"/>
          <w:color w:val="000000"/>
          <w:highlight w:val="none"/>
        </w:rPr>
      </w:pPr>
      <w:r>
        <w:rPr>
          <w:rFonts w:hint="eastAsia" w:ascii="仿宋" w:hAnsi="仿宋" w:eastAsia="仿宋"/>
          <w:color w:val="000000"/>
          <w:highlight w:val="none"/>
        </w:rPr>
        <w:t>3.上述</w:t>
      </w:r>
      <w:r>
        <w:rPr>
          <w:rFonts w:ascii="仿宋" w:hAnsi="仿宋" w:eastAsia="仿宋"/>
          <w:color w:val="000000"/>
          <w:highlight w:val="none"/>
        </w:rPr>
        <w:t>内容均为必填项，除盖章和日期外，所有信息请勿手写</w:t>
      </w:r>
      <w:r>
        <w:rPr>
          <w:rFonts w:hint="eastAsia" w:ascii="仿宋" w:hAnsi="仿宋" w:eastAsia="仿宋"/>
          <w:color w:val="000000"/>
          <w:highlight w:val="none"/>
        </w:rPr>
        <w:t>。</w:t>
      </w:r>
    </w:p>
    <w:p w14:paraId="2366C591">
      <w:pPr>
        <w:spacing w:before="374" w:after="249"/>
        <w:rPr>
          <w:rFonts w:hint="eastAsia" w:ascii="仿宋" w:hAnsi="仿宋" w:eastAsia="仿宋" w:cs="Times New Roman"/>
          <w:b w:val="0"/>
          <w:bCs w:val="0"/>
          <w:color w:val="000000"/>
          <w:sz w:val="30"/>
          <w:szCs w:val="30"/>
          <w:highlight w:val="none"/>
        </w:rPr>
      </w:pPr>
      <w:bookmarkStart w:id="881" w:name="_Toc2009312128"/>
      <w:bookmarkStart w:id="882" w:name="_Toc2027891660"/>
      <w:bookmarkStart w:id="883" w:name="_Toc1493825821"/>
      <w:bookmarkStart w:id="884" w:name="_Toc1981365389"/>
      <w:r>
        <w:rPr>
          <w:rFonts w:hint="eastAsia" w:ascii="仿宋" w:hAnsi="仿宋" w:eastAsia="仿宋" w:cs="Times New Roman"/>
          <w:b w:val="0"/>
          <w:bCs w:val="0"/>
          <w:color w:val="000000"/>
          <w:sz w:val="30"/>
          <w:szCs w:val="30"/>
          <w:highlight w:val="none"/>
        </w:rPr>
        <w:br w:type="page"/>
      </w:r>
    </w:p>
    <w:p w14:paraId="1AC3647D">
      <w:pPr>
        <w:pStyle w:val="3"/>
        <w:spacing w:before="0" w:beforeLines="0" w:after="0" w:afterLines="0" w:line="580" w:lineRule="exact"/>
        <w:rPr>
          <w:rFonts w:hint="eastAsia" w:ascii="黑体" w:hAnsi="黑体" w:eastAsia="黑体" w:cs="黑体"/>
          <w:b w:val="0"/>
          <w:color w:val="000000"/>
          <w:sz w:val="32"/>
          <w:szCs w:val="32"/>
          <w:highlight w:val="none"/>
        </w:rPr>
      </w:pPr>
      <w:bookmarkStart w:id="885" w:name="_Toc1971277845"/>
      <w:bookmarkStart w:id="886" w:name="_Toc776758412"/>
      <w:bookmarkStart w:id="887" w:name="_Toc44494947"/>
      <w:bookmarkStart w:id="888" w:name="_Toc1009898021"/>
      <w:r>
        <w:rPr>
          <w:rFonts w:hint="eastAsia" w:ascii="黑体" w:hAnsi="黑体" w:eastAsia="黑体" w:cs="黑体"/>
          <w:b w:val="0"/>
          <w:color w:val="000000"/>
          <w:sz w:val="32"/>
          <w:szCs w:val="32"/>
          <w:highlight w:val="none"/>
        </w:rPr>
        <w:t>附件46</w:t>
      </w:r>
      <w:bookmarkEnd w:id="881"/>
      <w:bookmarkEnd w:id="882"/>
      <w:bookmarkEnd w:id="883"/>
      <w:bookmarkEnd w:id="884"/>
      <w:bookmarkEnd w:id="885"/>
      <w:bookmarkEnd w:id="886"/>
      <w:bookmarkEnd w:id="887"/>
      <w:bookmarkEnd w:id="888"/>
    </w:p>
    <w:p w14:paraId="0A7708DA">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651D8D69">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发行人账户销户申请书</w:t>
      </w:r>
    </w:p>
    <w:p w14:paraId="02741EFA">
      <w:pPr>
        <w:spacing w:after="62"/>
        <w:jc w:val="center"/>
        <w:rPr>
          <w:rFonts w:ascii="仿宋" w:hAnsi="仿宋" w:eastAsia="仿宋"/>
          <w:color w:val="000000"/>
          <w:highlight w:val="none"/>
        </w:rPr>
      </w:pPr>
    </w:p>
    <w:p w14:paraId="25F04440">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21698CAF">
      <w:pPr>
        <w:spacing w:after="62"/>
        <w:ind w:firstLine="585"/>
        <w:rPr>
          <w:rFonts w:ascii="仿宋" w:hAnsi="仿宋" w:eastAsia="仿宋"/>
          <w:color w:val="000000"/>
          <w:sz w:val="30"/>
          <w:szCs w:val="30"/>
          <w:highlight w:val="none"/>
        </w:rPr>
      </w:pPr>
      <w:r>
        <w:rPr>
          <w:rFonts w:hint="eastAsia" w:ascii="仿宋" w:hAnsi="仿宋" w:eastAsia="仿宋"/>
          <w:color w:val="000000"/>
          <w:sz w:val="30"/>
          <w:szCs w:val="30"/>
          <w:highlight w:val="none"/>
        </w:rPr>
        <w:t>我单位自愿申请注销在贵公司开立的发行人账户，经核实该账户已无存续期</w:t>
      </w:r>
      <w:r>
        <w:rPr>
          <w:rFonts w:ascii="仿宋" w:hAnsi="仿宋" w:eastAsia="仿宋"/>
          <w:color w:val="000000"/>
          <w:sz w:val="30"/>
          <w:szCs w:val="30"/>
          <w:highlight w:val="none"/>
        </w:rPr>
        <w:t>的</w:t>
      </w:r>
      <w:r>
        <w:rPr>
          <w:rFonts w:hint="eastAsia" w:ascii="仿宋" w:hAnsi="仿宋" w:eastAsia="仿宋"/>
          <w:color w:val="000000"/>
          <w:sz w:val="30"/>
          <w:szCs w:val="30"/>
          <w:highlight w:val="none"/>
        </w:rPr>
        <w:t>固定收益类有价证券，已结清相关债权债务关系。</w:t>
      </w:r>
    </w:p>
    <w:p w14:paraId="1AFD0792">
      <w:pPr>
        <w:spacing w:after="62"/>
        <w:ind w:firstLine="585"/>
        <w:rPr>
          <w:rFonts w:hint="eastAsia" w:ascii="仿宋" w:hAnsi="仿宋" w:eastAsia="仿宋"/>
          <w:color w:val="000000"/>
          <w:sz w:val="30"/>
          <w:szCs w:val="30"/>
          <w:highlight w:val="none"/>
        </w:rPr>
      </w:pPr>
    </w:p>
    <w:p w14:paraId="30402881">
      <w:pPr>
        <w:spacing w:after="62"/>
        <w:ind w:firstLine="585"/>
        <w:rPr>
          <w:rFonts w:ascii="仿宋" w:hAnsi="仿宋" w:eastAsia="仿宋"/>
          <w:color w:val="000000"/>
          <w:sz w:val="28"/>
          <w:szCs w:val="28"/>
          <w:highlight w:val="none"/>
        </w:rPr>
      </w:pPr>
      <w:r>
        <w:rPr>
          <w:rFonts w:hint="eastAsia" w:ascii="仿宋" w:hAnsi="仿宋" w:eastAsia="仿宋"/>
          <w:color w:val="000000"/>
          <w:sz w:val="28"/>
          <w:szCs w:val="28"/>
          <w:highlight w:val="none"/>
        </w:rPr>
        <w:t>发行人账户账号:</w:t>
      </w:r>
    </w:p>
    <w:p w14:paraId="1E3BF159">
      <w:pPr>
        <w:spacing w:after="62"/>
        <w:ind w:firstLine="585"/>
        <w:rPr>
          <w:rFonts w:ascii="仿宋" w:hAnsi="仿宋" w:eastAsia="仿宋"/>
          <w:color w:val="000000"/>
          <w:sz w:val="28"/>
          <w:szCs w:val="28"/>
          <w:highlight w:val="none"/>
        </w:rPr>
      </w:pPr>
      <w:r>
        <w:rPr>
          <w:rFonts w:hint="eastAsia" w:ascii="仿宋" w:hAnsi="仿宋" w:eastAsia="仿宋"/>
          <w:color w:val="000000"/>
          <w:sz w:val="28"/>
          <w:szCs w:val="28"/>
          <w:highlight w:val="none"/>
        </w:rPr>
        <w:t>发行人账户全称:</w:t>
      </w:r>
    </w:p>
    <w:p w14:paraId="05D9C721">
      <w:pPr>
        <w:spacing w:after="62"/>
        <w:rPr>
          <w:rFonts w:hint="eastAsia" w:ascii="仿宋" w:hAnsi="仿宋" w:eastAsia="仿宋"/>
          <w:color w:val="000000"/>
          <w:sz w:val="30"/>
          <w:szCs w:val="30"/>
          <w:highlight w:val="none"/>
        </w:rPr>
      </w:pPr>
    </w:p>
    <w:p w14:paraId="49621130">
      <w:pPr>
        <w:spacing w:after="62"/>
        <w:rPr>
          <w:vanish/>
          <w:color w:val="000000"/>
          <w:highlight w:val="none"/>
        </w:rPr>
      </w:pPr>
    </w:p>
    <w:tbl>
      <w:tblPr>
        <w:tblStyle w:val="31"/>
        <w:tblpPr w:leftFromText="180" w:rightFromText="180" w:vertAnchor="text" w:horzAnchor="margin" w:tblpY="176"/>
        <w:tblOverlap w:val="never"/>
        <w:tblW w:w="9180" w:type="dxa"/>
        <w:tblInd w:w="93" w:type="dxa"/>
        <w:tblLayout w:type="fixed"/>
        <w:tblCellMar>
          <w:top w:w="0" w:type="dxa"/>
          <w:left w:w="108" w:type="dxa"/>
          <w:bottom w:w="0" w:type="dxa"/>
          <w:right w:w="108" w:type="dxa"/>
        </w:tblCellMar>
      </w:tblPr>
      <w:tblGrid>
        <w:gridCol w:w="906"/>
        <w:gridCol w:w="1470"/>
        <w:gridCol w:w="1701"/>
        <w:gridCol w:w="1985"/>
        <w:gridCol w:w="3118"/>
      </w:tblGrid>
      <w:tr w14:paraId="6C641391">
        <w:tblPrEx>
          <w:tblCellMar>
            <w:top w:w="0" w:type="dxa"/>
            <w:left w:w="108" w:type="dxa"/>
            <w:bottom w:w="0" w:type="dxa"/>
            <w:right w:w="108" w:type="dxa"/>
          </w:tblCellMar>
        </w:tblPrEx>
        <w:trPr>
          <w:trHeight w:val="347" w:hRule="atLeast"/>
        </w:trPr>
        <w:tc>
          <w:tcPr>
            <w:tcW w:w="9180" w:type="dxa"/>
            <w:gridSpan w:val="5"/>
            <w:tcBorders>
              <w:top w:val="single" w:color="000000" w:sz="2" w:space="0"/>
              <w:left w:val="single" w:color="000000" w:sz="2" w:space="0"/>
              <w:bottom w:val="single" w:color="auto" w:sz="4" w:space="0"/>
              <w:right w:val="single" w:color="000000" w:sz="2" w:space="0"/>
            </w:tcBorders>
            <w:noWrap w:val="0"/>
            <w:vAlign w:val="top"/>
          </w:tcPr>
          <w:p w14:paraId="23C072FB">
            <w:pPr>
              <w:autoSpaceDN w:val="0"/>
              <w:spacing w:after="62"/>
              <w:jc w:val="center"/>
              <w:textAlignment w:val="center"/>
              <w:rPr>
                <w:rFonts w:hint="eastAsia" w:ascii="仿宋" w:hAnsi="仿宋" w:eastAsia="仿宋"/>
                <w:color w:val="000000"/>
                <w:highlight w:val="none"/>
              </w:rPr>
            </w:pPr>
            <w:r>
              <w:rPr>
                <w:rFonts w:hint="eastAsia" w:ascii="仿宋" w:hAnsi="仿宋" w:eastAsia="仿宋"/>
                <w:color w:val="000000"/>
                <w:highlight w:val="none"/>
              </w:rPr>
              <w:t>销户经办人员信息</w:t>
            </w:r>
          </w:p>
        </w:tc>
      </w:tr>
      <w:tr w14:paraId="43CC5E19">
        <w:tblPrEx>
          <w:tblCellMar>
            <w:top w:w="0" w:type="dxa"/>
            <w:left w:w="108" w:type="dxa"/>
            <w:bottom w:w="0" w:type="dxa"/>
            <w:right w:w="108" w:type="dxa"/>
          </w:tblCellMar>
        </w:tblPrEx>
        <w:trPr>
          <w:trHeight w:val="347" w:hRule="atLeast"/>
        </w:trPr>
        <w:tc>
          <w:tcPr>
            <w:tcW w:w="906"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7BD2EE40">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姓 名</w:t>
            </w:r>
          </w:p>
        </w:tc>
        <w:tc>
          <w:tcPr>
            <w:tcW w:w="1470" w:type="dxa"/>
            <w:tcBorders>
              <w:top w:val="single" w:color="000000" w:sz="2" w:space="0"/>
              <w:left w:val="single" w:color="000000" w:sz="2" w:space="0"/>
              <w:bottom w:val="single" w:color="auto" w:sz="4" w:space="0"/>
              <w:right w:val="single" w:color="000000" w:sz="2" w:space="0"/>
            </w:tcBorders>
            <w:noWrap w:val="0"/>
            <w:vAlign w:val="center"/>
          </w:tcPr>
          <w:p w14:paraId="1EB1C942">
            <w:pPr>
              <w:autoSpaceDN w:val="0"/>
              <w:spacing w:after="62"/>
              <w:jc w:val="center"/>
              <w:textAlignment w:val="center"/>
              <w:rPr>
                <w:rFonts w:hint="eastAsia" w:ascii="仿宋" w:hAnsi="仿宋" w:eastAsia="仿宋"/>
                <w:color w:val="000000"/>
                <w:highlight w:val="none"/>
              </w:rPr>
            </w:pPr>
            <w:r>
              <w:rPr>
                <w:rFonts w:hint="eastAsia" w:ascii="仿宋" w:hAnsi="仿宋" w:eastAsia="仿宋"/>
                <w:color w:val="000000"/>
                <w:highlight w:val="none"/>
              </w:rPr>
              <w:t>座 机</w:t>
            </w:r>
          </w:p>
        </w:tc>
        <w:tc>
          <w:tcPr>
            <w:tcW w:w="1701"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3FD64EEF">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手 机</w:t>
            </w:r>
          </w:p>
        </w:tc>
        <w:tc>
          <w:tcPr>
            <w:tcW w:w="1985"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7EA4F143">
            <w:pPr>
              <w:autoSpaceDN w:val="0"/>
              <w:spacing w:after="62"/>
              <w:jc w:val="center"/>
              <w:textAlignment w:val="center"/>
              <w:rPr>
                <w:rFonts w:hint="eastAsia" w:ascii="仿宋" w:hAnsi="仿宋" w:eastAsia="仿宋"/>
                <w:color w:val="000000"/>
                <w:highlight w:val="none"/>
              </w:rPr>
            </w:pPr>
            <w:r>
              <w:rPr>
                <w:rFonts w:hint="eastAsia" w:ascii="仿宋" w:hAnsi="仿宋" w:eastAsia="仿宋"/>
                <w:color w:val="000000"/>
                <w:highlight w:val="none"/>
              </w:rPr>
              <w:t>邮箱</w:t>
            </w:r>
          </w:p>
        </w:tc>
        <w:tc>
          <w:tcPr>
            <w:tcW w:w="3118"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6123CE14">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地 址</w:t>
            </w:r>
          </w:p>
        </w:tc>
      </w:tr>
      <w:tr w14:paraId="235DD0F7">
        <w:tblPrEx>
          <w:tblCellMar>
            <w:top w:w="0" w:type="dxa"/>
            <w:left w:w="108" w:type="dxa"/>
            <w:bottom w:w="0" w:type="dxa"/>
            <w:right w:w="108" w:type="dxa"/>
          </w:tblCellMar>
        </w:tblPrEx>
        <w:trPr>
          <w:trHeight w:val="347" w:hRule="atLeast"/>
        </w:trPr>
        <w:tc>
          <w:tcPr>
            <w:tcW w:w="90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8F4B54E">
            <w:pPr>
              <w:autoSpaceDN w:val="0"/>
              <w:spacing w:after="62"/>
              <w:textAlignment w:val="center"/>
              <w:rPr>
                <w:rFonts w:ascii="宋体" w:hAnsi="宋体"/>
                <w:color w:val="000000"/>
                <w:highlight w:val="none"/>
              </w:rPr>
            </w:pPr>
          </w:p>
        </w:tc>
        <w:tc>
          <w:tcPr>
            <w:tcW w:w="1470" w:type="dxa"/>
            <w:tcBorders>
              <w:top w:val="single" w:color="auto" w:sz="4" w:space="0"/>
              <w:left w:val="single" w:color="auto" w:sz="4" w:space="0"/>
              <w:bottom w:val="single" w:color="auto" w:sz="4" w:space="0"/>
              <w:right w:val="single" w:color="auto" w:sz="4" w:space="0"/>
            </w:tcBorders>
            <w:noWrap w:val="0"/>
            <w:vAlign w:val="top"/>
          </w:tcPr>
          <w:p w14:paraId="3A966970">
            <w:pPr>
              <w:autoSpaceDN w:val="0"/>
              <w:spacing w:after="62"/>
              <w:textAlignment w:val="center"/>
              <w:rPr>
                <w:rFonts w:ascii="宋体" w:hAnsi="宋体"/>
                <w:color w:val="000000"/>
                <w:highlight w:val="none"/>
              </w:rPr>
            </w:pPr>
          </w:p>
        </w:tc>
        <w:tc>
          <w:tcPr>
            <w:tcW w:w="170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50AAC7E">
            <w:pPr>
              <w:autoSpaceDN w:val="0"/>
              <w:spacing w:after="62"/>
              <w:textAlignment w:val="center"/>
              <w:rPr>
                <w:rFonts w:ascii="宋体" w:hAnsi="宋体"/>
                <w:color w:val="000000"/>
                <w:highlight w:val="none"/>
              </w:rPr>
            </w:pPr>
          </w:p>
        </w:tc>
        <w:tc>
          <w:tcPr>
            <w:tcW w:w="1985"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F9F7D0D">
            <w:pPr>
              <w:autoSpaceDN w:val="0"/>
              <w:spacing w:after="62"/>
              <w:textAlignment w:val="center"/>
              <w:rPr>
                <w:rFonts w:ascii="宋体" w:hAnsi="宋体"/>
                <w:color w:val="000000"/>
                <w:highlight w:val="none"/>
              </w:rPr>
            </w:pPr>
          </w:p>
        </w:tc>
        <w:tc>
          <w:tcPr>
            <w:tcW w:w="3118"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top"/>
          </w:tcPr>
          <w:p w14:paraId="68535C78">
            <w:pPr>
              <w:autoSpaceDN w:val="0"/>
              <w:spacing w:after="62"/>
              <w:textAlignment w:val="center"/>
              <w:rPr>
                <w:rFonts w:ascii="宋体" w:hAnsi="宋体"/>
                <w:color w:val="000000"/>
                <w:highlight w:val="none"/>
              </w:rPr>
            </w:pPr>
          </w:p>
        </w:tc>
      </w:tr>
      <w:tr w14:paraId="47E81CB8">
        <w:tblPrEx>
          <w:tblCellMar>
            <w:top w:w="0" w:type="dxa"/>
            <w:left w:w="108" w:type="dxa"/>
            <w:bottom w:w="0" w:type="dxa"/>
            <w:right w:w="108" w:type="dxa"/>
          </w:tblCellMar>
        </w:tblPrEx>
        <w:trPr>
          <w:trHeight w:val="347" w:hRule="atLeast"/>
        </w:trPr>
        <w:tc>
          <w:tcPr>
            <w:tcW w:w="90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055ABAF">
            <w:pPr>
              <w:autoSpaceDN w:val="0"/>
              <w:spacing w:after="62"/>
              <w:textAlignment w:val="center"/>
              <w:rPr>
                <w:rFonts w:ascii="宋体" w:hAnsi="宋体"/>
                <w:color w:val="000000"/>
                <w:highlight w:val="none"/>
              </w:rPr>
            </w:pPr>
          </w:p>
        </w:tc>
        <w:tc>
          <w:tcPr>
            <w:tcW w:w="1470" w:type="dxa"/>
            <w:tcBorders>
              <w:top w:val="single" w:color="auto" w:sz="4" w:space="0"/>
              <w:left w:val="single" w:color="auto" w:sz="4" w:space="0"/>
              <w:bottom w:val="single" w:color="auto" w:sz="4" w:space="0"/>
              <w:right w:val="single" w:color="auto" w:sz="4" w:space="0"/>
            </w:tcBorders>
            <w:noWrap w:val="0"/>
            <w:vAlign w:val="top"/>
          </w:tcPr>
          <w:p w14:paraId="20403A76">
            <w:pPr>
              <w:autoSpaceDN w:val="0"/>
              <w:spacing w:after="62"/>
              <w:textAlignment w:val="center"/>
              <w:rPr>
                <w:rFonts w:ascii="宋体" w:hAnsi="宋体"/>
                <w:color w:val="000000"/>
                <w:highlight w:val="none"/>
              </w:rPr>
            </w:pPr>
          </w:p>
        </w:tc>
        <w:tc>
          <w:tcPr>
            <w:tcW w:w="170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95D3A46">
            <w:pPr>
              <w:autoSpaceDN w:val="0"/>
              <w:spacing w:after="62"/>
              <w:textAlignment w:val="center"/>
              <w:rPr>
                <w:rFonts w:ascii="宋体" w:hAnsi="宋体"/>
                <w:color w:val="000000"/>
                <w:highlight w:val="none"/>
              </w:rPr>
            </w:pPr>
          </w:p>
        </w:tc>
        <w:tc>
          <w:tcPr>
            <w:tcW w:w="1985"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6618833">
            <w:pPr>
              <w:autoSpaceDN w:val="0"/>
              <w:spacing w:after="62"/>
              <w:textAlignment w:val="center"/>
              <w:rPr>
                <w:rFonts w:ascii="宋体" w:hAnsi="宋体"/>
                <w:color w:val="000000"/>
                <w:highlight w:val="none"/>
              </w:rPr>
            </w:pPr>
          </w:p>
        </w:tc>
        <w:tc>
          <w:tcPr>
            <w:tcW w:w="3118" w:type="dxa"/>
            <w:vMerge w:val="continue"/>
            <w:tcBorders>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A0C27D6">
            <w:pPr>
              <w:autoSpaceDN w:val="0"/>
              <w:spacing w:after="62"/>
              <w:textAlignment w:val="center"/>
              <w:rPr>
                <w:rFonts w:ascii="宋体" w:hAnsi="宋体"/>
                <w:color w:val="000000"/>
                <w:highlight w:val="none"/>
              </w:rPr>
            </w:pPr>
          </w:p>
        </w:tc>
      </w:tr>
    </w:tbl>
    <w:p w14:paraId="3075113B">
      <w:pPr>
        <w:spacing w:after="62"/>
        <w:rPr>
          <w:rFonts w:hint="eastAsia" w:ascii="仿宋" w:hAnsi="仿宋" w:eastAsia="仿宋"/>
          <w:color w:val="000000"/>
          <w:sz w:val="30"/>
          <w:szCs w:val="30"/>
          <w:highlight w:val="none"/>
        </w:rPr>
      </w:pPr>
    </w:p>
    <w:p w14:paraId="6AAE9FA5">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w:t>
      </w:r>
    </w:p>
    <w:p w14:paraId="7B2B0BD3">
      <w:pPr>
        <w:spacing w:after="62"/>
        <w:jc w:val="center"/>
        <w:rPr>
          <w:rFonts w:hint="eastAsia" w:ascii="仿宋" w:hAnsi="仿宋" w:eastAsia="仿宋"/>
          <w:color w:val="000000"/>
          <w:sz w:val="30"/>
          <w:szCs w:val="30"/>
          <w:highlight w:val="none"/>
        </w:rPr>
      </w:pP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申请单位名称（公章）：</w:t>
      </w:r>
    </w:p>
    <w:p w14:paraId="6EA11C7F">
      <w:pPr>
        <w:spacing w:after="62"/>
        <w:jc w:val="right"/>
        <w:rPr>
          <w:rFonts w:ascii="仿宋" w:hAnsi="仿宋" w:eastAsia="仿宋"/>
          <w:color w:val="000000"/>
          <w:sz w:val="30"/>
          <w:szCs w:val="30"/>
          <w:highlight w:val="none"/>
        </w:rPr>
      </w:pPr>
      <w:r>
        <w:rPr>
          <w:rFonts w:hint="eastAsia" w:ascii="仿宋" w:hAnsi="仿宋" w:eastAsia="仿宋"/>
          <w:color w:val="000000"/>
          <w:sz w:val="30"/>
          <w:szCs w:val="30"/>
          <w:highlight w:val="none"/>
          <w:lang w:eastAsia="zh-CN"/>
        </w:rPr>
        <w:t>法定代表人</w:t>
      </w:r>
      <w:r>
        <w:rPr>
          <w:rFonts w:hint="eastAsia" w:ascii="仿宋" w:hAnsi="仿宋" w:eastAsia="仿宋"/>
          <w:color w:val="000000"/>
          <w:sz w:val="30"/>
          <w:szCs w:val="30"/>
          <w:highlight w:val="none"/>
        </w:rPr>
        <w:t>或其授权代表签章：</w:t>
      </w:r>
    </w:p>
    <w:p w14:paraId="7AB7DDFF">
      <w:pPr>
        <w:spacing w:after="62"/>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年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月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日</w:t>
      </w:r>
    </w:p>
    <w:p w14:paraId="544FD252">
      <w:pPr>
        <w:spacing w:after="62"/>
        <w:rPr>
          <w:rFonts w:hint="eastAsia" w:ascii="仿宋" w:hAnsi="仿宋" w:eastAsia="仿宋"/>
          <w:color w:val="000000"/>
          <w:sz w:val="30"/>
          <w:szCs w:val="30"/>
          <w:highlight w:val="none"/>
        </w:rPr>
      </w:pPr>
    </w:p>
    <w:p w14:paraId="4935CE23">
      <w:pPr>
        <w:spacing w:after="0" w:afterLines="0" w:line="240" w:lineRule="auto"/>
        <w:ind w:firstLine="480" w:firstLineChars="200"/>
        <w:rPr>
          <w:rFonts w:hint="eastAsia" w:ascii="宋体" w:hAnsi="宋体" w:eastAsia="仿宋"/>
          <w:color w:val="000000"/>
          <w:szCs w:val="21"/>
          <w:highlight w:val="none"/>
        </w:rPr>
      </w:pPr>
      <w:r>
        <w:rPr>
          <w:rFonts w:hint="eastAsia" w:ascii="仿宋" w:hAnsi="仿宋" w:eastAsia="仿宋"/>
          <w:color w:val="000000"/>
          <w:highlight w:val="none"/>
        </w:rPr>
        <w:t>注:销户</w:t>
      </w:r>
      <w:r>
        <w:rPr>
          <w:rFonts w:ascii="仿宋" w:hAnsi="仿宋" w:eastAsia="仿宋"/>
          <w:color w:val="000000"/>
          <w:highlight w:val="none"/>
        </w:rPr>
        <w:t>经办人员信息中的</w:t>
      </w:r>
      <w:r>
        <w:rPr>
          <w:rFonts w:hint="eastAsia" w:ascii="仿宋" w:hAnsi="仿宋" w:eastAsia="仿宋"/>
          <w:color w:val="000000"/>
          <w:highlight w:val="none"/>
        </w:rPr>
        <w:t>邮箱</w:t>
      </w:r>
      <w:r>
        <w:rPr>
          <w:rFonts w:ascii="仿宋" w:hAnsi="仿宋" w:eastAsia="仿宋"/>
          <w:color w:val="000000"/>
          <w:highlight w:val="none"/>
        </w:rPr>
        <w:t>为必填项，用于接收《</w:t>
      </w:r>
      <w:r>
        <w:rPr>
          <w:rFonts w:hint="eastAsia" w:ascii="仿宋" w:hAnsi="仿宋" w:eastAsia="仿宋"/>
          <w:color w:val="000000"/>
          <w:highlight w:val="none"/>
        </w:rPr>
        <w:t>发行</w:t>
      </w:r>
      <w:r>
        <w:rPr>
          <w:rFonts w:ascii="仿宋" w:hAnsi="仿宋" w:eastAsia="仿宋"/>
          <w:color w:val="000000"/>
          <w:highlight w:val="none"/>
        </w:rPr>
        <w:t>（创设）账户销户通知书》</w:t>
      </w:r>
      <w:r>
        <w:rPr>
          <w:rFonts w:hint="eastAsia" w:ascii="仿宋" w:hAnsi="仿宋" w:eastAsia="仿宋"/>
          <w:color w:val="000000"/>
          <w:highlight w:val="none"/>
        </w:rPr>
        <w:t>；</w:t>
      </w:r>
      <w:r>
        <w:rPr>
          <w:rFonts w:hint="eastAsia" w:ascii="宋体" w:hAnsi="宋体" w:eastAsia="仿宋"/>
          <w:color w:val="000000"/>
          <w:szCs w:val="21"/>
          <w:highlight w:val="none"/>
        </w:rPr>
        <w:t>上述内容均为必填项，除签名、盖章和日期外，所有信息请勿手写。</w:t>
      </w:r>
    </w:p>
    <w:p w14:paraId="145BB2BF">
      <w:pPr>
        <w:spacing w:after="0" w:afterLines="0" w:line="240" w:lineRule="auto"/>
        <w:ind w:firstLine="480" w:firstLineChars="200"/>
        <w:rPr>
          <w:rFonts w:hint="eastAsia" w:ascii="宋体" w:hAnsi="宋体" w:eastAsia="仿宋"/>
          <w:color w:val="000000"/>
          <w:szCs w:val="21"/>
          <w:highlight w:val="none"/>
        </w:rPr>
      </w:pPr>
    </w:p>
    <w:p w14:paraId="69210A35">
      <w:pPr>
        <w:spacing w:after="0" w:afterLines="0" w:line="240" w:lineRule="auto"/>
        <w:ind w:firstLine="480" w:firstLineChars="200"/>
        <w:rPr>
          <w:rFonts w:hint="eastAsia" w:ascii="宋体" w:hAnsi="宋体" w:eastAsia="仿宋"/>
          <w:color w:val="000000"/>
          <w:szCs w:val="21"/>
          <w:highlight w:val="none"/>
        </w:rPr>
      </w:pPr>
    </w:p>
    <w:p w14:paraId="05AF3070">
      <w:pPr>
        <w:spacing w:after="0" w:afterLines="0" w:line="240" w:lineRule="auto"/>
        <w:ind w:firstLine="480" w:firstLineChars="200"/>
        <w:rPr>
          <w:rFonts w:hint="eastAsia" w:ascii="宋体" w:hAnsi="宋体" w:eastAsia="仿宋"/>
          <w:color w:val="000000"/>
          <w:szCs w:val="21"/>
          <w:highlight w:val="none"/>
        </w:rPr>
      </w:pPr>
    </w:p>
    <w:p w14:paraId="4A9C1825">
      <w:pPr>
        <w:spacing w:before="374" w:after="249"/>
        <w:rPr>
          <w:rFonts w:hint="eastAsia" w:ascii="仿宋" w:hAnsi="仿宋" w:eastAsia="仿宋" w:cs="Times New Roman"/>
          <w:b/>
          <w:bCs w:val="0"/>
          <w:color w:val="000000"/>
          <w:sz w:val="30"/>
          <w:szCs w:val="30"/>
          <w:highlight w:val="none"/>
        </w:rPr>
      </w:pPr>
      <w:bookmarkStart w:id="889" w:name="_Toc23077660"/>
      <w:bookmarkStart w:id="890" w:name="_Toc389010253"/>
      <w:bookmarkStart w:id="891" w:name="_Toc1663893446"/>
      <w:bookmarkStart w:id="892" w:name="_Toc7799876"/>
      <w:r>
        <w:rPr>
          <w:rFonts w:hint="eastAsia" w:ascii="仿宋" w:hAnsi="仿宋" w:eastAsia="仿宋" w:cs="Times New Roman"/>
          <w:b/>
          <w:bCs w:val="0"/>
          <w:color w:val="000000"/>
          <w:sz w:val="30"/>
          <w:szCs w:val="30"/>
          <w:highlight w:val="none"/>
        </w:rPr>
        <w:br w:type="page"/>
      </w:r>
    </w:p>
    <w:p w14:paraId="596E1449">
      <w:pPr>
        <w:pStyle w:val="3"/>
        <w:spacing w:before="0" w:beforeLines="0" w:after="0" w:afterLines="0" w:line="580" w:lineRule="exact"/>
        <w:rPr>
          <w:rFonts w:hint="eastAsia" w:ascii="黑体" w:hAnsi="黑体" w:eastAsia="黑体" w:cs="黑体"/>
          <w:b w:val="0"/>
          <w:color w:val="000000"/>
          <w:sz w:val="32"/>
          <w:szCs w:val="32"/>
          <w:highlight w:val="none"/>
        </w:rPr>
      </w:pPr>
      <w:bookmarkStart w:id="893" w:name="_Toc990145474"/>
      <w:bookmarkStart w:id="894" w:name="_Toc2123877009"/>
      <w:bookmarkStart w:id="895" w:name="_Toc1086406734"/>
      <w:bookmarkStart w:id="896" w:name="_Toc449326215"/>
      <w:r>
        <w:rPr>
          <w:rFonts w:hint="eastAsia" w:ascii="黑体" w:hAnsi="黑体" w:eastAsia="黑体" w:cs="黑体"/>
          <w:b w:val="0"/>
          <w:color w:val="000000"/>
          <w:sz w:val="32"/>
          <w:szCs w:val="32"/>
          <w:highlight w:val="none"/>
        </w:rPr>
        <w:t>附件47</w:t>
      </w:r>
      <w:bookmarkEnd w:id="889"/>
      <w:bookmarkEnd w:id="890"/>
      <w:bookmarkEnd w:id="891"/>
      <w:bookmarkEnd w:id="892"/>
      <w:bookmarkEnd w:id="893"/>
      <w:bookmarkEnd w:id="894"/>
      <w:bookmarkEnd w:id="895"/>
      <w:bookmarkEnd w:id="896"/>
    </w:p>
    <w:p w14:paraId="33C352A8">
      <w:pPr>
        <w:widowControl/>
        <w:spacing w:after="62"/>
        <w:ind w:left="-1459" w:leftChars="-608" w:right="-1037" w:rightChars="-432"/>
        <w:jc w:val="center"/>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上海清算所企业证书申请表</w:t>
      </w:r>
    </w:p>
    <w:tbl>
      <w:tblPr>
        <w:tblStyle w:val="31"/>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89"/>
        <w:gridCol w:w="2591"/>
        <w:gridCol w:w="1693"/>
        <w:gridCol w:w="2134"/>
      </w:tblGrid>
      <w:tr w14:paraId="4D40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14:paraId="51275FA5">
            <w:pPr>
              <w:spacing w:after="62"/>
              <w:jc w:val="center"/>
              <w:rPr>
                <w:rFonts w:hint="eastAsia" w:ascii="仿宋" w:hAnsi="仿宋" w:eastAsia="仿宋"/>
                <w:color w:val="000000"/>
                <w:szCs w:val="21"/>
                <w:highlight w:val="none"/>
              </w:rPr>
            </w:pPr>
            <w:r>
              <w:rPr>
                <w:rFonts w:hint="eastAsia" w:ascii="仿宋" w:hAnsi="仿宋" w:eastAsia="仿宋"/>
                <w:color w:val="000000"/>
                <w:szCs w:val="21"/>
                <w:highlight w:val="none"/>
              </w:rPr>
              <w:t>账户账号</w:t>
            </w: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4C787742">
            <w:pPr>
              <w:spacing w:after="62"/>
              <w:jc w:val="center"/>
              <w:rPr>
                <w:rFonts w:ascii="仿宋" w:hAnsi="仿宋" w:eastAsia="仿宋"/>
                <w:color w:val="000000"/>
                <w:szCs w:val="21"/>
                <w:highlight w:val="none"/>
              </w:rPr>
            </w:pPr>
          </w:p>
        </w:tc>
      </w:tr>
      <w:tr w14:paraId="5D3A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14:paraId="42BAE3FD">
            <w:pPr>
              <w:spacing w:after="62"/>
              <w:jc w:val="center"/>
              <w:rPr>
                <w:rFonts w:hint="eastAsia" w:ascii="仿宋" w:hAnsi="仿宋" w:eastAsia="仿宋"/>
                <w:color w:val="000000"/>
                <w:szCs w:val="21"/>
                <w:highlight w:val="none"/>
              </w:rPr>
            </w:pPr>
            <w:r>
              <w:rPr>
                <w:rFonts w:hint="eastAsia" w:ascii="仿宋" w:hAnsi="仿宋" w:eastAsia="仿宋"/>
                <w:color w:val="000000"/>
                <w:szCs w:val="21"/>
                <w:highlight w:val="none"/>
              </w:rPr>
              <w:t>账户全称</w:t>
            </w: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05425BB1">
            <w:pPr>
              <w:spacing w:after="62"/>
              <w:jc w:val="center"/>
              <w:rPr>
                <w:rFonts w:ascii="仿宋" w:hAnsi="仿宋" w:eastAsia="仿宋"/>
                <w:color w:val="000000"/>
                <w:szCs w:val="21"/>
                <w:highlight w:val="none"/>
              </w:rPr>
            </w:pPr>
          </w:p>
        </w:tc>
      </w:tr>
      <w:tr w14:paraId="7AB7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14:paraId="44C2A90C">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申请日期</w:t>
            </w: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376E3410">
            <w:pPr>
              <w:spacing w:after="62"/>
              <w:jc w:val="center"/>
              <w:rPr>
                <w:rFonts w:ascii="仿宋" w:hAnsi="仿宋" w:eastAsia="仿宋"/>
                <w:color w:val="000000"/>
                <w:szCs w:val="21"/>
                <w:highlight w:val="none"/>
              </w:rPr>
            </w:pPr>
          </w:p>
        </w:tc>
      </w:tr>
      <w:tr w14:paraId="6B18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14:paraId="43F540BA">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申请原因</w:t>
            </w: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70130B0B">
            <w:pPr>
              <w:spacing w:after="62"/>
              <w:jc w:val="center"/>
              <w:rPr>
                <w:rFonts w:ascii="仿宋" w:hAnsi="仿宋" w:eastAsia="仿宋"/>
                <w:color w:val="000000"/>
                <w:szCs w:val="21"/>
                <w:highlight w:val="none"/>
              </w:rPr>
            </w:pPr>
          </w:p>
        </w:tc>
      </w:tr>
      <w:tr w14:paraId="4CBE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0" w:hRule="atLeast"/>
          <w:jc w:val="center"/>
        </w:trPr>
        <w:tc>
          <w:tcPr>
            <w:tcW w:w="735" w:type="dxa"/>
            <w:vMerge w:val="restart"/>
            <w:tcBorders>
              <w:top w:val="single" w:color="auto" w:sz="4" w:space="0"/>
              <w:left w:val="single" w:color="auto" w:sz="4" w:space="0"/>
              <w:right w:val="single" w:color="auto" w:sz="4" w:space="0"/>
            </w:tcBorders>
            <w:noWrap w:val="0"/>
            <w:vAlign w:val="center"/>
          </w:tcPr>
          <w:p w14:paraId="34805EB3">
            <w:pPr>
              <w:tabs>
                <w:tab w:val="left" w:pos="600"/>
              </w:tabs>
              <w:spacing w:after="62"/>
              <w:jc w:val="center"/>
              <w:rPr>
                <w:rFonts w:ascii="仿宋" w:hAnsi="仿宋" w:eastAsia="仿宋"/>
                <w:color w:val="000000"/>
                <w:szCs w:val="21"/>
                <w:highlight w:val="none"/>
              </w:rPr>
            </w:pPr>
            <w:r>
              <w:rPr>
                <w:rFonts w:hint="eastAsia" w:ascii="仿宋" w:hAnsi="仿宋" w:eastAsia="仿宋"/>
                <w:color w:val="000000"/>
                <w:szCs w:val="21"/>
                <w:highlight w:val="none"/>
                <w:lang w:eastAsia="zh-CN"/>
              </w:rPr>
              <w:t>适用</w:t>
            </w:r>
            <w:r>
              <w:rPr>
                <w:rFonts w:hint="eastAsia" w:ascii="仿宋" w:hAnsi="仿宋" w:eastAsia="仿宋"/>
                <w:color w:val="000000"/>
                <w:szCs w:val="21"/>
                <w:highlight w:val="none"/>
              </w:rPr>
              <w:t>客户终端</w:t>
            </w: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0A8C65A7">
            <w:pPr>
              <w:spacing w:after="62"/>
              <w:rPr>
                <w:rFonts w:ascii="仿宋" w:hAnsi="仿宋" w:eastAsia="仿宋"/>
                <w:color w:val="000000"/>
                <w:szCs w:val="21"/>
                <w:highlight w:val="none"/>
              </w:rPr>
            </w:pPr>
            <w:r>
              <w:rPr>
                <w:rFonts w:hint="eastAsia" w:ascii="仿宋" w:hAnsi="仿宋" w:eastAsia="仿宋"/>
                <w:color w:val="000000"/>
                <w:szCs w:val="21"/>
                <w:highlight w:val="none"/>
              </w:rPr>
              <w:t>□综合业务系统Ⅱ</w:t>
            </w:r>
            <w:r>
              <w:rPr>
                <w:rFonts w:hint="eastAsia" w:ascii="仿宋" w:hAnsi="仿宋" w:eastAsia="仿宋"/>
                <w:color w:val="000000"/>
                <w:szCs w:val="21"/>
                <w:highlight w:val="none"/>
                <w:lang w:val="en-US" w:eastAsia="zh-CN"/>
              </w:rPr>
              <w:t xml:space="preserve"> </w:t>
            </w:r>
            <w:r>
              <w:rPr>
                <w:rFonts w:hint="eastAsia" w:ascii="仿宋" w:hAnsi="仿宋" w:eastAsia="仿宋"/>
                <w:color w:val="000000"/>
                <w:szCs w:val="21"/>
                <w:highlight w:val="none"/>
              </w:rPr>
              <w:t>□利率互换集中清算系统</w:t>
            </w:r>
            <w:r>
              <w:rPr>
                <w:rFonts w:hint="eastAsia" w:ascii="仿宋" w:hAnsi="仿宋" w:eastAsia="仿宋"/>
                <w:color w:val="000000"/>
                <w:szCs w:val="21"/>
                <w:highlight w:val="none"/>
                <w:lang w:val="en-US" w:eastAsia="zh-CN"/>
              </w:rPr>
              <w:t xml:space="preserve"> </w:t>
            </w:r>
            <w:r>
              <w:rPr>
                <w:rFonts w:hint="eastAsia" w:ascii="仿宋" w:hAnsi="仿宋" w:eastAsia="仿宋"/>
                <w:color w:val="000000"/>
                <w:szCs w:val="21"/>
                <w:highlight w:val="none"/>
                <w:lang w:eastAsia="zh-CN"/>
              </w:rPr>
              <w:t>□</w:t>
            </w:r>
            <w:r>
              <w:rPr>
                <w:rFonts w:hint="eastAsia" w:ascii="仿宋" w:hAnsi="仿宋" w:eastAsia="仿宋"/>
                <w:color w:val="000000"/>
                <w:szCs w:val="21"/>
                <w:highlight w:val="none"/>
              </w:rPr>
              <w:t>信用违约互换清算系统</w:t>
            </w:r>
          </w:p>
          <w:p w14:paraId="1E85AEEA">
            <w:pPr>
              <w:spacing w:after="62"/>
              <w:rPr>
                <w:rFonts w:ascii="仿宋" w:hAnsi="仿宋" w:eastAsia="仿宋"/>
                <w:color w:val="000000"/>
                <w:szCs w:val="21"/>
                <w:highlight w:val="none"/>
              </w:rPr>
            </w:pPr>
            <w:r>
              <w:rPr>
                <w:rFonts w:hint="eastAsia" w:ascii="仿宋" w:hAnsi="仿宋" w:eastAsia="仿宋"/>
                <w:color w:val="000000"/>
                <w:szCs w:val="21"/>
                <w:highlight w:val="none"/>
              </w:rPr>
              <w:t>□大宗商品衍生品中央对手清算业务系统</w:t>
            </w:r>
            <w:r>
              <w:rPr>
                <w:rFonts w:hint="eastAsia" w:ascii="仿宋" w:hAnsi="仿宋" w:eastAsia="仿宋"/>
                <w:color w:val="000000"/>
                <w:szCs w:val="21"/>
                <w:highlight w:val="none"/>
                <w:lang w:val="en-US" w:eastAsia="zh-CN"/>
              </w:rPr>
              <w:t xml:space="preserve"> </w:t>
            </w:r>
            <w:r>
              <w:rPr>
                <w:rFonts w:hint="eastAsia" w:ascii="仿宋" w:hAnsi="仿宋" w:eastAsia="仿宋"/>
                <w:color w:val="000000"/>
                <w:szCs w:val="21"/>
                <w:highlight w:val="none"/>
              </w:rPr>
              <w:t xml:space="preserve">□标准化利率产品系统  </w:t>
            </w:r>
          </w:p>
          <w:p w14:paraId="601536E4">
            <w:pPr>
              <w:spacing w:after="62"/>
              <w:rPr>
                <w:rFonts w:hint="eastAsia" w:ascii="仿宋" w:hAnsi="仿宋" w:eastAsia="仿宋"/>
                <w:color w:val="000000"/>
                <w:szCs w:val="21"/>
                <w:highlight w:val="none"/>
                <w:u w:val="single"/>
                <w:lang w:val="en-US" w:eastAsia="zh-CN"/>
              </w:rPr>
            </w:pPr>
            <w:r>
              <w:rPr>
                <w:rFonts w:hint="eastAsia" w:ascii="仿宋" w:hAnsi="仿宋" w:eastAsia="仿宋"/>
                <w:color w:val="000000"/>
                <w:szCs w:val="21"/>
                <w:highlight w:val="none"/>
              </w:rPr>
              <w:t>□招标发行系统</w:t>
            </w:r>
            <w:r>
              <w:rPr>
                <w:rFonts w:hint="eastAsia" w:ascii="仿宋" w:hAnsi="仿宋" w:eastAsia="仿宋"/>
                <w:color w:val="000000"/>
                <w:szCs w:val="21"/>
                <w:highlight w:val="none"/>
                <w:lang w:val="en-US" w:eastAsia="zh-CN"/>
              </w:rPr>
              <w:t xml:space="preserve"> </w:t>
            </w:r>
            <w:r>
              <w:rPr>
                <w:rFonts w:hint="eastAsia" w:ascii="仿宋" w:hAnsi="仿宋" w:eastAsia="仿宋"/>
                <w:color w:val="000000"/>
                <w:szCs w:val="21"/>
                <w:highlight w:val="none"/>
              </w:rPr>
              <w:t>□其他，请注明：</w:t>
            </w:r>
            <w:r>
              <w:rPr>
                <w:rFonts w:hint="eastAsia" w:ascii="仿宋" w:hAnsi="仿宋" w:eastAsia="仿宋"/>
                <w:color w:val="000000"/>
                <w:szCs w:val="21"/>
                <w:highlight w:val="none"/>
                <w:u w:val="single"/>
              </w:rPr>
              <w:t xml:space="preserve">             </w:t>
            </w:r>
            <w:r>
              <w:rPr>
                <w:rFonts w:hint="eastAsia" w:ascii="仿宋" w:hAnsi="仿宋" w:eastAsia="仿宋"/>
                <w:color w:val="000000"/>
                <w:szCs w:val="21"/>
                <w:highlight w:val="none"/>
                <w:u w:val="single"/>
                <w:lang w:val="en-US" w:eastAsia="zh-CN"/>
              </w:rPr>
              <w:t xml:space="preserve">        </w:t>
            </w:r>
            <w:r>
              <w:rPr>
                <w:rFonts w:hint="eastAsia" w:ascii="仿宋" w:hAnsi="仿宋" w:eastAsia="仿宋"/>
                <w:color w:val="000000"/>
                <w:szCs w:val="21"/>
                <w:highlight w:val="none"/>
                <w:u w:val="single"/>
              </w:rPr>
              <w:t xml:space="preserve">   </w:t>
            </w:r>
          </w:p>
        </w:tc>
      </w:tr>
      <w:tr w14:paraId="1E34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3" w:hRule="atLeast"/>
          <w:jc w:val="center"/>
        </w:trPr>
        <w:tc>
          <w:tcPr>
            <w:tcW w:w="735" w:type="dxa"/>
            <w:vMerge w:val="continue"/>
            <w:tcBorders>
              <w:left w:val="single" w:color="auto" w:sz="4" w:space="0"/>
              <w:bottom w:val="single" w:color="auto" w:sz="4" w:space="0"/>
              <w:right w:val="single" w:color="auto" w:sz="4" w:space="0"/>
            </w:tcBorders>
            <w:noWrap w:val="0"/>
            <w:vAlign w:val="center"/>
          </w:tcPr>
          <w:p w14:paraId="22A7E0DA">
            <w:pPr>
              <w:tabs>
                <w:tab w:val="left" w:pos="600"/>
              </w:tabs>
              <w:spacing w:after="62"/>
              <w:jc w:val="center"/>
              <w:rPr>
                <w:rFonts w:hint="eastAsia" w:ascii="仿宋" w:hAnsi="仿宋" w:eastAsia="仿宋"/>
                <w:color w:val="000000"/>
                <w:szCs w:val="21"/>
                <w:highlight w:val="none"/>
              </w:rPr>
            </w:pP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2707348A">
            <w:pPr>
              <w:spacing w:after="62"/>
              <w:rPr>
                <w:rFonts w:hint="eastAsia" w:ascii="仿宋" w:hAnsi="仿宋" w:eastAsia="仿宋"/>
                <w:color w:val="000000"/>
                <w:szCs w:val="21"/>
                <w:highlight w:val="none"/>
                <w:u w:val="none"/>
                <w:lang w:val="en-US" w:eastAsia="zh-CN"/>
              </w:rPr>
            </w:pPr>
            <w:r>
              <w:rPr>
                <w:rFonts w:hint="eastAsia" w:ascii="仿宋" w:hAnsi="仿宋" w:eastAsia="仿宋"/>
                <w:color w:val="000000"/>
                <w:szCs w:val="21"/>
                <w:highlight w:val="none"/>
              </w:rPr>
              <w:t>□</w:t>
            </w:r>
            <w:r>
              <w:rPr>
                <w:rFonts w:hint="eastAsia" w:ascii="仿宋" w:hAnsi="仿宋" w:eastAsia="仿宋"/>
                <w:color w:val="000000"/>
                <w:szCs w:val="21"/>
                <w:highlight w:val="none"/>
                <w:u w:val="none"/>
                <w:lang w:val="en-US" w:eastAsia="zh-CN"/>
              </w:rPr>
              <w:t>一个或多个证书可操作多个客户终端（默认）</w:t>
            </w:r>
          </w:p>
          <w:p w14:paraId="7E3096D2">
            <w:pPr>
              <w:spacing w:after="62"/>
              <w:rPr>
                <w:rFonts w:hint="eastAsia" w:ascii="仿宋" w:hAnsi="仿宋" w:eastAsia="仿宋"/>
                <w:color w:val="000000"/>
                <w:szCs w:val="21"/>
                <w:highlight w:val="none"/>
                <w:lang w:eastAsia="zh-CN"/>
              </w:rPr>
            </w:pPr>
            <w:r>
              <w:rPr>
                <w:rFonts w:hint="eastAsia" w:ascii="仿宋" w:hAnsi="仿宋" w:eastAsia="仿宋"/>
                <w:color w:val="000000"/>
                <w:szCs w:val="21"/>
                <w:highlight w:val="none"/>
              </w:rPr>
              <w:t>□</w:t>
            </w:r>
            <w:r>
              <w:rPr>
                <w:rFonts w:hint="eastAsia" w:ascii="仿宋" w:hAnsi="仿宋" w:eastAsia="仿宋"/>
                <w:color w:val="000000"/>
                <w:szCs w:val="21"/>
                <w:highlight w:val="none"/>
                <w:lang w:eastAsia="zh-CN"/>
              </w:rPr>
              <w:t>不同证书可操作不同客户终端，请说明证书数量与客户终端的对应关系：</w:t>
            </w:r>
          </w:p>
          <w:p w14:paraId="4C353959">
            <w:pPr>
              <w:spacing w:after="62"/>
              <w:rPr>
                <w:rFonts w:hint="default" w:ascii="仿宋" w:hAnsi="仿宋" w:eastAsia="仿宋"/>
                <w:color w:val="000000"/>
                <w:szCs w:val="21"/>
                <w:highlight w:val="none"/>
                <w:u w:val="single"/>
                <w:lang w:val="en-US" w:eastAsia="zh-CN"/>
              </w:rPr>
            </w:pPr>
            <w:r>
              <w:rPr>
                <w:rFonts w:hint="eastAsia" w:ascii="仿宋" w:hAnsi="仿宋" w:eastAsia="仿宋"/>
                <w:color w:val="000000"/>
                <w:szCs w:val="21"/>
                <w:highlight w:val="none"/>
                <w:u w:val="single"/>
                <w:lang w:val="en-US" w:eastAsia="zh-CN"/>
              </w:rPr>
              <w:t xml:space="preserve">                                        </w:t>
            </w:r>
          </w:p>
        </w:tc>
      </w:tr>
      <w:tr w14:paraId="62A4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vMerge w:val="restart"/>
            <w:tcBorders>
              <w:top w:val="single" w:color="auto" w:sz="4" w:space="0"/>
              <w:left w:val="single" w:color="auto" w:sz="4" w:space="0"/>
              <w:bottom w:val="single" w:color="auto" w:sz="4" w:space="0"/>
              <w:right w:val="single" w:color="auto" w:sz="4" w:space="0"/>
            </w:tcBorders>
            <w:noWrap w:val="0"/>
            <w:vAlign w:val="center"/>
          </w:tcPr>
          <w:p w14:paraId="39C2A700">
            <w:pPr>
              <w:tabs>
                <w:tab w:val="left" w:pos="600"/>
              </w:tabs>
              <w:spacing w:after="62"/>
              <w:jc w:val="center"/>
              <w:rPr>
                <w:rFonts w:ascii="仿宋" w:hAnsi="仿宋" w:eastAsia="仿宋"/>
                <w:color w:val="000000"/>
                <w:szCs w:val="21"/>
                <w:highlight w:val="none"/>
              </w:rPr>
            </w:pPr>
            <w:r>
              <w:rPr>
                <w:rFonts w:hint="eastAsia" w:ascii="仿宋" w:hAnsi="仿宋" w:eastAsia="仿宋"/>
                <w:color w:val="000000"/>
                <w:szCs w:val="21"/>
                <w:highlight w:val="none"/>
                <w:lang w:eastAsia="zh-CN"/>
              </w:rPr>
              <w:t>证书</w:t>
            </w:r>
            <w:r>
              <w:rPr>
                <w:rFonts w:hint="eastAsia" w:ascii="仿宋" w:hAnsi="仿宋" w:eastAsia="仿宋"/>
                <w:color w:val="000000"/>
                <w:szCs w:val="21"/>
                <w:highlight w:val="none"/>
              </w:rPr>
              <w:t>业务类型</w:t>
            </w: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0178B570">
            <w:pPr>
              <w:spacing w:after="62"/>
              <w:rPr>
                <w:rFonts w:ascii="仿宋" w:hAnsi="仿宋" w:eastAsia="仿宋"/>
                <w:color w:val="000000"/>
                <w:szCs w:val="21"/>
                <w:highlight w:val="none"/>
              </w:rPr>
            </w:pPr>
            <w:r>
              <w:rPr>
                <w:rFonts w:hint="eastAsia" w:ascii="仿宋" w:hAnsi="仿宋" w:eastAsia="仿宋"/>
                <w:color w:val="000000"/>
                <w:szCs w:val="21"/>
                <w:highlight w:val="none"/>
              </w:rPr>
              <w:t xml:space="preserve">□证书新发 </w:t>
            </w:r>
            <w:r>
              <w:rPr>
                <w:rFonts w:hint="eastAsia" w:ascii="仿宋" w:hAnsi="仿宋" w:eastAsia="仿宋"/>
                <w:color w:val="000000"/>
                <w:szCs w:val="21"/>
                <w:highlight w:val="none"/>
                <w:u w:val="single"/>
                <w:lang w:val="en-US" w:eastAsia="zh-CN"/>
              </w:rPr>
              <w:t xml:space="preserve">      </w:t>
            </w:r>
            <w:r>
              <w:rPr>
                <w:rFonts w:hint="eastAsia" w:ascii="仿宋" w:hAnsi="仿宋" w:eastAsia="仿宋"/>
                <w:color w:val="000000"/>
                <w:szCs w:val="21"/>
                <w:highlight w:val="none"/>
                <w:lang w:eastAsia="zh-CN"/>
              </w:rPr>
              <w:t>张</w:t>
            </w:r>
            <w:r>
              <w:rPr>
                <w:rFonts w:hint="eastAsia" w:ascii="仿宋" w:hAnsi="仿宋" w:eastAsia="仿宋"/>
                <w:color w:val="000000"/>
                <w:szCs w:val="21"/>
                <w:highlight w:val="none"/>
              </w:rPr>
              <w:t xml:space="preserve">（□新发UKEY □不需UKEY）  </w:t>
            </w:r>
          </w:p>
          <w:p w14:paraId="40EA78FF">
            <w:pPr>
              <w:spacing w:after="62"/>
              <w:ind w:left="1200" w:hanging="1200" w:hangingChars="500"/>
              <w:rPr>
                <w:rFonts w:hint="eastAsia" w:ascii="仿宋" w:hAnsi="仿宋" w:eastAsia="仿宋"/>
                <w:color w:val="000000"/>
                <w:szCs w:val="21"/>
                <w:highlight w:val="none"/>
                <w:u w:val="single"/>
              </w:rPr>
            </w:pPr>
            <w:r>
              <w:rPr>
                <w:rFonts w:hint="eastAsia" w:ascii="仿宋" w:hAnsi="仿宋" w:eastAsia="仿宋"/>
                <w:color w:val="000000"/>
                <w:szCs w:val="21"/>
                <w:highlight w:val="none"/>
              </w:rPr>
              <w:t>证书类型：</w:t>
            </w:r>
            <w:r>
              <w:rPr>
                <w:rFonts w:hint="eastAsia" w:ascii="仿宋" w:hAnsi="仿宋" w:eastAsia="仿宋"/>
                <w:color w:val="000000"/>
                <w:szCs w:val="21"/>
                <w:highlight w:val="none"/>
                <w:u w:val="none"/>
              </w:rPr>
              <w:t>□小证书（默认）</w:t>
            </w:r>
            <w:r>
              <w:rPr>
                <w:rFonts w:hint="eastAsia" w:ascii="仿宋" w:hAnsi="仿宋" w:eastAsia="仿宋"/>
                <w:color w:val="000000"/>
                <w:szCs w:val="21"/>
                <w:highlight w:val="none"/>
                <w:u w:val="none"/>
                <w:lang w:eastAsia="zh-CN"/>
              </w:rPr>
              <w:t>，并填写</w:t>
            </w:r>
            <w:r>
              <w:rPr>
                <w:rFonts w:hint="eastAsia" w:ascii="仿宋" w:hAnsi="仿宋" w:eastAsia="仿宋"/>
                <w:color w:val="000000"/>
                <w:szCs w:val="21"/>
                <w:highlight w:val="none"/>
              </w:rPr>
              <w:t>对应操作员ID：</w:t>
            </w:r>
            <w:r>
              <w:rPr>
                <w:rFonts w:hint="eastAsia" w:ascii="仿宋" w:hAnsi="仿宋" w:eastAsia="仿宋"/>
                <w:color w:val="000000"/>
                <w:szCs w:val="21"/>
                <w:highlight w:val="none"/>
                <w:u w:val="single"/>
              </w:rPr>
              <w:t xml:space="preserve">                     </w:t>
            </w:r>
          </w:p>
          <w:p w14:paraId="01D36EB0">
            <w:pPr>
              <w:spacing w:after="62"/>
              <w:ind w:left="1200" w:leftChars="500" w:firstLine="0" w:firstLineChars="0"/>
              <w:rPr>
                <w:rFonts w:hint="eastAsia" w:ascii="仿宋" w:hAnsi="仿宋" w:eastAsia="仿宋"/>
                <w:color w:val="000000"/>
                <w:szCs w:val="21"/>
                <w:highlight w:val="none"/>
                <w:u w:val="single"/>
              </w:rPr>
            </w:pPr>
            <w:r>
              <w:rPr>
                <w:rFonts w:hint="eastAsia" w:ascii="仿宋" w:hAnsi="仿宋" w:eastAsia="仿宋"/>
                <w:color w:val="auto"/>
                <w:szCs w:val="21"/>
                <w:highlight w:val="none"/>
                <w:u w:val="none"/>
                <w:lang w:eastAsia="zh-CN"/>
              </w:rPr>
              <w:t>（</w:t>
            </w:r>
            <w:r>
              <w:rPr>
                <w:rFonts w:hint="eastAsia" w:ascii="仿宋" w:hAnsi="仿宋" w:eastAsia="仿宋"/>
                <w:color w:val="auto"/>
                <w:szCs w:val="21"/>
                <w:highlight w:val="none"/>
                <w:u w:val="none"/>
                <w:lang w:val="en-US" w:eastAsia="zh-CN"/>
              </w:rPr>
              <w:t>操作员ID数量与申请</w:t>
            </w:r>
            <w:r>
              <w:rPr>
                <w:rFonts w:hint="eastAsia" w:ascii="仿宋" w:hAnsi="仿宋" w:eastAsia="仿宋"/>
                <w:color w:val="auto"/>
                <w:szCs w:val="21"/>
                <w:highlight w:val="none"/>
                <w:u w:val="none"/>
                <w:lang w:eastAsia="zh-CN"/>
              </w:rPr>
              <w:t>证书数量</w:t>
            </w:r>
            <w:r>
              <w:rPr>
                <w:rFonts w:hint="eastAsia" w:ascii="仿宋" w:hAnsi="仿宋" w:eastAsia="仿宋"/>
                <w:color w:val="auto"/>
                <w:szCs w:val="21"/>
                <w:highlight w:val="none"/>
                <w:u w:val="none"/>
                <w:lang w:val="en-US" w:eastAsia="zh-CN"/>
              </w:rPr>
              <w:t>一致</w:t>
            </w:r>
            <w:r>
              <w:rPr>
                <w:rFonts w:hint="eastAsia" w:ascii="仿宋" w:hAnsi="仿宋" w:eastAsia="仿宋"/>
                <w:color w:val="auto"/>
                <w:szCs w:val="21"/>
                <w:highlight w:val="none"/>
                <w:u w:val="none"/>
                <w:lang w:eastAsia="zh-CN"/>
              </w:rPr>
              <w:t>）</w:t>
            </w:r>
            <w:r>
              <w:rPr>
                <w:rFonts w:hint="eastAsia" w:ascii="仿宋" w:hAnsi="仿宋" w:eastAsia="仿宋"/>
                <w:color w:val="auto"/>
                <w:szCs w:val="21"/>
                <w:highlight w:val="none"/>
              </w:rPr>
              <w:t xml:space="preserve"> </w:t>
            </w:r>
            <w:r>
              <w:rPr>
                <w:rFonts w:hint="eastAsia" w:ascii="仿宋" w:hAnsi="仿宋" w:eastAsia="仿宋"/>
                <w:color w:val="000000"/>
                <w:szCs w:val="21"/>
                <w:highlight w:val="none"/>
              </w:rPr>
              <w:t xml:space="preserve">   </w:t>
            </w:r>
          </w:p>
          <w:p w14:paraId="59837CD9">
            <w:pPr>
              <w:spacing w:after="62"/>
              <w:ind w:left="1200" w:leftChars="500" w:firstLine="0" w:firstLineChars="0"/>
              <w:rPr>
                <w:rFonts w:hint="eastAsia" w:ascii="仿宋" w:hAnsi="仿宋" w:eastAsia="仿宋"/>
                <w:color w:val="000000"/>
                <w:szCs w:val="21"/>
                <w:highlight w:val="none"/>
                <w:u w:val="single"/>
              </w:rPr>
            </w:pPr>
            <w:r>
              <w:rPr>
                <w:rFonts w:hint="eastAsia" w:ascii="仿宋" w:hAnsi="仿宋" w:eastAsia="仿宋"/>
                <w:color w:val="000000"/>
                <w:szCs w:val="21"/>
                <w:highlight w:val="none"/>
                <w:u w:val="none"/>
              </w:rPr>
              <w:t>□大证书</w:t>
            </w:r>
          </w:p>
        </w:tc>
      </w:tr>
      <w:tr w14:paraId="7AAA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46FC3C85">
            <w:pPr>
              <w:widowControl/>
              <w:spacing w:after="62"/>
              <w:jc w:val="left"/>
              <w:rPr>
                <w:rFonts w:ascii="仿宋" w:hAnsi="仿宋" w:eastAsia="仿宋"/>
                <w:color w:val="000000"/>
                <w:szCs w:val="21"/>
                <w:highlight w:val="none"/>
              </w:rPr>
            </w:pP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128D8E76">
            <w:pPr>
              <w:spacing w:after="62"/>
              <w:rPr>
                <w:rFonts w:hint="eastAsia" w:ascii="仿宋" w:hAnsi="仿宋" w:eastAsia="仿宋"/>
                <w:color w:val="000000"/>
                <w:szCs w:val="21"/>
                <w:highlight w:val="none"/>
              </w:rPr>
            </w:pPr>
            <w:r>
              <w:rPr>
                <w:rFonts w:hint="eastAsia" w:ascii="仿宋" w:hAnsi="仿宋" w:eastAsia="仿宋"/>
                <w:color w:val="000000"/>
                <w:szCs w:val="21"/>
                <w:highlight w:val="none"/>
              </w:rPr>
              <w:t xml:space="preserve">□证书换发（□新发UKEY □不需UKEY）    </w:t>
            </w:r>
          </w:p>
          <w:p w14:paraId="46914269">
            <w:pPr>
              <w:spacing w:after="62"/>
              <w:rPr>
                <w:rFonts w:ascii="仿宋" w:hAnsi="仿宋" w:eastAsia="仿宋"/>
                <w:color w:val="000000"/>
                <w:szCs w:val="21"/>
                <w:highlight w:val="none"/>
              </w:rPr>
            </w:pPr>
            <w:r>
              <w:rPr>
                <w:rFonts w:hint="eastAsia" w:ascii="仿宋" w:hAnsi="仿宋" w:eastAsia="仿宋"/>
                <w:color w:val="000000"/>
                <w:szCs w:val="21"/>
                <w:highlight w:val="none"/>
              </w:rPr>
              <w:t>证书</w:t>
            </w:r>
            <w:r>
              <w:rPr>
                <w:rFonts w:ascii="仿宋" w:hAnsi="仿宋" w:eastAsia="仿宋"/>
                <w:color w:val="000000"/>
                <w:szCs w:val="21"/>
                <w:highlight w:val="none"/>
              </w:rPr>
              <w:t>C</w:t>
            </w:r>
            <w:r>
              <w:rPr>
                <w:rFonts w:hint="eastAsia" w:ascii="仿宋" w:hAnsi="仿宋" w:eastAsia="仿宋"/>
                <w:color w:val="000000"/>
                <w:szCs w:val="21"/>
                <w:highlight w:val="none"/>
              </w:rPr>
              <w:t>N：</w:t>
            </w:r>
            <w:r>
              <w:rPr>
                <w:rFonts w:hint="eastAsia" w:ascii="仿宋" w:hAnsi="仿宋" w:eastAsia="仿宋"/>
                <w:color w:val="000000"/>
                <w:szCs w:val="21"/>
                <w:highlight w:val="none"/>
                <w:u w:val="single"/>
              </w:rPr>
              <w:t xml:space="preserve">                     </w:t>
            </w:r>
            <w:r>
              <w:rPr>
                <w:rFonts w:hint="eastAsia" w:ascii="仿宋" w:hAnsi="仿宋" w:eastAsia="仿宋"/>
                <w:color w:val="000000"/>
                <w:szCs w:val="21"/>
                <w:highlight w:val="none"/>
                <w:u w:val="single"/>
                <w:lang w:val="en-US" w:eastAsia="zh-CN"/>
              </w:rPr>
              <w:t xml:space="preserve">   </w:t>
            </w:r>
            <w:r>
              <w:rPr>
                <w:rFonts w:hint="eastAsia" w:ascii="仿宋" w:hAnsi="仿宋" w:eastAsia="仿宋"/>
                <w:color w:val="000000"/>
                <w:szCs w:val="21"/>
                <w:highlight w:val="none"/>
                <w:u w:val="single"/>
              </w:rPr>
              <w:t xml:space="preserve">      </w:t>
            </w:r>
          </w:p>
        </w:tc>
      </w:tr>
      <w:tr w14:paraId="5E78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53D2AB8D">
            <w:pPr>
              <w:widowControl/>
              <w:spacing w:after="62"/>
              <w:jc w:val="left"/>
              <w:rPr>
                <w:rFonts w:ascii="仿宋" w:hAnsi="仿宋" w:eastAsia="仿宋"/>
                <w:color w:val="000000"/>
                <w:szCs w:val="21"/>
                <w:highlight w:val="none"/>
              </w:rPr>
            </w:pP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25243EC7">
            <w:pPr>
              <w:spacing w:after="62"/>
              <w:rPr>
                <w:rFonts w:hint="eastAsia" w:ascii="仿宋" w:hAnsi="仿宋" w:eastAsia="仿宋"/>
                <w:color w:val="000000"/>
                <w:szCs w:val="21"/>
                <w:highlight w:val="none"/>
              </w:rPr>
            </w:pPr>
            <w:r>
              <w:rPr>
                <w:rFonts w:hint="eastAsia" w:ascii="仿宋" w:hAnsi="仿宋" w:eastAsia="仿宋"/>
                <w:color w:val="000000"/>
                <w:szCs w:val="21"/>
                <w:highlight w:val="none"/>
              </w:rPr>
              <w:t xml:space="preserve">□证书补发（□新发UKEY □不需UKEY）    </w:t>
            </w:r>
          </w:p>
          <w:p w14:paraId="6F040A64">
            <w:pPr>
              <w:spacing w:after="62"/>
              <w:rPr>
                <w:rFonts w:ascii="仿宋" w:hAnsi="仿宋" w:eastAsia="仿宋"/>
                <w:color w:val="000000"/>
                <w:szCs w:val="21"/>
                <w:highlight w:val="none"/>
              </w:rPr>
            </w:pPr>
            <w:r>
              <w:rPr>
                <w:rFonts w:hint="eastAsia" w:ascii="仿宋" w:hAnsi="仿宋" w:eastAsia="仿宋"/>
                <w:color w:val="000000"/>
                <w:szCs w:val="21"/>
                <w:highlight w:val="none"/>
              </w:rPr>
              <w:t>证书</w:t>
            </w:r>
            <w:r>
              <w:rPr>
                <w:rFonts w:ascii="仿宋" w:hAnsi="仿宋" w:eastAsia="仿宋"/>
                <w:color w:val="000000"/>
                <w:szCs w:val="21"/>
                <w:highlight w:val="none"/>
              </w:rPr>
              <w:t>C</w:t>
            </w:r>
            <w:r>
              <w:rPr>
                <w:rFonts w:hint="eastAsia" w:ascii="仿宋" w:hAnsi="仿宋" w:eastAsia="仿宋"/>
                <w:color w:val="000000"/>
                <w:szCs w:val="21"/>
                <w:highlight w:val="none"/>
              </w:rPr>
              <w:t>N：</w:t>
            </w:r>
            <w:r>
              <w:rPr>
                <w:rFonts w:hint="eastAsia" w:ascii="仿宋" w:hAnsi="仿宋" w:eastAsia="仿宋"/>
                <w:color w:val="000000"/>
                <w:szCs w:val="21"/>
                <w:highlight w:val="none"/>
                <w:u w:val="single"/>
              </w:rPr>
              <w:t xml:space="preserve">                     </w:t>
            </w:r>
            <w:r>
              <w:rPr>
                <w:rFonts w:hint="eastAsia" w:ascii="仿宋" w:hAnsi="仿宋" w:eastAsia="仿宋"/>
                <w:color w:val="000000"/>
                <w:szCs w:val="21"/>
                <w:highlight w:val="none"/>
                <w:u w:val="single"/>
                <w:lang w:val="en-US" w:eastAsia="zh-CN"/>
              </w:rPr>
              <w:t xml:space="preserve">    </w:t>
            </w:r>
            <w:r>
              <w:rPr>
                <w:rFonts w:hint="eastAsia" w:ascii="仿宋" w:hAnsi="仿宋" w:eastAsia="仿宋"/>
                <w:color w:val="000000"/>
                <w:szCs w:val="21"/>
                <w:highlight w:val="none"/>
                <w:u w:val="single"/>
              </w:rPr>
              <w:t xml:space="preserve">      </w:t>
            </w:r>
          </w:p>
        </w:tc>
      </w:tr>
      <w:tr w14:paraId="74DD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4BA35766">
            <w:pPr>
              <w:widowControl/>
              <w:spacing w:after="62"/>
              <w:jc w:val="left"/>
              <w:rPr>
                <w:rFonts w:ascii="仿宋" w:hAnsi="仿宋" w:eastAsia="仿宋"/>
                <w:color w:val="000000"/>
                <w:szCs w:val="21"/>
                <w:highlight w:val="none"/>
              </w:rPr>
            </w:pP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3ED9C82B">
            <w:pPr>
              <w:spacing w:after="62"/>
              <w:rPr>
                <w:rFonts w:hint="eastAsia" w:ascii="仿宋" w:hAnsi="仿宋" w:eastAsia="仿宋"/>
                <w:color w:val="000000"/>
                <w:szCs w:val="21"/>
                <w:highlight w:val="none"/>
              </w:rPr>
            </w:pPr>
            <w:r>
              <w:rPr>
                <w:rFonts w:hint="eastAsia" w:ascii="仿宋" w:hAnsi="仿宋" w:eastAsia="仿宋"/>
                <w:color w:val="000000"/>
                <w:szCs w:val="21"/>
                <w:highlight w:val="none"/>
              </w:rPr>
              <w:t xml:space="preserve">□证书重发（不需UKEY）                 </w:t>
            </w:r>
          </w:p>
          <w:p w14:paraId="7C162CBA">
            <w:pPr>
              <w:spacing w:after="62"/>
              <w:rPr>
                <w:rFonts w:ascii="仿宋" w:hAnsi="仿宋" w:eastAsia="仿宋"/>
                <w:color w:val="000000"/>
                <w:szCs w:val="21"/>
                <w:highlight w:val="none"/>
              </w:rPr>
            </w:pPr>
            <w:r>
              <w:rPr>
                <w:rFonts w:hint="eastAsia" w:ascii="仿宋" w:hAnsi="仿宋" w:eastAsia="仿宋"/>
                <w:color w:val="000000"/>
                <w:szCs w:val="21"/>
                <w:highlight w:val="none"/>
              </w:rPr>
              <w:t>证书</w:t>
            </w:r>
            <w:r>
              <w:rPr>
                <w:rFonts w:ascii="仿宋" w:hAnsi="仿宋" w:eastAsia="仿宋"/>
                <w:color w:val="000000"/>
                <w:szCs w:val="21"/>
                <w:highlight w:val="none"/>
              </w:rPr>
              <w:t>C</w:t>
            </w:r>
            <w:r>
              <w:rPr>
                <w:rFonts w:hint="eastAsia" w:ascii="仿宋" w:hAnsi="仿宋" w:eastAsia="仿宋"/>
                <w:color w:val="000000"/>
                <w:szCs w:val="21"/>
                <w:highlight w:val="none"/>
              </w:rPr>
              <w:t>N：</w:t>
            </w:r>
            <w:r>
              <w:rPr>
                <w:rFonts w:hint="eastAsia" w:ascii="仿宋" w:hAnsi="仿宋" w:eastAsia="仿宋"/>
                <w:color w:val="000000"/>
                <w:szCs w:val="21"/>
                <w:highlight w:val="none"/>
                <w:u w:val="single"/>
              </w:rPr>
              <w:t xml:space="preserve">                   </w:t>
            </w:r>
            <w:r>
              <w:rPr>
                <w:rFonts w:hint="eastAsia" w:ascii="仿宋" w:hAnsi="仿宋" w:eastAsia="仿宋"/>
                <w:color w:val="000000"/>
                <w:szCs w:val="21"/>
                <w:highlight w:val="none"/>
                <w:u w:val="single"/>
                <w:lang w:val="en-US" w:eastAsia="zh-CN"/>
              </w:rPr>
              <w:t xml:space="preserve">    </w:t>
            </w:r>
            <w:r>
              <w:rPr>
                <w:rFonts w:hint="eastAsia" w:ascii="仿宋" w:hAnsi="仿宋" w:eastAsia="仿宋"/>
                <w:color w:val="000000"/>
                <w:szCs w:val="21"/>
                <w:highlight w:val="none"/>
                <w:u w:val="single"/>
              </w:rPr>
              <w:t xml:space="preserve">        </w:t>
            </w:r>
          </w:p>
        </w:tc>
      </w:tr>
      <w:tr w14:paraId="7194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0E2120E3">
            <w:pPr>
              <w:widowControl/>
              <w:spacing w:after="62"/>
              <w:jc w:val="left"/>
              <w:rPr>
                <w:rFonts w:ascii="仿宋" w:hAnsi="仿宋" w:eastAsia="仿宋"/>
                <w:color w:val="000000"/>
                <w:szCs w:val="21"/>
                <w:highlight w:val="none"/>
              </w:rPr>
            </w:pP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38AD5410">
            <w:pPr>
              <w:spacing w:after="62"/>
              <w:rPr>
                <w:rFonts w:hint="eastAsia" w:ascii="仿宋" w:hAnsi="仿宋" w:eastAsia="仿宋"/>
                <w:color w:val="000000"/>
                <w:szCs w:val="21"/>
                <w:highlight w:val="none"/>
              </w:rPr>
            </w:pPr>
            <w:r>
              <w:rPr>
                <w:rFonts w:hint="eastAsia" w:ascii="仿宋" w:hAnsi="仿宋" w:eastAsia="仿宋"/>
                <w:color w:val="000000"/>
                <w:szCs w:val="21"/>
                <w:highlight w:val="none"/>
              </w:rPr>
              <w:t xml:space="preserve">□证书解锁（不需UKEY）                 </w:t>
            </w:r>
          </w:p>
          <w:p w14:paraId="29F5572F">
            <w:pPr>
              <w:spacing w:after="62"/>
              <w:rPr>
                <w:rFonts w:hint="eastAsia" w:ascii="仿宋" w:hAnsi="仿宋" w:eastAsia="仿宋"/>
                <w:color w:val="000000"/>
                <w:szCs w:val="21"/>
                <w:highlight w:val="none"/>
              </w:rPr>
            </w:pPr>
            <w:r>
              <w:rPr>
                <w:rFonts w:hint="eastAsia" w:ascii="仿宋" w:hAnsi="仿宋" w:eastAsia="仿宋"/>
                <w:color w:val="000000"/>
                <w:szCs w:val="21"/>
                <w:highlight w:val="none"/>
              </w:rPr>
              <w:t>证书</w:t>
            </w:r>
            <w:r>
              <w:rPr>
                <w:rFonts w:ascii="仿宋" w:hAnsi="仿宋" w:eastAsia="仿宋"/>
                <w:color w:val="000000"/>
                <w:szCs w:val="21"/>
                <w:highlight w:val="none"/>
              </w:rPr>
              <w:t>C</w:t>
            </w:r>
            <w:r>
              <w:rPr>
                <w:rFonts w:hint="eastAsia" w:ascii="仿宋" w:hAnsi="仿宋" w:eastAsia="仿宋"/>
                <w:color w:val="000000"/>
                <w:szCs w:val="21"/>
                <w:highlight w:val="none"/>
              </w:rPr>
              <w:t>N：</w:t>
            </w:r>
            <w:r>
              <w:rPr>
                <w:rFonts w:hint="eastAsia" w:ascii="仿宋" w:hAnsi="仿宋" w:eastAsia="仿宋"/>
                <w:color w:val="000000"/>
                <w:szCs w:val="21"/>
                <w:highlight w:val="none"/>
                <w:u w:val="single"/>
              </w:rPr>
              <w:t xml:space="preserve">                    </w:t>
            </w:r>
            <w:r>
              <w:rPr>
                <w:rFonts w:hint="eastAsia" w:ascii="仿宋" w:hAnsi="仿宋" w:eastAsia="仿宋"/>
                <w:color w:val="000000"/>
                <w:szCs w:val="21"/>
                <w:highlight w:val="none"/>
                <w:u w:val="single"/>
                <w:lang w:val="en-US" w:eastAsia="zh-CN"/>
              </w:rPr>
              <w:t xml:space="preserve">    </w:t>
            </w:r>
            <w:r>
              <w:rPr>
                <w:rFonts w:hint="eastAsia" w:ascii="仿宋" w:hAnsi="仿宋" w:eastAsia="仿宋"/>
                <w:color w:val="000000"/>
                <w:szCs w:val="21"/>
                <w:highlight w:val="none"/>
                <w:u w:val="single"/>
              </w:rPr>
              <w:t xml:space="preserve">       </w:t>
            </w:r>
            <w:r>
              <w:rPr>
                <w:rFonts w:hint="eastAsia" w:ascii="仿宋" w:hAnsi="仿宋" w:eastAsia="仿宋"/>
                <w:color w:val="000000"/>
                <w:szCs w:val="21"/>
                <w:highlight w:val="none"/>
              </w:rPr>
              <w:t xml:space="preserve">                                   </w:t>
            </w:r>
          </w:p>
          <w:p w14:paraId="16AA8AA5">
            <w:pPr>
              <w:spacing w:after="62"/>
              <w:rPr>
                <w:rFonts w:ascii="仿宋" w:hAnsi="仿宋" w:eastAsia="仿宋"/>
                <w:color w:val="000000"/>
                <w:szCs w:val="21"/>
                <w:highlight w:val="none"/>
              </w:rPr>
            </w:pPr>
            <w:r>
              <w:rPr>
                <w:rFonts w:hint="eastAsia" w:ascii="仿宋" w:hAnsi="仿宋" w:eastAsia="仿宋"/>
                <w:color w:val="000000"/>
                <w:szCs w:val="21"/>
                <w:highlight w:val="none"/>
              </w:rPr>
              <w:t>UKEY序列号：</w:t>
            </w:r>
            <w:r>
              <w:rPr>
                <w:rFonts w:hint="eastAsia" w:ascii="仿宋" w:hAnsi="仿宋" w:eastAsia="仿宋"/>
                <w:color w:val="000000"/>
                <w:szCs w:val="21"/>
                <w:highlight w:val="none"/>
                <w:u w:val="single"/>
              </w:rPr>
              <w:t xml:space="preserve">              </w:t>
            </w:r>
            <w:r>
              <w:rPr>
                <w:rFonts w:hint="eastAsia" w:ascii="仿宋" w:hAnsi="仿宋" w:eastAsia="仿宋"/>
                <w:color w:val="000000"/>
                <w:szCs w:val="21"/>
                <w:highlight w:val="none"/>
                <w:u w:val="single"/>
                <w:lang w:val="en-US" w:eastAsia="zh-CN"/>
              </w:rPr>
              <w:t xml:space="preserve">     </w:t>
            </w:r>
            <w:r>
              <w:rPr>
                <w:rFonts w:hint="eastAsia" w:ascii="仿宋" w:hAnsi="仿宋" w:eastAsia="仿宋"/>
                <w:color w:val="000000"/>
                <w:szCs w:val="21"/>
                <w:highlight w:val="none"/>
                <w:u w:val="single"/>
              </w:rPr>
              <w:t xml:space="preserve">        </w:t>
            </w:r>
          </w:p>
        </w:tc>
      </w:tr>
      <w:tr w14:paraId="3DDB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62EF57AC">
            <w:pPr>
              <w:widowControl/>
              <w:spacing w:after="62"/>
              <w:jc w:val="left"/>
              <w:rPr>
                <w:rFonts w:ascii="仿宋" w:hAnsi="仿宋" w:eastAsia="仿宋"/>
                <w:color w:val="000000"/>
                <w:szCs w:val="21"/>
                <w:highlight w:val="none"/>
              </w:rPr>
            </w:pP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6F515FE3">
            <w:pPr>
              <w:spacing w:after="62"/>
              <w:rPr>
                <w:rFonts w:hint="eastAsia" w:ascii="仿宋" w:hAnsi="仿宋" w:eastAsia="仿宋"/>
                <w:color w:val="000000"/>
                <w:szCs w:val="21"/>
                <w:highlight w:val="none"/>
              </w:rPr>
            </w:pPr>
            <w:r>
              <w:rPr>
                <w:rFonts w:hint="eastAsia" w:ascii="仿宋" w:hAnsi="仿宋" w:eastAsia="仿宋"/>
                <w:color w:val="000000"/>
                <w:szCs w:val="21"/>
                <w:highlight w:val="none"/>
              </w:rPr>
              <w:t xml:space="preserve">□证书吊销                              </w:t>
            </w:r>
          </w:p>
          <w:p w14:paraId="15F7B6BC">
            <w:pPr>
              <w:spacing w:after="62"/>
              <w:rPr>
                <w:rFonts w:ascii="仿宋" w:hAnsi="仿宋" w:eastAsia="仿宋"/>
                <w:color w:val="000000"/>
                <w:szCs w:val="21"/>
                <w:highlight w:val="none"/>
              </w:rPr>
            </w:pPr>
            <w:r>
              <w:rPr>
                <w:rFonts w:hint="eastAsia" w:ascii="仿宋" w:hAnsi="仿宋" w:eastAsia="仿宋"/>
                <w:color w:val="000000"/>
                <w:szCs w:val="21"/>
                <w:highlight w:val="none"/>
              </w:rPr>
              <w:t>证书</w:t>
            </w:r>
            <w:r>
              <w:rPr>
                <w:rFonts w:ascii="仿宋" w:hAnsi="仿宋" w:eastAsia="仿宋"/>
                <w:color w:val="000000"/>
                <w:szCs w:val="21"/>
                <w:highlight w:val="none"/>
              </w:rPr>
              <w:t>C</w:t>
            </w:r>
            <w:r>
              <w:rPr>
                <w:rFonts w:hint="eastAsia" w:ascii="仿宋" w:hAnsi="仿宋" w:eastAsia="仿宋"/>
                <w:color w:val="000000"/>
                <w:szCs w:val="21"/>
                <w:highlight w:val="none"/>
              </w:rPr>
              <w:t>N：</w:t>
            </w:r>
            <w:r>
              <w:rPr>
                <w:rFonts w:hint="eastAsia" w:ascii="仿宋" w:hAnsi="仿宋" w:eastAsia="仿宋"/>
                <w:color w:val="000000"/>
                <w:szCs w:val="21"/>
                <w:highlight w:val="none"/>
                <w:u w:val="single"/>
              </w:rPr>
              <w:t xml:space="preserve">               </w:t>
            </w:r>
            <w:r>
              <w:rPr>
                <w:rFonts w:hint="eastAsia" w:ascii="仿宋" w:hAnsi="仿宋" w:eastAsia="仿宋"/>
                <w:color w:val="000000"/>
                <w:szCs w:val="21"/>
                <w:highlight w:val="none"/>
                <w:u w:val="single"/>
                <w:lang w:val="en-US" w:eastAsia="zh-CN"/>
              </w:rPr>
              <w:t xml:space="preserve">        </w:t>
            </w:r>
            <w:r>
              <w:rPr>
                <w:rFonts w:hint="eastAsia" w:ascii="仿宋" w:hAnsi="仿宋" w:eastAsia="仿宋"/>
                <w:color w:val="000000"/>
                <w:szCs w:val="21"/>
                <w:highlight w:val="none"/>
                <w:u w:val="single"/>
              </w:rPr>
              <w:t xml:space="preserve">            </w:t>
            </w:r>
          </w:p>
        </w:tc>
      </w:tr>
      <w:tr w14:paraId="1EF6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735" w:type="dxa"/>
            <w:vMerge w:val="restart"/>
            <w:tcBorders>
              <w:top w:val="single" w:color="auto" w:sz="4" w:space="0"/>
              <w:left w:val="single" w:color="auto" w:sz="4" w:space="0"/>
              <w:bottom w:val="single" w:color="auto" w:sz="4" w:space="0"/>
              <w:right w:val="single" w:color="auto" w:sz="4" w:space="0"/>
            </w:tcBorders>
            <w:noWrap w:val="0"/>
            <w:vAlign w:val="center"/>
          </w:tcPr>
          <w:p w14:paraId="26291063">
            <w:pPr>
              <w:spacing w:after="62"/>
              <w:rPr>
                <w:rFonts w:ascii="仿宋" w:hAnsi="仿宋" w:eastAsia="仿宋"/>
                <w:color w:val="000000"/>
                <w:szCs w:val="21"/>
                <w:highlight w:val="none"/>
              </w:rPr>
            </w:pPr>
            <w:r>
              <w:rPr>
                <w:rFonts w:hint="eastAsia" w:ascii="仿宋" w:hAnsi="仿宋" w:eastAsia="仿宋"/>
                <w:color w:val="000000"/>
                <w:szCs w:val="21"/>
                <w:highlight w:val="none"/>
              </w:rPr>
              <w:t>企业信息</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1606ADCA">
            <w:pPr>
              <w:spacing w:after="62"/>
              <w:rPr>
                <w:rFonts w:ascii="仿宋" w:hAnsi="仿宋" w:eastAsia="仿宋"/>
                <w:color w:val="000000"/>
                <w:szCs w:val="21"/>
                <w:highlight w:val="none"/>
              </w:rPr>
            </w:pPr>
            <w:r>
              <w:rPr>
                <w:rFonts w:hint="eastAsia" w:ascii="仿宋" w:hAnsi="仿宋" w:eastAsia="仿宋"/>
                <w:color w:val="000000"/>
                <w:szCs w:val="21"/>
                <w:highlight w:val="none"/>
              </w:rPr>
              <w:t>中文名称</w:t>
            </w:r>
          </w:p>
        </w:tc>
        <w:tc>
          <w:tcPr>
            <w:tcW w:w="6418" w:type="dxa"/>
            <w:gridSpan w:val="3"/>
            <w:tcBorders>
              <w:top w:val="single" w:color="auto" w:sz="4" w:space="0"/>
              <w:left w:val="single" w:color="auto" w:sz="4" w:space="0"/>
              <w:bottom w:val="single" w:color="auto" w:sz="4" w:space="0"/>
              <w:right w:val="single" w:color="auto" w:sz="4" w:space="0"/>
            </w:tcBorders>
            <w:noWrap w:val="0"/>
            <w:vAlign w:val="top"/>
          </w:tcPr>
          <w:p w14:paraId="032E090C">
            <w:pPr>
              <w:spacing w:after="62"/>
              <w:rPr>
                <w:rFonts w:ascii="仿宋" w:hAnsi="仿宋" w:eastAsia="仿宋"/>
                <w:color w:val="000000"/>
                <w:szCs w:val="21"/>
                <w:highlight w:val="none"/>
              </w:rPr>
            </w:pPr>
          </w:p>
        </w:tc>
      </w:tr>
      <w:tr w14:paraId="7A22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76E02B78">
            <w:pPr>
              <w:widowControl/>
              <w:spacing w:after="62"/>
              <w:jc w:val="left"/>
              <w:rPr>
                <w:rFonts w:ascii="仿宋" w:hAnsi="仿宋" w:eastAsia="仿宋"/>
                <w:color w:val="000000"/>
                <w:szCs w:val="21"/>
                <w:highlight w:val="none"/>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14:paraId="26401545">
            <w:pPr>
              <w:spacing w:after="62"/>
              <w:rPr>
                <w:rFonts w:ascii="仿宋" w:hAnsi="仿宋" w:eastAsia="仿宋"/>
                <w:color w:val="000000"/>
                <w:szCs w:val="21"/>
                <w:highlight w:val="none"/>
              </w:rPr>
            </w:pPr>
            <w:r>
              <w:rPr>
                <w:rFonts w:hint="eastAsia" w:ascii="仿宋" w:hAnsi="仿宋" w:eastAsia="仿宋"/>
                <w:color w:val="000000"/>
                <w:szCs w:val="21"/>
                <w:highlight w:val="none"/>
              </w:rPr>
              <w:t>证件类型</w:t>
            </w:r>
          </w:p>
        </w:tc>
        <w:tc>
          <w:tcPr>
            <w:tcW w:w="6418" w:type="dxa"/>
            <w:gridSpan w:val="3"/>
            <w:tcBorders>
              <w:top w:val="single" w:color="auto" w:sz="4" w:space="0"/>
              <w:left w:val="single" w:color="auto" w:sz="4" w:space="0"/>
              <w:bottom w:val="single" w:color="auto" w:sz="4" w:space="0"/>
              <w:right w:val="single" w:color="auto" w:sz="4" w:space="0"/>
            </w:tcBorders>
            <w:noWrap w:val="0"/>
            <w:vAlign w:val="top"/>
          </w:tcPr>
          <w:p w14:paraId="14AC81FE">
            <w:pPr>
              <w:spacing w:after="62"/>
              <w:ind w:right="-156"/>
              <w:rPr>
                <w:rFonts w:ascii="仿宋" w:hAnsi="仿宋" w:eastAsia="仿宋"/>
                <w:color w:val="000000"/>
                <w:szCs w:val="21"/>
                <w:highlight w:val="none"/>
              </w:rPr>
            </w:pPr>
            <w:r>
              <w:rPr>
                <w:rFonts w:hint="eastAsia" w:ascii="仿宋" w:hAnsi="仿宋" w:eastAsia="仿宋"/>
                <w:color w:val="000000"/>
                <w:szCs w:val="21"/>
                <w:highlight w:val="none"/>
              </w:rPr>
              <w:t>□统一社会信用代码</w:t>
            </w:r>
          </w:p>
          <w:p w14:paraId="6E2FC7B3">
            <w:pPr>
              <w:spacing w:after="62"/>
              <w:rPr>
                <w:rFonts w:ascii="仿宋" w:hAnsi="仿宋" w:eastAsia="仿宋"/>
                <w:color w:val="000000"/>
                <w:szCs w:val="21"/>
                <w:highlight w:val="none"/>
              </w:rPr>
            </w:pPr>
            <w:r>
              <w:rPr>
                <w:rFonts w:hint="eastAsia" w:ascii="仿宋" w:hAnsi="仿宋" w:eastAsia="仿宋"/>
                <w:color w:val="000000"/>
                <w:szCs w:val="21"/>
                <w:highlight w:val="none"/>
              </w:rPr>
              <w:t>□其他，请注明：</w:t>
            </w:r>
            <w:r>
              <w:rPr>
                <w:rFonts w:hint="eastAsia" w:ascii="仿宋" w:hAnsi="仿宋" w:eastAsia="仿宋"/>
                <w:color w:val="000000"/>
                <w:szCs w:val="21"/>
                <w:highlight w:val="none"/>
                <w:u w:val="single"/>
              </w:rPr>
              <w:t xml:space="preserve">                         </w:t>
            </w:r>
          </w:p>
        </w:tc>
      </w:tr>
      <w:tr w14:paraId="180C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215B12B6">
            <w:pPr>
              <w:widowControl/>
              <w:spacing w:after="62"/>
              <w:jc w:val="left"/>
              <w:rPr>
                <w:rFonts w:ascii="仿宋" w:hAnsi="仿宋" w:eastAsia="仿宋"/>
                <w:color w:val="000000"/>
                <w:szCs w:val="21"/>
                <w:highlight w:val="none"/>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14:paraId="30D0C0B0">
            <w:pPr>
              <w:spacing w:after="62"/>
              <w:rPr>
                <w:rFonts w:ascii="仿宋" w:hAnsi="仿宋" w:eastAsia="仿宋"/>
                <w:color w:val="000000"/>
                <w:szCs w:val="21"/>
                <w:highlight w:val="none"/>
              </w:rPr>
            </w:pPr>
            <w:r>
              <w:rPr>
                <w:rFonts w:hint="eastAsia" w:ascii="仿宋" w:hAnsi="仿宋" w:eastAsia="仿宋"/>
                <w:color w:val="000000"/>
                <w:szCs w:val="21"/>
                <w:highlight w:val="none"/>
              </w:rPr>
              <w:t>证件号码</w:t>
            </w:r>
          </w:p>
        </w:tc>
        <w:tc>
          <w:tcPr>
            <w:tcW w:w="6418" w:type="dxa"/>
            <w:gridSpan w:val="3"/>
            <w:tcBorders>
              <w:top w:val="single" w:color="auto" w:sz="4" w:space="0"/>
              <w:left w:val="single" w:color="auto" w:sz="4" w:space="0"/>
              <w:bottom w:val="single" w:color="auto" w:sz="4" w:space="0"/>
              <w:right w:val="single" w:color="auto" w:sz="4" w:space="0"/>
            </w:tcBorders>
            <w:noWrap w:val="0"/>
            <w:vAlign w:val="top"/>
          </w:tcPr>
          <w:p w14:paraId="0655CD29">
            <w:pPr>
              <w:spacing w:after="62"/>
              <w:rPr>
                <w:rFonts w:ascii="仿宋" w:hAnsi="仿宋" w:eastAsia="仿宋"/>
                <w:color w:val="000000"/>
                <w:szCs w:val="21"/>
                <w:highlight w:val="none"/>
              </w:rPr>
            </w:pPr>
          </w:p>
        </w:tc>
      </w:tr>
      <w:tr w14:paraId="10E4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33DA045D">
            <w:pPr>
              <w:widowControl/>
              <w:spacing w:after="62"/>
              <w:jc w:val="left"/>
              <w:rPr>
                <w:rFonts w:ascii="仿宋" w:hAnsi="仿宋" w:eastAsia="仿宋"/>
                <w:color w:val="000000"/>
                <w:szCs w:val="21"/>
                <w:highlight w:val="none"/>
              </w:rPr>
            </w:pP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70B0D1CF">
            <w:pPr>
              <w:spacing w:after="62"/>
              <w:ind w:firstLine="480" w:firstLineChars="200"/>
              <w:rPr>
                <w:rFonts w:ascii="仿宋" w:hAnsi="仿宋" w:eastAsia="仿宋"/>
                <w:color w:val="000000"/>
                <w:szCs w:val="21"/>
                <w:highlight w:val="none"/>
              </w:rPr>
            </w:pPr>
            <w:r>
              <w:rPr>
                <w:rFonts w:hint="eastAsia" w:ascii="仿宋" w:hAnsi="仿宋" w:eastAsia="仿宋"/>
                <w:color w:val="000000"/>
                <w:szCs w:val="21"/>
                <w:highlight w:val="none"/>
              </w:rPr>
              <w:t>兹声明:我单位委托银行间市场清算所股份有限公司代我单位向中国金融认证中心（CFCA）申请数字证书。我单位同意提交我单位的企业名称、企业编码等企业信息用于向CFCA申请数字证书，并承诺上述信息真实、有效。我单位知悉数字证书将绑定企业的身份信息，通过其作出的电子签名代表我单位的真实意思表示，经过电子签名的数据电文代表我单位知悉并认可其中所载内容。我单位已认真阅读CFCA官网（www.cfca.com.cn）发布的《CFCA数字证书服务协议》《数字证书使用安全提示》《电子认证业务规则》等内容，接受并愿意遵守上述所有条款</w:t>
            </w:r>
            <w:r>
              <w:rPr>
                <w:rFonts w:hint="eastAsia" w:ascii="仿宋" w:hAnsi="仿宋" w:eastAsia="仿宋"/>
                <w:color w:val="000000"/>
                <w:szCs w:val="21"/>
                <w:highlight w:val="none"/>
                <w:lang w:eastAsia="zh-CN"/>
              </w:rPr>
              <w:t>。</w:t>
            </w:r>
          </w:p>
        </w:tc>
      </w:tr>
      <w:tr w14:paraId="28639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735" w:type="dxa"/>
            <w:vMerge w:val="restart"/>
            <w:tcBorders>
              <w:top w:val="single" w:color="auto" w:sz="4" w:space="0"/>
              <w:left w:val="single" w:color="auto" w:sz="4" w:space="0"/>
              <w:bottom w:val="single" w:color="auto" w:sz="4" w:space="0"/>
              <w:right w:val="single" w:color="auto" w:sz="4" w:space="0"/>
            </w:tcBorders>
            <w:noWrap w:val="0"/>
            <w:vAlign w:val="center"/>
          </w:tcPr>
          <w:p w14:paraId="41621517">
            <w:pPr>
              <w:spacing w:after="62"/>
              <w:rPr>
                <w:rFonts w:ascii="仿宋" w:hAnsi="仿宋" w:eastAsia="仿宋"/>
                <w:color w:val="000000"/>
                <w:szCs w:val="21"/>
                <w:highlight w:val="none"/>
              </w:rPr>
            </w:pPr>
            <w:r>
              <w:rPr>
                <w:rFonts w:hint="eastAsia" w:ascii="仿宋" w:hAnsi="仿宋" w:eastAsia="仿宋"/>
                <w:color w:val="000000"/>
                <w:szCs w:val="21"/>
                <w:highlight w:val="none"/>
              </w:rPr>
              <w:t>经办人信息</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70174428">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经办人姓名</w:t>
            </w:r>
          </w:p>
        </w:tc>
        <w:tc>
          <w:tcPr>
            <w:tcW w:w="2591" w:type="dxa"/>
            <w:tcBorders>
              <w:top w:val="single" w:color="auto" w:sz="4" w:space="0"/>
              <w:left w:val="single" w:color="auto" w:sz="4" w:space="0"/>
              <w:bottom w:val="single" w:color="auto" w:sz="4" w:space="0"/>
              <w:right w:val="single" w:color="auto" w:sz="4" w:space="0"/>
            </w:tcBorders>
            <w:noWrap w:val="0"/>
            <w:vAlign w:val="center"/>
          </w:tcPr>
          <w:p w14:paraId="19EBAC49">
            <w:pPr>
              <w:spacing w:after="62"/>
              <w:jc w:val="center"/>
              <w:rPr>
                <w:rFonts w:ascii="仿宋" w:hAnsi="仿宋" w:eastAsia="仿宋"/>
                <w:color w:val="000000"/>
                <w:szCs w:val="21"/>
                <w:highlight w:val="none"/>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2987BF7D">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联系电话</w:t>
            </w:r>
          </w:p>
        </w:tc>
        <w:tc>
          <w:tcPr>
            <w:tcW w:w="2134" w:type="dxa"/>
            <w:tcBorders>
              <w:top w:val="single" w:color="auto" w:sz="4" w:space="0"/>
              <w:left w:val="single" w:color="auto" w:sz="4" w:space="0"/>
              <w:bottom w:val="single" w:color="auto" w:sz="4" w:space="0"/>
              <w:right w:val="single" w:color="auto" w:sz="4" w:space="0"/>
            </w:tcBorders>
            <w:noWrap w:val="0"/>
            <w:vAlign w:val="center"/>
          </w:tcPr>
          <w:p w14:paraId="72EB48D3">
            <w:pPr>
              <w:spacing w:after="62"/>
              <w:jc w:val="center"/>
              <w:rPr>
                <w:rFonts w:ascii="仿宋" w:hAnsi="仿宋" w:eastAsia="仿宋"/>
                <w:color w:val="000000"/>
                <w:szCs w:val="21"/>
                <w:highlight w:val="none"/>
              </w:rPr>
            </w:pPr>
          </w:p>
        </w:tc>
      </w:tr>
      <w:tr w14:paraId="476D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4A0559CA">
            <w:pPr>
              <w:widowControl/>
              <w:spacing w:after="62"/>
              <w:jc w:val="left"/>
              <w:rPr>
                <w:rFonts w:ascii="仿宋" w:hAnsi="仿宋" w:eastAsia="仿宋"/>
                <w:color w:val="000000"/>
                <w:szCs w:val="21"/>
                <w:highlight w:val="none"/>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14:paraId="31CC433C">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电子邮箱</w:t>
            </w:r>
          </w:p>
        </w:tc>
        <w:tc>
          <w:tcPr>
            <w:tcW w:w="6418" w:type="dxa"/>
            <w:gridSpan w:val="3"/>
            <w:tcBorders>
              <w:top w:val="single" w:color="auto" w:sz="4" w:space="0"/>
              <w:left w:val="single" w:color="auto" w:sz="4" w:space="0"/>
              <w:bottom w:val="single" w:color="auto" w:sz="4" w:space="0"/>
              <w:right w:val="single" w:color="auto" w:sz="4" w:space="0"/>
            </w:tcBorders>
            <w:noWrap w:val="0"/>
            <w:vAlign w:val="center"/>
          </w:tcPr>
          <w:p w14:paraId="101C8689">
            <w:pPr>
              <w:spacing w:after="62"/>
              <w:jc w:val="center"/>
              <w:rPr>
                <w:rFonts w:ascii="仿宋" w:hAnsi="仿宋" w:eastAsia="仿宋"/>
                <w:color w:val="000000"/>
                <w:szCs w:val="21"/>
                <w:highlight w:val="none"/>
              </w:rPr>
            </w:pPr>
          </w:p>
        </w:tc>
      </w:tr>
      <w:tr w14:paraId="3AEC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735" w:type="dxa"/>
            <w:vMerge w:val="restart"/>
            <w:tcBorders>
              <w:top w:val="single" w:color="auto" w:sz="4" w:space="0"/>
              <w:left w:val="single" w:color="auto" w:sz="4" w:space="0"/>
              <w:bottom w:val="single" w:color="auto" w:sz="4" w:space="0"/>
              <w:right w:val="single" w:color="auto" w:sz="4" w:space="0"/>
            </w:tcBorders>
            <w:noWrap w:val="0"/>
            <w:vAlign w:val="center"/>
          </w:tcPr>
          <w:p w14:paraId="2B06E019">
            <w:pPr>
              <w:widowControl/>
              <w:spacing w:after="62"/>
              <w:rPr>
                <w:rFonts w:ascii="仿宋" w:hAnsi="仿宋" w:eastAsia="仿宋"/>
                <w:color w:val="000000"/>
                <w:szCs w:val="21"/>
                <w:highlight w:val="none"/>
              </w:rPr>
            </w:pPr>
            <w:r>
              <w:rPr>
                <w:rFonts w:hint="eastAsia" w:ascii="仿宋" w:hAnsi="仿宋" w:eastAsia="仿宋"/>
                <w:color w:val="000000"/>
                <w:szCs w:val="21"/>
                <w:highlight w:val="none"/>
              </w:rPr>
              <w:t>UKEY收件信息</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7AC051E7">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收件人姓名</w:t>
            </w:r>
          </w:p>
        </w:tc>
        <w:tc>
          <w:tcPr>
            <w:tcW w:w="2591" w:type="dxa"/>
            <w:tcBorders>
              <w:top w:val="single" w:color="auto" w:sz="4" w:space="0"/>
              <w:left w:val="single" w:color="auto" w:sz="4" w:space="0"/>
              <w:bottom w:val="single" w:color="auto" w:sz="4" w:space="0"/>
              <w:right w:val="single" w:color="auto" w:sz="4" w:space="0"/>
            </w:tcBorders>
            <w:noWrap w:val="0"/>
            <w:vAlign w:val="center"/>
          </w:tcPr>
          <w:p w14:paraId="26ADBE59">
            <w:pPr>
              <w:spacing w:after="62"/>
              <w:jc w:val="center"/>
              <w:rPr>
                <w:rFonts w:ascii="仿宋" w:hAnsi="仿宋" w:eastAsia="仿宋"/>
                <w:color w:val="000000"/>
                <w:szCs w:val="21"/>
                <w:highlight w:val="none"/>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7808970C">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联系电话</w:t>
            </w:r>
          </w:p>
        </w:tc>
        <w:tc>
          <w:tcPr>
            <w:tcW w:w="2134" w:type="dxa"/>
            <w:tcBorders>
              <w:top w:val="single" w:color="auto" w:sz="4" w:space="0"/>
              <w:left w:val="single" w:color="auto" w:sz="4" w:space="0"/>
              <w:bottom w:val="single" w:color="auto" w:sz="4" w:space="0"/>
              <w:right w:val="single" w:color="auto" w:sz="4" w:space="0"/>
            </w:tcBorders>
            <w:noWrap w:val="0"/>
            <w:vAlign w:val="center"/>
          </w:tcPr>
          <w:p w14:paraId="7E2598D7">
            <w:pPr>
              <w:spacing w:after="62"/>
              <w:jc w:val="center"/>
              <w:rPr>
                <w:rFonts w:ascii="仿宋" w:hAnsi="仿宋" w:eastAsia="仿宋"/>
                <w:color w:val="000000"/>
                <w:szCs w:val="21"/>
                <w:highlight w:val="none"/>
              </w:rPr>
            </w:pPr>
          </w:p>
        </w:tc>
      </w:tr>
      <w:tr w14:paraId="7E43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5CE897FF">
            <w:pPr>
              <w:widowControl/>
              <w:spacing w:after="62"/>
              <w:jc w:val="left"/>
              <w:rPr>
                <w:rFonts w:ascii="仿宋" w:hAnsi="仿宋" w:eastAsia="仿宋"/>
                <w:color w:val="000000"/>
                <w:szCs w:val="21"/>
                <w:highlight w:val="none"/>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14:paraId="2FBCB891">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收件地址</w:t>
            </w:r>
          </w:p>
        </w:tc>
        <w:tc>
          <w:tcPr>
            <w:tcW w:w="2591" w:type="dxa"/>
            <w:tcBorders>
              <w:top w:val="single" w:color="auto" w:sz="4" w:space="0"/>
              <w:left w:val="single" w:color="auto" w:sz="4" w:space="0"/>
              <w:bottom w:val="single" w:color="auto" w:sz="4" w:space="0"/>
              <w:right w:val="single" w:color="auto" w:sz="4" w:space="0"/>
            </w:tcBorders>
            <w:noWrap w:val="0"/>
            <w:vAlign w:val="center"/>
          </w:tcPr>
          <w:p w14:paraId="1F37B224">
            <w:pPr>
              <w:spacing w:after="62"/>
              <w:jc w:val="center"/>
              <w:rPr>
                <w:rFonts w:ascii="仿宋" w:hAnsi="仿宋" w:eastAsia="仿宋"/>
                <w:color w:val="000000"/>
                <w:szCs w:val="21"/>
                <w:highlight w:val="none"/>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2A3180DF">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邮政编码</w:t>
            </w:r>
          </w:p>
        </w:tc>
        <w:tc>
          <w:tcPr>
            <w:tcW w:w="2134" w:type="dxa"/>
            <w:tcBorders>
              <w:top w:val="single" w:color="auto" w:sz="4" w:space="0"/>
              <w:left w:val="single" w:color="auto" w:sz="4" w:space="0"/>
              <w:bottom w:val="single" w:color="auto" w:sz="4" w:space="0"/>
              <w:right w:val="single" w:color="auto" w:sz="4" w:space="0"/>
            </w:tcBorders>
            <w:noWrap w:val="0"/>
            <w:vAlign w:val="center"/>
          </w:tcPr>
          <w:p w14:paraId="3760B371">
            <w:pPr>
              <w:spacing w:after="62"/>
              <w:jc w:val="center"/>
              <w:rPr>
                <w:rFonts w:ascii="仿宋" w:hAnsi="仿宋" w:eastAsia="仿宋"/>
                <w:color w:val="000000"/>
                <w:szCs w:val="21"/>
                <w:highlight w:val="none"/>
              </w:rPr>
            </w:pPr>
          </w:p>
        </w:tc>
      </w:tr>
      <w:tr w14:paraId="4717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14:paraId="3CD045FA">
            <w:pPr>
              <w:widowControl/>
              <w:spacing w:after="62"/>
              <w:rPr>
                <w:rFonts w:ascii="仿宋" w:hAnsi="仿宋" w:eastAsia="仿宋"/>
                <w:color w:val="000000"/>
                <w:szCs w:val="21"/>
                <w:highlight w:val="none"/>
              </w:rPr>
            </w:pPr>
            <w:r>
              <w:rPr>
                <w:rFonts w:hint="eastAsia" w:ascii="仿宋" w:hAnsi="仿宋" w:eastAsia="仿宋"/>
                <w:color w:val="000000"/>
                <w:szCs w:val="21"/>
                <w:highlight w:val="none"/>
              </w:rPr>
              <w:t>备注</w:t>
            </w: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1C816F86">
            <w:pPr>
              <w:numPr>
                <w:ilvl w:val="0"/>
                <w:numId w:val="0"/>
              </w:numPr>
              <w:spacing w:after="62"/>
              <w:rPr>
                <w:rFonts w:hint="default" w:ascii="仿宋" w:hAnsi="仿宋" w:eastAsia="仿宋"/>
                <w:color w:val="808080" w:themeColor="text1" w:themeTint="80"/>
                <w:szCs w:val="21"/>
                <w:highlight w:val="none"/>
                <w:lang w:val="en-US" w:eastAsia="zh-CN"/>
                <w14:textFill>
                  <w14:solidFill>
                    <w14:schemeClr w14:val="tx1">
                      <w14:lumMod w14:val="50000"/>
                      <w14:lumOff w14:val="50000"/>
                    </w14:schemeClr>
                  </w14:solidFill>
                </w14:textFill>
              </w:rPr>
            </w:pPr>
          </w:p>
        </w:tc>
      </w:tr>
    </w:tbl>
    <w:p w14:paraId="6273470F">
      <w:pPr>
        <w:spacing w:after="62"/>
        <w:jc w:val="right"/>
        <w:rPr>
          <w:rFonts w:hint="eastAsia" w:ascii="仿宋" w:hAnsi="仿宋" w:eastAsia="仿宋"/>
          <w:color w:val="000000"/>
          <w:sz w:val="32"/>
          <w:szCs w:val="32"/>
          <w:highlight w:val="none"/>
        </w:rPr>
      </w:pPr>
      <w:r>
        <w:rPr>
          <w:rFonts w:hint="eastAsia" w:ascii="仿宋" w:hAnsi="仿宋" w:eastAsia="仿宋"/>
          <w:color w:val="000000"/>
          <w:sz w:val="32"/>
          <w:szCs w:val="24"/>
          <w:highlight w:val="none"/>
        </w:rPr>
        <w:t>（加盖公章或</w:t>
      </w:r>
      <w:r>
        <w:rPr>
          <w:rFonts w:ascii="仿宋" w:hAnsi="仿宋" w:eastAsia="仿宋"/>
          <w:color w:val="000000"/>
          <w:sz w:val="32"/>
          <w:szCs w:val="24"/>
          <w:highlight w:val="none"/>
        </w:rPr>
        <w:t>预留印鉴章</w:t>
      </w:r>
      <w:r>
        <w:rPr>
          <w:rFonts w:hint="eastAsia" w:ascii="仿宋" w:hAnsi="仿宋" w:eastAsia="仿宋"/>
          <w:color w:val="000000"/>
          <w:sz w:val="32"/>
          <w:szCs w:val="24"/>
          <w:highlight w:val="none"/>
        </w:rPr>
        <w:t>）</w:t>
      </w:r>
    </w:p>
    <w:p w14:paraId="736CF81B">
      <w:pPr>
        <w:spacing w:after="62"/>
        <w:rPr>
          <w:rFonts w:ascii="仿宋" w:hAnsi="仿宋" w:eastAsia="仿宋"/>
          <w:color w:val="000000"/>
          <w:highlight w:val="none"/>
        </w:rPr>
      </w:pPr>
      <w:r>
        <w:rPr>
          <w:rFonts w:hint="eastAsia" w:ascii="仿宋" w:hAnsi="仿宋" w:eastAsia="仿宋"/>
          <w:color w:val="000000"/>
          <w:highlight w:val="none"/>
        </w:rPr>
        <w:t>填表说明：</w:t>
      </w:r>
    </w:p>
    <w:p w14:paraId="5C5469D1">
      <w:pPr>
        <w:pStyle w:val="55"/>
        <w:numPr>
          <w:ilvl w:val="0"/>
          <w:numId w:val="0"/>
        </w:numPr>
        <w:spacing w:after="62"/>
        <w:ind w:leftChars="0"/>
        <w:rPr>
          <w:rFonts w:hint="default" w:ascii="仿宋" w:hAnsi="仿宋" w:eastAsia="仿宋"/>
          <w:color w:val="000000"/>
          <w:highlight w:val="none"/>
          <w:lang w:val="en-US" w:eastAsia="zh-CN"/>
        </w:rPr>
      </w:pPr>
      <w:r>
        <w:rPr>
          <w:rFonts w:hint="eastAsia" w:ascii="宋体" w:hAnsi="宋体" w:eastAsia="仿宋"/>
          <w:color w:val="000000"/>
          <w:szCs w:val="21"/>
          <w:highlight w:val="none"/>
          <w:lang w:val="en-US" w:eastAsia="zh-CN"/>
        </w:rPr>
        <w:t>1.</w:t>
      </w:r>
      <w:r>
        <w:rPr>
          <w:rFonts w:hint="eastAsia" w:ascii="宋体" w:hAnsi="宋体" w:eastAsia="仿宋"/>
          <w:color w:val="000000"/>
          <w:szCs w:val="21"/>
          <w:highlight w:val="none"/>
        </w:rPr>
        <w:t>上述内容均为必填项，除盖章外，所有信息请勿手写。</w:t>
      </w:r>
    </w:p>
    <w:p w14:paraId="69254A2D">
      <w:pPr>
        <w:pStyle w:val="55"/>
        <w:numPr>
          <w:ilvl w:val="0"/>
          <w:numId w:val="0"/>
        </w:numPr>
        <w:spacing w:after="62"/>
        <w:ind w:leftChars="0"/>
        <w:rPr>
          <w:rFonts w:hint="default" w:ascii="仿宋" w:hAnsi="仿宋" w:eastAsia="仿宋"/>
          <w:color w:val="000000"/>
          <w:highlight w:val="none"/>
          <w:lang w:val="en-US" w:eastAsia="zh-CN"/>
        </w:rPr>
      </w:pPr>
      <w:r>
        <w:rPr>
          <w:rFonts w:hint="eastAsia" w:ascii="仿宋" w:hAnsi="仿宋" w:eastAsia="仿宋"/>
          <w:color w:val="000000"/>
          <w:highlight w:val="none"/>
          <w:lang w:val="en-US" w:eastAsia="zh-CN"/>
        </w:rPr>
        <w:t>2.</w:t>
      </w:r>
      <w:r>
        <w:rPr>
          <w:rFonts w:hint="eastAsia" w:ascii="仿宋" w:hAnsi="仿宋" w:eastAsia="仿宋"/>
          <w:color w:val="000000"/>
          <w:highlight w:val="none"/>
        </w:rPr>
        <w:t>如加盖授权章</w:t>
      </w:r>
      <w:r>
        <w:rPr>
          <w:rFonts w:hint="eastAsia" w:ascii="仿宋" w:hAnsi="仿宋" w:eastAsia="仿宋"/>
          <w:color w:val="000000"/>
          <w:highlight w:val="none"/>
          <w:lang w:eastAsia="zh-CN"/>
        </w:rPr>
        <w:t>，</w:t>
      </w:r>
      <w:r>
        <w:rPr>
          <w:rFonts w:hint="eastAsia" w:ascii="仿宋" w:hAnsi="仿宋" w:eastAsia="仿宋"/>
          <w:color w:val="000000"/>
          <w:highlight w:val="none"/>
        </w:rPr>
        <w:t>请提供授权书</w:t>
      </w:r>
      <w:r>
        <w:rPr>
          <w:rFonts w:hint="eastAsia" w:ascii="仿宋" w:hAnsi="仿宋" w:eastAsia="仿宋"/>
          <w:color w:val="000000"/>
          <w:highlight w:val="none"/>
          <w:lang w:eastAsia="zh-CN"/>
        </w:rPr>
        <w:t>；如</w:t>
      </w:r>
      <w:r>
        <w:rPr>
          <w:rFonts w:hint="eastAsia" w:ascii="仿宋" w:hAnsi="仿宋" w:eastAsia="仿宋"/>
          <w:color w:val="000000"/>
          <w:highlight w:val="none"/>
        </w:rPr>
        <w:t>加盖预留印鉴章</w:t>
      </w:r>
      <w:r>
        <w:rPr>
          <w:rFonts w:ascii="仿宋" w:hAnsi="仿宋" w:eastAsia="仿宋"/>
          <w:color w:val="000000"/>
          <w:highlight w:val="none"/>
        </w:rPr>
        <w:t>，</w:t>
      </w:r>
      <w:r>
        <w:rPr>
          <w:rFonts w:hint="eastAsia" w:ascii="仿宋" w:hAnsi="仿宋" w:eastAsia="仿宋"/>
          <w:color w:val="000000"/>
          <w:highlight w:val="none"/>
          <w:lang w:eastAsia="zh-CN"/>
        </w:rPr>
        <w:t>须与</w:t>
      </w:r>
      <w:r>
        <w:rPr>
          <w:rFonts w:ascii="仿宋" w:hAnsi="仿宋" w:eastAsia="仿宋"/>
          <w:color w:val="000000"/>
          <w:highlight w:val="none"/>
        </w:rPr>
        <w:t>各业务印鉴卡</w:t>
      </w:r>
      <w:r>
        <w:rPr>
          <w:rFonts w:hint="eastAsia" w:ascii="仿宋" w:hAnsi="仿宋" w:eastAsia="仿宋"/>
          <w:color w:val="000000"/>
          <w:highlight w:val="none"/>
          <w:lang w:eastAsia="zh-CN"/>
        </w:rPr>
        <w:t>保持一致</w:t>
      </w:r>
      <w:r>
        <w:rPr>
          <w:rFonts w:hint="eastAsia" w:ascii="仿宋" w:hAnsi="仿宋" w:eastAsia="仿宋"/>
          <w:color w:val="000000"/>
          <w:highlight w:val="none"/>
        </w:rPr>
        <w:t>。</w:t>
      </w:r>
    </w:p>
    <w:p w14:paraId="510D374C">
      <w:pPr>
        <w:pStyle w:val="55"/>
        <w:numPr>
          <w:ilvl w:val="0"/>
          <w:numId w:val="0"/>
        </w:numPr>
        <w:spacing w:after="62"/>
        <w:ind w:leftChars="0"/>
        <w:rPr>
          <w:rFonts w:hint="eastAsia" w:ascii="仿宋" w:hAnsi="仿宋" w:eastAsia="仿宋"/>
          <w:color w:val="000000"/>
          <w:highlight w:val="none"/>
          <w:lang w:val="en-US" w:eastAsia="zh-CN"/>
        </w:rPr>
      </w:pPr>
      <w:r>
        <w:rPr>
          <w:rFonts w:hint="eastAsia" w:ascii="仿宋" w:hAnsi="仿宋" w:eastAsia="仿宋"/>
          <w:color w:val="000000"/>
          <w:highlight w:val="none"/>
          <w:lang w:val="en-US" w:eastAsia="zh-CN"/>
        </w:rPr>
        <w:t>3.</w:t>
      </w:r>
      <w:r>
        <w:rPr>
          <w:rFonts w:hint="eastAsia" w:ascii="仿宋" w:hAnsi="仿宋" w:eastAsia="仿宋"/>
          <w:color w:val="000000"/>
          <w:highlight w:val="none"/>
          <w:lang w:eastAsia="zh-CN"/>
        </w:rPr>
        <w:t>证书类型：若选择大证书，该机构账户下的多个操作员可使用该证书；若选择小证书，仅对应操作员可使用该证书。</w:t>
      </w:r>
    </w:p>
    <w:sectPr>
      <w:footerReference r:id="rId7" w:type="default"/>
      <w:footerReference r:id="rId8" w:type="even"/>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00500000000000000"/>
    <w:charset w:val="86"/>
    <w:family w:val="modern"/>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Wingdings 2">
    <w:panose1 w:val="05020102010507070707"/>
    <w:charset w:val="00"/>
    <w:family w:val="roman"/>
    <w:pitch w:val="default"/>
    <w:sig w:usb0="00000000" w:usb1="00000000" w:usb2="00000000" w:usb3="00000000" w:csb0="80000000" w:csb1="00000000"/>
  </w:font>
  <w:font w:name="PMingLiU">
    <w:altName w:val="Arial Unicode MS"/>
    <w:panose1 w:val="02010601000101010101"/>
    <w:charset w:val="00"/>
    <w:family w:val="auto"/>
    <w:pitch w:val="default"/>
    <w:sig w:usb0="00000000" w:usb1="00000000" w:usb2="00000010" w:usb3="00000000" w:csb0="00100000" w:csb1="00000000"/>
  </w:font>
  <w:font w:name="Arial Unicode MS">
    <w:panose1 w:val="020B0604020202020204"/>
    <w:charset w:val="86"/>
    <w:family w:val="auto"/>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00000000000000000"/>
    <w:charset w:val="86"/>
    <w:family w:val="modern"/>
    <w:pitch w:val="default"/>
    <w:sig w:usb0="00000000" w:usb1="00000000" w:usb2="00000012" w:usb3="00000000" w:csb0="00040001" w:csb1="00000000"/>
  </w:font>
  <w:font w:name="Microsoft YaHe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1174B">
    <w:pPr>
      <w:pStyle w:val="20"/>
      <w:spacing w:after="48"/>
      <w:jc w:val="center"/>
    </w:pPr>
    <w:r>
      <w:rPr>
        <w:sz w:val="18"/>
      </w:rPr>
      <mc:AlternateContent>
        <mc:Choice Requires="wps">
          <w:drawing>
            <wp:anchor distT="0" distB="0" distL="114300" distR="114300" simplePos="0" relativeHeight="251662336" behindDoc="0" locked="0" layoutInCell="1" allowOverlap="1">
              <wp:simplePos x="0" y="0"/>
              <wp:positionH relativeFrom="margin">
                <wp:posOffset>4505325</wp:posOffset>
              </wp:positionH>
              <wp:positionV relativeFrom="paragraph">
                <wp:posOffset>142875</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B2FD39">
                          <w:pPr>
                            <w:pStyle w:val="20"/>
                            <w:jc w:val="righ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54.75pt;margin-top:11.25pt;height:144pt;width:144pt;mso-position-horizontal-relative:margin;mso-wrap-style:none;z-index:251662336;mso-width-relative:page;mso-height-relative:page;" filled="f" stroked="f" coordsize="21600,21600" o:gfxdata="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EMdcU1wAAAAoBAAAPAAAAAAAAAAEAIAAAACIAAABkcnMvZG93bnJldi54bWxQ&#10;SwECFAAUAAAACACHTuJAbP7xkTECAABjBAAADgAAAAAAAAABACAAAAAmAQAAZHJzL2Uyb0RvYy54&#10;bWxQSwUGAAAAAAYABgBZAQAAyQUAAAAA&#10;">
              <v:fill on="f" focussize="0,0"/>
              <v:stroke on="f" weight="0.5pt"/>
              <v:imagedata o:title=""/>
              <o:lock v:ext="edit" aspectratio="f"/>
              <v:textbox inset="0mm,0mm,0mm,0mm" style="mso-fit-shape-to-text:t;">
                <w:txbxContent>
                  <w:p w14:paraId="50B2FD39">
                    <w:pPr>
                      <w:pStyle w:val="20"/>
                      <w:jc w:val="righ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98777B">
                          <w:pPr>
                            <w:pStyle w:val="20"/>
                            <w:spacing w:after="48"/>
                            <w:jc w:val="center"/>
                          </w:pPr>
                        </w:p>
                        <w:p w14:paraId="0066EC44"/>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ShAo94BAAC/AwAADgAAAGRycy9lMm9Eb2MueG1srVPBjtMwEL0j8Q+W&#10;7zTZI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BNecOaEpYmff3w///x9/vWN&#10;PU/69B4rSrv1lBiH1zBQ7uxHcibaQxts+hMhRnFS93RRVw2RyXRptVytSgpJis0Hwi/ur/uA8a0C&#10;y5JR80Djy6qK43uMY+qckqo5uNHG5BEa95eDMJOnSL2PPSYrDrthIrSD5kR86B1QnQ7CV8562oKa&#10;O1p6zsw7RyKnhZmNMBu72RBO0sWaR85G800cF+vgg953edVSU+hfHSJ1mgmkNsbaU3c01yzBtINp&#10;cf4856z7d7e5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pKECj3gEAAL8DAAAOAAAAAAAA&#10;AAEAIAAAAB4BAABkcnMvZTJvRG9jLnhtbFBLBQYAAAAABgAGAFkBAABuBQAAAAA=&#10;">
              <v:fill on="f" focussize="0,0"/>
              <v:stroke on="f"/>
              <v:imagedata o:title=""/>
              <o:lock v:ext="edit" aspectratio="f"/>
              <v:textbox inset="0mm,0mm,0mm,0mm" style="mso-fit-shape-to-text:t;">
                <w:txbxContent>
                  <w:p w14:paraId="5A98777B">
                    <w:pPr>
                      <w:pStyle w:val="20"/>
                      <w:spacing w:after="48"/>
                      <w:jc w:val="center"/>
                    </w:pPr>
                  </w:p>
                  <w:p w14:paraId="0066EC44"/>
                </w:txbxContent>
              </v:textbox>
            </v:shape>
          </w:pict>
        </mc:Fallback>
      </mc:AlternateContent>
    </w:r>
  </w:p>
  <w:p w14:paraId="3C9BE3FF">
    <w:pPr>
      <w:spacing w:after="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FF377">
    <w:pPr>
      <w:pStyle w:val="20"/>
    </w:pPr>
    <w:r>
      <w:rPr>
        <w:sz w:val="18"/>
      </w:rPr>
      <mc:AlternateContent>
        <mc:Choice Requires="wps">
          <w:drawing>
            <wp:anchor distT="0" distB="0" distL="114300" distR="114300" simplePos="0" relativeHeight="251663360" behindDoc="0" locked="0" layoutInCell="1" allowOverlap="1">
              <wp:simplePos x="0" y="0"/>
              <wp:positionH relativeFrom="margin">
                <wp:posOffset>114300</wp:posOffset>
              </wp:positionH>
              <wp:positionV relativeFrom="paragraph">
                <wp:posOffset>-123825</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1FC808">
                          <w:pPr>
                            <w:pStyle w:val="20"/>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9pt;margin-top:-9.75pt;height:144pt;width:144pt;mso-position-horizontal-relative:margin;mso-wrap-style:none;z-index:251663360;mso-width-relative:page;mso-height-relative:page;" filled="f" stroked="f" coordsize="21600,21600" o:gfxdata="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tFa/bNcAAAAKAQAADwAAAAAAAAABACAAAAAiAAAAZHJzL2Rvd25yZXYueG1s&#10;UEsBAhQAFAAAAAgAh07iQOZTTZkyAgAAYwQAAA4AAAAAAAAAAQAgAAAAJgEAAGRycy9lMm9Eb2Mu&#10;eG1sUEsFBgAAAAAGAAYAWQEAAMoFAAAAAA==&#10;">
              <v:fill on="f" focussize="0,0"/>
              <v:stroke on="f" weight="0.5pt"/>
              <v:imagedata o:title=""/>
              <o:lock v:ext="edit" aspectratio="f"/>
              <v:textbox inset="0mm,0mm,0mm,0mm" style="mso-fit-shape-to-text:t;">
                <w:txbxContent>
                  <w:p w14:paraId="411FC808">
                    <w:pPr>
                      <w:pStyle w:val="20"/>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rFonts w:hint="eastAsia"/>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C63D4">
    <w:pPr>
      <w:pStyle w:val="20"/>
      <w:spacing w:after="48"/>
      <w:jc w:val="center"/>
    </w:pPr>
    <w:r>
      <mc:AlternateContent>
        <mc:Choice Requires="wps">
          <w:drawing>
            <wp:anchor distT="0" distB="0" distL="114300" distR="114300" simplePos="0" relativeHeight="251661312" behindDoc="0" locked="0" layoutInCell="1" allowOverlap="1">
              <wp:simplePos x="0" y="0"/>
              <wp:positionH relativeFrom="margin">
                <wp:posOffset>113665</wp:posOffset>
              </wp:positionH>
              <wp:positionV relativeFrom="paragraph">
                <wp:posOffset>95250</wp:posOffset>
              </wp:positionV>
              <wp:extent cx="1087755" cy="307340"/>
              <wp:effectExtent l="0" t="0" r="0" b="0"/>
              <wp:wrapNone/>
              <wp:docPr id="1" name="文本框 1039"/>
              <wp:cNvGraphicFramePr/>
              <a:graphic xmlns:a="http://schemas.openxmlformats.org/drawingml/2006/main">
                <a:graphicData uri="http://schemas.microsoft.com/office/word/2010/wordprocessingShape">
                  <wps:wsp>
                    <wps:cNvSpPr txBox="1"/>
                    <wps:spPr>
                      <a:xfrm>
                        <a:off x="0" y="0"/>
                        <a:ext cx="1087755" cy="307340"/>
                      </a:xfrm>
                      <a:prstGeom prst="rect">
                        <a:avLst/>
                      </a:prstGeom>
                      <a:noFill/>
                      <a:ln>
                        <a:noFill/>
                      </a:ln>
                    </wps:spPr>
                    <wps:txbx>
                      <w:txbxContent>
                        <w:p w14:paraId="708CAE3E">
                          <w:pPr>
                            <w:pStyle w:val="20"/>
                            <w:spacing w:after="48"/>
                            <w:jc w:val="center"/>
                            <w:rPr>
                              <w:rFonts w:ascii="宋体" w:hAns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129</w:t>
                          </w:r>
                          <w:r>
                            <w:rPr>
                              <w:rFonts w:ascii="宋体" w:hAnsi="宋体" w:cs="宋体"/>
                              <w:sz w:val="28"/>
                              <w:szCs w:val="28"/>
                            </w:rPr>
                            <w:fldChar w:fldCharType="end"/>
                          </w:r>
                          <w:r>
                            <w:rPr>
                              <w:rFonts w:ascii="宋体" w:hAnsi="宋体" w:cs="宋体"/>
                              <w:sz w:val="28"/>
                              <w:szCs w:val="28"/>
                            </w:rPr>
                            <w:t xml:space="preserve"> —</w:t>
                          </w:r>
                        </w:p>
                      </w:txbxContent>
                    </wps:txbx>
                    <wps:bodyPr vert="horz" wrap="square" lIns="0" tIns="0" rIns="0" bIns="0" anchor="t" anchorCtr="0" upright="0"/>
                  </wps:wsp>
                </a:graphicData>
              </a:graphic>
            </wp:anchor>
          </w:drawing>
        </mc:Choice>
        <mc:Fallback>
          <w:pict>
            <v:shape id="文本框 1039" o:spid="_x0000_s1026" o:spt="202" type="#_x0000_t202" style="position:absolute;left:0pt;margin-left:8.95pt;margin-top:7.5pt;height:24.2pt;width:85.65pt;mso-position-horizontal-relative:margin;z-index:251661312;mso-width-relative:page;mso-height-relative:page;" filled="f" stroked="f" coordsize="21600,21600" o:gfxdata="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dTZd1wAAAAgBAAAPAAAA&#10;AAAAAAEAIAAAACIAAABkcnMvZG93bnJldi54bWxQSwECFAAUAAAACACHTuJAaaG+VN0BAACoAwAA&#10;DgAAAAAAAAABACAAAAAmAQAAZHJzL2Uyb0RvYy54bWxQSwUGAAAAAAYABgBZAQAAdQUAAAAA&#10;">
              <v:fill on="f" focussize="0,0"/>
              <v:stroke on="f"/>
              <v:imagedata o:title=""/>
              <o:lock v:ext="edit" aspectratio="f"/>
              <v:textbox inset="0mm,0mm,0mm,0mm">
                <w:txbxContent>
                  <w:p w14:paraId="708CAE3E">
                    <w:pPr>
                      <w:pStyle w:val="20"/>
                      <w:spacing w:after="48"/>
                      <w:jc w:val="center"/>
                      <w:rPr>
                        <w:rFonts w:ascii="宋体" w:hAns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129</w:t>
                    </w:r>
                    <w:r>
                      <w:rPr>
                        <w:rFonts w:ascii="宋体" w:hAnsi="宋体" w:cs="宋体"/>
                        <w:sz w:val="28"/>
                        <w:szCs w:val="28"/>
                      </w:rPr>
                      <w:fldChar w:fldCharType="end"/>
                    </w:r>
                    <w:r>
                      <w:rPr>
                        <w:rFonts w:ascii="宋体" w:hAnsi="宋体" w:cs="宋体"/>
                        <w:sz w:val="28"/>
                        <w:szCs w:val="28"/>
                      </w:rPr>
                      <w:t xml:space="preserve"> —</w:t>
                    </w:r>
                  </w:p>
                </w:txbxContent>
              </v:textbox>
            </v:shape>
          </w:pict>
        </mc:Fallback>
      </mc:AlternateContent>
    </w:r>
  </w:p>
  <w:p w14:paraId="54D9422D">
    <w:pPr>
      <w:spacing w:after="4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79165">
    <w:pPr>
      <w:pStyle w:val="20"/>
      <w:spacing w:after="48"/>
      <w:jc w:val="center"/>
    </w:pPr>
    <w:r>
      <mc:AlternateContent>
        <mc:Choice Requires="wps">
          <w:drawing>
            <wp:anchor distT="0" distB="0" distL="114300" distR="114300" simplePos="0" relativeHeight="251663360" behindDoc="0" locked="0" layoutInCell="1" allowOverlap="1">
              <wp:simplePos x="0" y="0"/>
              <wp:positionH relativeFrom="margin">
                <wp:posOffset>3981450</wp:posOffset>
              </wp:positionH>
              <wp:positionV relativeFrom="paragraph">
                <wp:posOffset>-114300</wp:posOffset>
              </wp:positionV>
              <wp:extent cx="1165225" cy="307340"/>
              <wp:effectExtent l="0" t="0" r="0" b="0"/>
              <wp:wrapNone/>
              <wp:docPr id="2" name="文本框 1040"/>
              <wp:cNvGraphicFramePr/>
              <a:graphic xmlns:a="http://schemas.openxmlformats.org/drawingml/2006/main">
                <a:graphicData uri="http://schemas.microsoft.com/office/word/2010/wordprocessingShape">
                  <wps:wsp>
                    <wps:cNvSpPr txBox="1"/>
                    <wps:spPr>
                      <a:xfrm>
                        <a:off x="0" y="0"/>
                        <a:ext cx="1165225" cy="307340"/>
                      </a:xfrm>
                      <a:prstGeom prst="rect">
                        <a:avLst/>
                      </a:prstGeom>
                      <a:noFill/>
                      <a:ln>
                        <a:noFill/>
                      </a:ln>
                    </wps:spPr>
                    <wps:txbx>
                      <w:txbxContent>
                        <w:p w14:paraId="3755A053">
                          <w:pPr>
                            <w:pStyle w:val="20"/>
                            <w:spacing w:after="48"/>
                            <w:ind w:firstLine="560" w:firstLine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130</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square" lIns="0" tIns="0" rIns="0" bIns="0" anchor="t" anchorCtr="0" upright="0">
                      <a:noAutofit/>
                    </wps:bodyPr>
                  </wps:wsp>
                </a:graphicData>
              </a:graphic>
            </wp:anchor>
          </w:drawing>
        </mc:Choice>
        <mc:Fallback>
          <w:pict>
            <v:shape id="文本框 1040" o:spid="_x0000_s1026" o:spt="202" type="#_x0000_t202" style="position:absolute;left:0pt;margin-left:313.5pt;margin-top:-9pt;height:24.2pt;width:91.75pt;mso-position-horizontal-relative:margin;z-index:251663360;mso-width-relative:page;mso-height-relative:page;" filled="f" stroked="f" coordsize="21600,21600" o:gfxdata="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3vpe3Z&#10;AAAACgEAAA8AAAAAAAAAAQAgAAAAIgAAAGRycy9kb3ducmV2LnhtbFBLAQIUABQAAAAIAIdO4kCi&#10;sl9l5gEAAMIDAAAOAAAAAAAAAAEAIAAAACgBAABkcnMvZTJvRG9jLnhtbFBLBQYAAAAABgAGAFkB&#10;AACABQAAAAA=&#10;">
              <v:fill on="f" focussize="0,0"/>
              <v:stroke on="f"/>
              <v:imagedata o:title=""/>
              <o:lock v:ext="edit" aspectratio="f"/>
              <v:textbox inset="0mm,0mm,0mm,0mm">
                <w:txbxContent>
                  <w:p w14:paraId="3755A053">
                    <w:pPr>
                      <w:pStyle w:val="20"/>
                      <w:spacing w:after="48"/>
                      <w:ind w:firstLine="560" w:firstLine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130</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52">
    <w:p>
      <w:pPr>
        <w:spacing w:before="0" w:after="0" w:line="288" w:lineRule="auto"/>
      </w:pPr>
      <w:r>
        <w:separator/>
      </w:r>
    </w:p>
  </w:footnote>
  <w:footnote w:type="continuationSeparator" w:id="53">
    <w:p>
      <w:pPr>
        <w:spacing w:before="0" w:after="0" w:line="288" w:lineRule="auto"/>
      </w:pPr>
      <w:r>
        <w:continuationSeparator/>
      </w:r>
    </w:p>
  </w:footnote>
  <w:footnote w:id="0">
    <w:p w14:paraId="178C597D">
      <w:pPr>
        <w:pStyle w:val="25"/>
        <w:spacing w:after="62"/>
        <w:rPr>
          <w:rFonts w:ascii="仿宋" w:hAnsi="仿宋" w:eastAsia="仿宋" w:cs="仿宋"/>
          <w:sz w:val="18"/>
          <w:szCs w:val="18"/>
        </w:rPr>
      </w:pPr>
      <w:r>
        <w:rPr>
          <w:rStyle w:val="41"/>
          <w:rFonts w:hint="eastAsia" w:ascii="仿宋" w:hAnsi="仿宋" w:eastAsia="仿宋" w:cs="仿宋"/>
          <w:sz w:val="18"/>
          <w:szCs w:val="18"/>
        </w:rPr>
        <w:footnoteRef/>
      </w:r>
      <w:r>
        <w:rPr>
          <w:rFonts w:hint="eastAsia" w:ascii="仿宋" w:hAnsi="仿宋" w:eastAsia="仿宋" w:cs="仿宋"/>
          <w:sz w:val="18"/>
          <w:szCs w:val="18"/>
        </w:rPr>
        <w:t xml:space="preserve"> </w:t>
      </w:r>
      <w:r>
        <w:rPr>
          <w:rFonts w:hint="eastAsia" w:ascii="仿宋" w:hAnsi="仿宋" w:eastAsia="仿宋" w:cs="仿宋"/>
          <w:sz w:val="21"/>
          <w:szCs w:val="21"/>
        </w:rPr>
        <w:t>根据《中国人民银行上海总部关于银行间债券市场境外机构一站式开户平台上线试运行的通知》（总部便函〔2025〕209号），境外机构投资者在</w:t>
      </w:r>
      <w:r>
        <w:rPr>
          <w:rFonts w:hint="eastAsia" w:ascii="仿宋" w:hAnsi="仿宋" w:eastAsia="仿宋" w:cs="仿宋"/>
          <w:sz w:val="21"/>
          <w:szCs w:val="21"/>
          <w:lang w:eastAsia="zh-CN"/>
        </w:rPr>
        <w:t>银行间债券市场</w:t>
      </w:r>
      <w:r>
        <w:rPr>
          <w:rFonts w:hint="eastAsia" w:ascii="仿宋" w:hAnsi="仿宋" w:eastAsia="仿宋" w:cs="仿宋"/>
          <w:sz w:val="21"/>
          <w:szCs w:val="21"/>
        </w:rPr>
        <w:t>一站式开户平台完成交易账户和托管账户开立，实现开户、变更、销户全流程一体化服务。银行间债券市场境外机构一站式开户平台地址为</w:t>
      </w:r>
      <w:r>
        <w:rPr>
          <w:rFonts w:hint="eastAsia" w:ascii="仿宋" w:hAnsi="仿宋" w:eastAsia="仿宋" w:cs="仿宋"/>
          <w:sz w:val="21"/>
          <w:szCs w:val="21"/>
          <w:u w:val="single"/>
        </w:rPr>
        <w:t>https://ibrs.chinamoney.com.cn/IBRSW/</w:t>
      </w:r>
      <w:r>
        <w:rPr>
          <w:rFonts w:hint="eastAsia" w:ascii="仿宋" w:hAnsi="仿宋" w:eastAsia="仿宋" w:cs="仿宋"/>
          <w:sz w:val="21"/>
          <w:szCs w:val="21"/>
        </w:rPr>
        <w:t>。</w:t>
      </w:r>
    </w:p>
  </w:footnote>
  <w:footnote w:id="1">
    <w:p w14:paraId="52A964BC">
      <w:pPr>
        <w:pStyle w:val="25"/>
        <w:spacing w:after="62" w:line="240" w:lineRule="auto"/>
        <w:rPr>
          <w:rFonts w:hint="eastAsia" w:ascii="仿宋" w:hAnsi="仿宋" w:eastAsia="仿宋" w:cs="仿宋"/>
          <w:b/>
          <w:bCs/>
          <w:sz w:val="21"/>
          <w:szCs w:val="21"/>
        </w:rPr>
      </w:pPr>
      <w:r>
        <w:rPr>
          <w:rStyle w:val="41"/>
        </w:rPr>
        <w:footnoteRef/>
      </w:r>
      <w:r>
        <w:rPr>
          <w:rFonts w:hint="eastAsia"/>
        </w:rPr>
        <w:t xml:space="preserve"> </w:t>
      </w:r>
      <w:r>
        <w:rPr>
          <w:rFonts w:hint="eastAsia" w:ascii="仿宋" w:hAnsi="仿宋" w:eastAsia="仿宋" w:cs="仿宋"/>
          <w:sz w:val="21"/>
          <w:szCs w:val="21"/>
        </w:rPr>
        <w:t>备案具体要求见中国人民银行上海总部进入全国银行间债券市场备案行政许可事项服务指南，中国人民银行等中央金融管理部门另有规定的，从其规定。</w:t>
      </w:r>
    </w:p>
  </w:footnote>
  <w:footnote w:id="2">
    <w:p w14:paraId="09C63E94">
      <w:pPr>
        <w:pStyle w:val="25"/>
        <w:spacing w:after="62"/>
        <w:rPr>
          <w:rStyle w:val="39"/>
          <w:sz w:val="18"/>
          <w:szCs w:val="18"/>
        </w:rPr>
      </w:pPr>
      <w:r>
        <w:rPr>
          <w:rStyle w:val="41"/>
          <w:sz w:val="18"/>
          <w:szCs w:val="18"/>
        </w:rPr>
        <w:footnoteRef/>
      </w:r>
      <w:r>
        <w:rPr>
          <w:rFonts w:hint="eastAsia"/>
        </w:rPr>
        <w:t xml:space="preserve"> </w:t>
      </w:r>
      <w:r>
        <w:rPr>
          <w:rFonts w:hint="eastAsia" w:ascii="仿宋" w:hAnsi="仿宋" w:eastAsia="仿宋" w:cs="仿宋"/>
          <w:sz w:val="21"/>
          <w:szCs w:val="21"/>
        </w:rPr>
        <w:t>增值税发票信息采集具体要</w:t>
      </w:r>
      <w:r>
        <w:rPr>
          <w:rFonts w:hint="eastAsia" w:ascii="仿宋" w:hAnsi="仿宋" w:eastAsia="仿宋" w:cs="仿宋"/>
          <w:color w:val="auto"/>
          <w:sz w:val="21"/>
          <w:szCs w:val="21"/>
        </w:rPr>
        <w:t>求见上海清算所官网-操作须知及指南-账户管理-</w:t>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HYPERLINK "https://www.shclearing.com.cn/cpyyw/czxzjzn/zhgl/202012/t20201201_781529.html" </w:instrText>
      </w:r>
      <w:r>
        <w:rPr>
          <w:rFonts w:hint="eastAsia" w:ascii="仿宋" w:hAnsi="仿宋" w:eastAsia="仿宋" w:cs="仿宋"/>
          <w:color w:val="auto"/>
          <w:sz w:val="21"/>
          <w:szCs w:val="21"/>
        </w:rPr>
        <w:fldChar w:fldCharType="separate"/>
      </w:r>
      <w:r>
        <w:rPr>
          <w:rStyle w:val="39"/>
          <w:rFonts w:hint="eastAsia" w:ascii="仿宋" w:hAnsi="仿宋" w:eastAsia="仿宋" w:cs="仿宋"/>
          <w:color w:val="auto"/>
          <w:sz w:val="21"/>
          <w:szCs w:val="21"/>
        </w:rPr>
        <w:t>《关于推出增值税发票信息线上采集服务的通知》</w:t>
      </w:r>
      <w:r>
        <w:rPr>
          <w:rFonts w:hint="eastAsia" w:ascii="仿宋" w:hAnsi="仿宋" w:eastAsia="仿宋" w:cs="仿宋"/>
          <w:color w:val="auto"/>
          <w:sz w:val="21"/>
          <w:szCs w:val="21"/>
        </w:rPr>
        <w:fldChar w:fldCharType="end"/>
      </w:r>
      <w:r>
        <w:rPr>
          <w:rFonts w:hint="eastAsia" w:ascii="仿宋" w:hAnsi="仿宋" w:eastAsia="仿宋" w:cs="仿宋"/>
          <w:color w:val="auto"/>
          <w:sz w:val="21"/>
          <w:szCs w:val="21"/>
        </w:rPr>
        <w:t>。</w:t>
      </w:r>
    </w:p>
  </w:footnote>
  <w:footnote w:id="3">
    <w:p w14:paraId="1058F080">
      <w:pPr>
        <w:pStyle w:val="25"/>
        <w:spacing w:after="62"/>
      </w:pPr>
      <w:r>
        <w:rPr>
          <w:rStyle w:val="41"/>
        </w:rPr>
        <w:footnoteRef/>
      </w:r>
      <w: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4">
    <w:p w14:paraId="0737C8AC">
      <w:pPr>
        <w:pStyle w:val="25"/>
        <w:spacing w:after="62"/>
      </w:pPr>
      <w:r>
        <w:rPr>
          <w:rStyle w:val="41"/>
        </w:rPr>
        <w:footnoteRef/>
      </w:r>
      <w:r>
        <w:t xml:space="preserve"> </w:t>
      </w:r>
      <w:r>
        <w:rPr>
          <w:rFonts w:hint="eastAsia" w:ascii="仿宋" w:hAnsi="仿宋" w:eastAsia="仿宋" w:cs="仿宋"/>
          <w:sz w:val="21"/>
          <w:szCs w:val="21"/>
        </w:rPr>
        <w:t>备案具体要求见中国人民银行上海总部进入全国银行间债券市场备案行政许可事项服务指南，中国人民银行等中央金融管理部门另有规定的，从其规定。</w:t>
      </w:r>
    </w:p>
  </w:footnote>
  <w:footnote w:id="5">
    <w:p w14:paraId="62405698">
      <w:pPr>
        <w:pStyle w:val="25"/>
        <w:spacing w:after="62"/>
        <w:rPr>
          <w:rFonts w:hint="eastAsia" w:ascii="仿宋" w:hAnsi="仿宋" w:eastAsia="仿宋" w:cs="仿宋"/>
          <w:sz w:val="21"/>
          <w:szCs w:val="21"/>
        </w:rPr>
      </w:pPr>
      <w:r>
        <w:rPr>
          <w:rStyle w:val="41"/>
        </w:rPr>
        <w:footnoteRef/>
      </w:r>
      <w:r>
        <w:t xml:space="preserve"> </w:t>
      </w:r>
      <w:r>
        <w:rPr>
          <w:rFonts w:hint="eastAsia" w:ascii="仿宋" w:hAnsi="仿宋" w:eastAsia="仿宋" w:cs="仿宋"/>
          <w:sz w:val="21"/>
          <w:szCs w:val="21"/>
        </w:rPr>
        <w:t>申请开立操作代理总账户见本章节“操作代理总账户”。</w:t>
      </w:r>
    </w:p>
  </w:footnote>
  <w:footnote w:id="6">
    <w:p w14:paraId="53F8AF14">
      <w:pPr>
        <w:pStyle w:val="25"/>
        <w:spacing w:after="62"/>
      </w:pPr>
      <w:r>
        <w:rPr>
          <w:rStyle w:val="41"/>
        </w:rPr>
        <w:footnoteRef/>
      </w:r>
      <w:r>
        <w:t xml:space="preserve"> </w:t>
      </w:r>
      <w:r>
        <w:rPr>
          <w:rFonts w:hint="eastAsia" w:ascii="仿宋" w:hAnsi="仿宋" w:eastAsia="仿宋" w:cs="仿宋"/>
          <w:sz w:val="21"/>
          <w:szCs w:val="21"/>
        </w:rPr>
        <w:t>申请开立查询代理总账户见本章节“查询代理总账户”。</w:t>
      </w:r>
    </w:p>
  </w:footnote>
  <w:footnote w:id="7">
    <w:p w14:paraId="3BABF8E6">
      <w:pPr>
        <w:pStyle w:val="25"/>
        <w:spacing w:after="62"/>
      </w:pPr>
      <w:r>
        <w:rPr>
          <w:rStyle w:val="41"/>
        </w:rPr>
        <w:footnoteRef/>
      </w:r>
      <w:r>
        <w:rPr>
          <w:rFonts w:hint="eastAsia"/>
          <w:sz w:val="21"/>
          <w:szCs w:val="21"/>
        </w:rP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8">
    <w:p w14:paraId="143E68F9">
      <w:pPr>
        <w:pStyle w:val="25"/>
        <w:spacing w:after="62"/>
        <w:rPr>
          <w:color w:val="auto"/>
        </w:rPr>
      </w:pPr>
      <w:r>
        <w:rPr>
          <w:rStyle w:val="41"/>
        </w:rPr>
        <w:footnoteRef/>
      </w:r>
      <w:r>
        <w:rPr>
          <w:rFonts w:hint="eastAsia"/>
        </w:rPr>
        <w:t xml:space="preserve"> </w:t>
      </w:r>
      <w:r>
        <w:rPr>
          <w:rFonts w:hint="eastAsia" w:ascii="仿宋" w:hAnsi="仿宋" w:eastAsia="仿宋" w:cs="仿宋"/>
          <w:sz w:val="21"/>
          <w:szCs w:val="21"/>
        </w:rPr>
        <w:t>增值税发票信息采集具体要求见上海清算</w:t>
      </w:r>
      <w:r>
        <w:rPr>
          <w:rFonts w:hint="eastAsia" w:ascii="仿宋" w:hAnsi="仿宋" w:eastAsia="仿宋" w:cs="仿宋"/>
          <w:color w:val="auto"/>
          <w:sz w:val="21"/>
          <w:szCs w:val="21"/>
        </w:rPr>
        <w:t>所官网-操作须知及指南-账户管理-</w:t>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HYPERLINK "https://www.shclearing.com.cn/cpyyw/czxzjzn/zhgl/202012/t20201201_781529.html" </w:instrText>
      </w:r>
      <w:r>
        <w:rPr>
          <w:rFonts w:hint="eastAsia" w:ascii="仿宋" w:hAnsi="仿宋" w:eastAsia="仿宋" w:cs="仿宋"/>
          <w:color w:val="auto"/>
          <w:sz w:val="21"/>
          <w:szCs w:val="21"/>
        </w:rPr>
        <w:fldChar w:fldCharType="separate"/>
      </w:r>
      <w:r>
        <w:rPr>
          <w:rStyle w:val="39"/>
          <w:rFonts w:hint="eastAsia" w:ascii="仿宋" w:hAnsi="仿宋" w:eastAsia="仿宋" w:cs="仿宋"/>
          <w:color w:val="auto"/>
          <w:sz w:val="21"/>
          <w:szCs w:val="21"/>
        </w:rPr>
        <w:t>《关于推出增值税发票信息线上采集服务的通知》</w:t>
      </w:r>
      <w:r>
        <w:rPr>
          <w:rFonts w:hint="eastAsia" w:ascii="仿宋" w:hAnsi="仿宋" w:eastAsia="仿宋" w:cs="仿宋"/>
          <w:color w:val="auto"/>
          <w:sz w:val="21"/>
          <w:szCs w:val="21"/>
        </w:rPr>
        <w:fldChar w:fldCharType="end"/>
      </w:r>
      <w:r>
        <w:rPr>
          <w:rFonts w:hint="eastAsia" w:ascii="仿宋" w:hAnsi="仿宋" w:eastAsia="仿宋" w:cs="仿宋"/>
          <w:color w:val="auto"/>
          <w:sz w:val="21"/>
          <w:szCs w:val="21"/>
        </w:rPr>
        <w:t>。</w:t>
      </w:r>
    </w:p>
  </w:footnote>
  <w:footnote w:id="9">
    <w:p w14:paraId="4A0A8CE9">
      <w:pPr>
        <w:pStyle w:val="25"/>
        <w:spacing w:after="62"/>
      </w:pPr>
      <w:r>
        <w:rPr>
          <w:rStyle w:val="41"/>
        </w:rPr>
        <w:footnoteRef/>
      </w:r>
      <w: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10">
    <w:p w14:paraId="5568B6F4">
      <w:pPr>
        <w:pStyle w:val="25"/>
        <w:spacing w:after="62"/>
      </w:pPr>
      <w:r>
        <w:rPr>
          <w:rStyle w:val="41"/>
        </w:rPr>
        <w:footnoteRef/>
      </w:r>
      <w: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11">
    <w:p w14:paraId="55836C0C">
      <w:pPr>
        <w:pStyle w:val="25"/>
        <w:spacing w:after="62"/>
      </w:pPr>
      <w:r>
        <w:rPr>
          <w:rStyle w:val="41"/>
        </w:rPr>
        <w:footnoteRef/>
      </w:r>
      <w:r>
        <w:t xml:space="preserve"> </w:t>
      </w:r>
      <w:r>
        <w:rPr>
          <w:rFonts w:hint="eastAsia" w:ascii="仿宋" w:hAnsi="仿宋" w:eastAsia="仿宋" w:cs="仿宋"/>
          <w:sz w:val="21"/>
          <w:szCs w:val="21"/>
        </w:rPr>
        <w:t>备案具体要求见中国人民银行上海总部进入全国银行间债券市场备案行政许可事项服务指南，中国人民银行等中央金融管理部门另有规定的，从其规定。</w:t>
      </w:r>
    </w:p>
  </w:footnote>
  <w:footnote w:id="12">
    <w:p w14:paraId="2D865BB4">
      <w:pPr>
        <w:pStyle w:val="25"/>
        <w:spacing w:after="62"/>
      </w:pPr>
      <w:r>
        <w:rPr>
          <w:rStyle w:val="41"/>
        </w:rPr>
        <w:footnoteRef/>
      </w:r>
      <w: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13">
    <w:p w14:paraId="123F7139">
      <w:pPr>
        <w:pStyle w:val="25"/>
        <w:spacing w:after="62"/>
        <w:rPr>
          <w:rStyle w:val="39"/>
          <w:sz w:val="18"/>
          <w:szCs w:val="18"/>
        </w:rPr>
      </w:pPr>
      <w:r>
        <w:rPr>
          <w:rStyle w:val="41"/>
          <w:sz w:val="18"/>
          <w:szCs w:val="18"/>
        </w:rPr>
        <w:footnoteRef/>
      </w:r>
      <w:r>
        <w:rPr>
          <w:rFonts w:hint="eastAsia"/>
        </w:rPr>
        <w:t xml:space="preserve"> </w:t>
      </w:r>
      <w:r>
        <w:rPr>
          <w:rFonts w:hint="eastAsia" w:ascii="仿宋" w:hAnsi="仿宋" w:eastAsia="仿宋" w:cs="仿宋"/>
          <w:sz w:val="21"/>
          <w:szCs w:val="21"/>
        </w:rPr>
        <w:t>增值税发票信息采集具体要</w:t>
      </w:r>
      <w:r>
        <w:rPr>
          <w:rFonts w:hint="eastAsia" w:ascii="仿宋" w:hAnsi="仿宋" w:eastAsia="仿宋" w:cs="仿宋"/>
          <w:color w:val="auto"/>
          <w:sz w:val="21"/>
          <w:szCs w:val="21"/>
        </w:rPr>
        <w:t>求见上海清算所官网-操作须知及指南-账户管理-</w:t>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HYPERLINK "https://www.shclearing.com.cn/cpyyw/czxzjzn/zhgl/202012/t20201201_781529.html" </w:instrText>
      </w:r>
      <w:r>
        <w:rPr>
          <w:rFonts w:hint="eastAsia" w:ascii="仿宋" w:hAnsi="仿宋" w:eastAsia="仿宋" w:cs="仿宋"/>
          <w:color w:val="auto"/>
          <w:sz w:val="21"/>
          <w:szCs w:val="21"/>
        </w:rPr>
        <w:fldChar w:fldCharType="separate"/>
      </w:r>
      <w:r>
        <w:rPr>
          <w:rStyle w:val="39"/>
          <w:rFonts w:hint="eastAsia" w:ascii="仿宋" w:hAnsi="仿宋" w:eastAsia="仿宋" w:cs="仿宋"/>
          <w:color w:val="auto"/>
          <w:sz w:val="21"/>
          <w:szCs w:val="21"/>
        </w:rPr>
        <w:t>《关于推出增值税发票信息线上采集服务的通知》</w:t>
      </w:r>
      <w:r>
        <w:rPr>
          <w:rFonts w:hint="eastAsia" w:ascii="仿宋" w:hAnsi="仿宋" w:eastAsia="仿宋" w:cs="仿宋"/>
          <w:color w:val="auto"/>
          <w:sz w:val="21"/>
          <w:szCs w:val="21"/>
        </w:rPr>
        <w:fldChar w:fldCharType="end"/>
      </w:r>
      <w:r>
        <w:rPr>
          <w:rFonts w:hint="eastAsia" w:ascii="仿宋" w:hAnsi="仿宋" w:eastAsia="仿宋" w:cs="仿宋"/>
          <w:color w:val="auto"/>
          <w:sz w:val="21"/>
          <w:szCs w:val="21"/>
          <w:highlight w:val="none"/>
        </w:rPr>
        <w:t>。上海清算所根据具体业务相关安排为市场成员分账户（若有）开具增值税发票，经市场成员申请可配合集中开具。</w:t>
      </w:r>
    </w:p>
  </w:footnote>
  <w:footnote w:id="14">
    <w:p w14:paraId="6524F815">
      <w:pPr>
        <w:pStyle w:val="25"/>
        <w:spacing w:after="62"/>
      </w:pPr>
      <w:r>
        <w:rPr>
          <w:rStyle w:val="41"/>
        </w:rPr>
        <w:footnoteRef/>
      </w:r>
      <w:r>
        <w:t xml:space="preserve"> </w:t>
      </w:r>
      <w:r>
        <w:rPr>
          <w:rFonts w:hint="eastAsia" w:ascii="仿宋" w:hAnsi="仿宋" w:eastAsia="仿宋" w:cs="仿宋"/>
          <w:sz w:val="21"/>
          <w:szCs w:val="21"/>
        </w:rPr>
        <w:t>操作代理总账户启用后，托管人可申请对原持有人账户的证书、操作员及权限进行批量删除。</w:t>
      </w:r>
    </w:p>
  </w:footnote>
  <w:footnote w:id="15">
    <w:p w14:paraId="5148ADBA">
      <w:pPr>
        <w:pStyle w:val="25"/>
        <w:spacing w:after="62"/>
        <w:rPr>
          <w:color w:val="auto"/>
        </w:rPr>
      </w:pPr>
      <w:r>
        <w:rPr>
          <w:rStyle w:val="41"/>
        </w:rPr>
        <w:footnoteRef/>
      </w:r>
      <w:r>
        <w:t xml:space="preserve"> </w:t>
      </w:r>
      <w:r>
        <w:rPr>
          <w:rFonts w:hint="eastAsia" w:ascii="仿宋" w:hAnsi="仿宋" w:eastAsia="仿宋" w:cs="仿宋"/>
          <w:sz w:val="21"/>
          <w:szCs w:val="21"/>
        </w:rPr>
        <w:t>增值税发票信息采集具体要求见上海清算所官网-操作须知及指</w:t>
      </w:r>
      <w:r>
        <w:rPr>
          <w:rFonts w:hint="eastAsia" w:ascii="仿宋" w:hAnsi="仿宋" w:eastAsia="仿宋" w:cs="仿宋"/>
          <w:color w:val="auto"/>
          <w:sz w:val="21"/>
          <w:szCs w:val="21"/>
        </w:rPr>
        <w:t>南-账户管理-</w:t>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HYPERLINK "https://www.shclearing.com.cn/cpyyw/czxzjzn/zhgl/202012/t20201201_781529.html" </w:instrText>
      </w:r>
      <w:r>
        <w:rPr>
          <w:rFonts w:hint="eastAsia" w:ascii="仿宋" w:hAnsi="仿宋" w:eastAsia="仿宋" w:cs="仿宋"/>
          <w:color w:val="auto"/>
          <w:sz w:val="21"/>
          <w:szCs w:val="21"/>
        </w:rPr>
        <w:fldChar w:fldCharType="separate"/>
      </w:r>
      <w:r>
        <w:rPr>
          <w:rStyle w:val="39"/>
          <w:rFonts w:hint="eastAsia" w:ascii="仿宋" w:hAnsi="仿宋" w:eastAsia="仿宋" w:cs="仿宋"/>
          <w:color w:val="auto"/>
          <w:sz w:val="21"/>
          <w:szCs w:val="21"/>
        </w:rPr>
        <w:t>《关于推出增值税发票信息线上采集服务的通知》</w:t>
      </w:r>
      <w:r>
        <w:rPr>
          <w:rFonts w:hint="eastAsia" w:ascii="仿宋" w:hAnsi="仿宋" w:eastAsia="仿宋" w:cs="仿宋"/>
          <w:color w:val="auto"/>
          <w:sz w:val="21"/>
          <w:szCs w:val="21"/>
        </w:rPr>
        <w:fldChar w:fldCharType="end"/>
      </w:r>
      <w:r>
        <w:rPr>
          <w:rFonts w:hint="eastAsia" w:ascii="仿宋" w:hAnsi="仿宋" w:eastAsia="仿宋" w:cs="仿宋"/>
          <w:color w:val="auto"/>
          <w:sz w:val="21"/>
          <w:szCs w:val="21"/>
        </w:rPr>
        <w:t>。</w:t>
      </w:r>
    </w:p>
  </w:footnote>
  <w:footnote w:id="16">
    <w:p w14:paraId="50FCC153">
      <w:pPr>
        <w:pStyle w:val="25"/>
        <w:spacing w:after="62"/>
      </w:pPr>
      <w:r>
        <w:rPr>
          <w:rStyle w:val="41"/>
        </w:rPr>
        <w:footnoteRef/>
      </w:r>
      <w:r>
        <w:t xml:space="preserve"> </w:t>
      </w:r>
      <w:r>
        <w:rPr>
          <w:rFonts w:hint="eastAsia" w:ascii="仿宋" w:hAnsi="仿宋" w:eastAsia="仿宋" w:cs="仿宋"/>
          <w:sz w:val="21"/>
          <w:szCs w:val="21"/>
        </w:rPr>
        <w:t>增值税发票信息采集具体要求见上海清算所官网-操作须知及指南-账</w:t>
      </w:r>
      <w:r>
        <w:rPr>
          <w:rFonts w:hint="eastAsia" w:ascii="仿宋" w:hAnsi="仿宋" w:eastAsia="仿宋" w:cs="仿宋"/>
          <w:color w:val="auto"/>
          <w:sz w:val="21"/>
          <w:szCs w:val="21"/>
        </w:rPr>
        <w:t>户管理-</w:t>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HYPERLINK "https://www.shclearing.com.cn/cpyyw/czxzjzn/zhgl/202012/t20201201_781529.html" </w:instrText>
      </w:r>
      <w:r>
        <w:rPr>
          <w:rFonts w:hint="eastAsia" w:ascii="仿宋" w:hAnsi="仿宋" w:eastAsia="仿宋" w:cs="仿宋"/>
          <w:color w:val="auto"/>
          <w:sz w:val="21"/>
          <w:szCs w:val="21"/>
        </w:rPr>
        <w:fldChar w:fldCharType="separate"/>
      </w:r>
      <w:r>
        <w:rPr>
          <w:rStyle w:val="39"/>
          <w:rFonts w:hint="eastAsia" w:ascii="仿宋" w:hAnsi="仿宋" w:eastAsia="仿宋" w:cs="仿宋"/>
          <w:color w:val="auto"/>
          <w:sz w:val="21"/>
          <w:szCs w:val="21"/>
        </w:rPr>
        <w:t>《关于推出增值税发票信息线上采集服务的通知》</w:t>
      </w:r>
      <w:r>
        <w:rPr>
          <w:rFonts w:hint="eastAsia" w:ascii="仿宋" w:hAnsi="仿宋" w:eastAsia="仿宋" w:cs="仿宋"/>
          <w:color w:val="auto"/>
          <w:sz w:val="21"/>
          <w:szCs w:val="21"/>
        </w:rPr>
        <w:fldChar w:fldCharType="end"/>
      </w:r>
      <w:r>
        <w:rPr>
          <w:rFonts w:hint="eastAsia" w:ascii="仿宋" w:hAnsi="仿宋" w:eastAsia="仿宋" w:cs="仿宋"/>
          <w:color w:val="auto"/>
          <w:sz w:val="21"/>
          <w:szCs w:val="21"/>
        </w:rPr>
        <w:t>。</w:t>
      </w:r>
    </w:p>
  </w:footnote>
  <w:footnote w:id="17">
    <w:p w14:paraId="69A604EB">
      <w:pPr>
        <w:pStyle w:val="25"/>
        <w:snapToGrid w:val="0"/>
      </w:pPr>
      <w:r>
        <w:rPr>
          <w:rStyle w:val="41"/>
        </w:rPr>
        <w:footnoteRef/>
      </w:r>
      <w: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18">
    <w:p w14:paraId="476A834D">
      <w:pPr>
        <w:numPr>
          <w:ilvl w:val="0"/>
          <w:numId w:val="0"/>
        </w:numPr>
        <w:snapToGrid w:val="0"/>
        <w:jc w:val="both"/>
      </w:pPr>
      <w:r>
        <w:rPr>
          <w:rStyle w:val="41"/>
        </w:rPr>
        <w:footnoteRef/>
      </w:r>
      <w: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19">
    <w:p w14:paraId="32E9EDF5">
      <w:pPr>
        <w:pStyle w:val="25"/>
        <w:snapToGrid w:val="0"/>
        <w:rPr>
          <w:rFonts w:hint="eastAsia" w:eastAsia="宋体"/>
          <w:lang w:val="en-US" w:eastAsia="zh-CN"/>
        </w:rPr>
      </w:pPr>
      <w:r>
        <w:rPr>
          <w:rStyle w:val="41"/>
        </w:rPr>
        <w:footnoteRef/>
      </w:r>
      <w:r>
        <w:rPr>
          <w:highlight w:val="none"/>
        </w:rPr>
        <w:t xml:space="preserve"> </w:t>
      </w:r>
      <w:r>
        <w:rPr>
          <w:rFonts w:hint="eastAsia" w:ascii="仿宋" w:hAnsi="仿宋" w:eastAsia="仿宋" w:cs="仿宋"/>
          <w:sz w:val="21"/>
          <w:szCs w:val="21"/>
          <w:highlight w:val="none"/>
          <w:lang w:eastAsia="zh-CN"/>
        </w:rPr>
        <w:t>产品单元变更到期日无需备案通知书，仅需在线维护产品单元到期日信息。</w:t>
      </w:r>
    </w:p>
  </w:footnote>
  <w:footnote w:id="20">
    <w:p w14:paraId="54FF8437">
      <w:pPr>
        <w:pStyle w:val="25"/>
        <w:spacing w:after="62"/>
      </w:pPr>
      <w:r>
        <w:rPr>
          <w:rStyle w:val="41"/>
        </w:rPr>
        <w:footnoteRef/>
      </w:r>
      <w:r>
        <w:t xml:space="preserve"> </w:t>
      </w:r>
      <w:r>
        <w:rPr>
          <w:rFonts w:hint="eastAsia" w:ascii="仿宋" w:hAnsi="仿宋" w:eastAsia="仿宋" w:cs="仿宋"/>
          <w:sz w:val="21"/>
          <w:szCs w:val="21"/>
        </w:rPr>
        <w:t>增值税发票信息采集具体要求见上海清算所官网-操作须知及指南-账户</w:t>
      </w:r>
      <w:r>
        <w:rPr>
          <w:rFonts w:hint="eastAsia" w:ascii="仿宋" w:hAnsi="仿宋" w:eastAsia="仿宋" w:cs="仿宋"/>
          <w:color w:val="auto"/>
          <w:sz w:val="21"/>
          <w:szCs w:val="21"/>
        </w:rPr>
        <w:t>管理-</w:t>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HYPERLINK "https://www.shclearing.com.cn/cpyyw/czxzjzn/zhgl/202012/t20201201_781529.html" </w:instrText>
      </w:r>
      <w:r>
        <w:rPr>
          <w:rFonts w:hint="eastAsia" w:ascii="仿宋" w:hAnsi="仿宋" w:eastAsia="仿宋" w:cs="仿宋"/>
          <w:color w:val="auto"/>
          <w:sz w:val="21"/>
          <w:szCs w:val="21"/>
        </w:rPr>
        <w:fldChar w:fldCharType="separate"/>
      </w:r>
      <w:r>
        <w:rPr>
          <w:rStyle w:val="39"/>
          <w:rFonts w:hint="eastAsia" w:ascii="仿宋" w:hAnsi="仿宋" w:eastAsia="仿宋" w:cs="仿宋"/>
          <w:color w:val="auto"/>
          <w:sz w:val="21"/>
          <w:szCs w:val="21"/>
        </w:rPr>
        <w:t>《关于推出增值税发票信息线上采集服务的通知》</w:t>
      </w:r>
      <w:r>
        <w:rPr>
          <w:rFonts w:hint="eastAsia" w:ascii="仿宋" w:hAnsi="仿宋" w:eastAsia="仿宋" w:cs="仿宋"/>
          <w:color w:val="auto"/>
          <w:sz w:val="21"/>
          <w:szCs w:val="21"/>
        </w:rPr>
        <w:fldChar w:fldCharType="end"/>
      </w:r>
      <w:r>
        <w:rPr>
          <w:rFonts w:hint="eastAsia" w:ascii="仿宋" w:hAnsi="仿宋" w:eastAsia="仿宋" w:cs="仿宋"/>
          <w:color w:val="auto"/>
          <w:sz w:val="21"/>
          <w:szCs w:val="21"/>
        </w:rPr>
        <w:t>。</w:t>
      </w:r>
    </w:p>
  </w:footnote>
  <w:footnote w:id="21">
    <w:p w14:paraId="29C5910A">
      <w:pPr>
        <w:numPr>
          <w:ilvl w:val="0"/>
          <w:numId w:val="0"/>
        </w:numPr>
        <w:snapToGrid w:val="0"/>
        <w:jc w:val="both"/>
      </w:pPr>
      <w:r>
        <w:rPr>
          <w:rStyle w:val="41"/>
        </w:rPr>
        <w:footnoteRef/>
      </w:r>
      <w: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22">
    <w:p w14:paraId="4DE85F09">
      <w:pPr>
        <w:pStyle w:val="25"/>
        <w:spacing w:after="62"/>
        <w:rPr>
          <w:color w:val="auto"/>
        </w:rPr>
      </w:pPr>
      <w:r>
        <w:rPr>
          <w:rStyle w:val="41"/>
        </w:rPr>
        <w:footnoteRef/>
      </w:r>
      <w:r>
        <w:t xml:space="preserve"> </w:t>
      </w:r>
      <w:r>
        <w:rPr>
          <w:rFonts w:hint="eastAsia" w:ascii="仿宋" w:hAnsi="仿宋" w:eastAsia="仿宋" w:cs="仿宋"/>
          <w:sz w:val="21"/>
          <w:szCs w:val="21"/>
        </w:rPr>
        <w:t>增值税发票信息采集具体要求见上海清算所官网-操作须知及指南-账户管理-</w:t>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HYPERLINK "https://www.shclearing.com.cn/cpyyw/czxzjzn/zhgl/202012/t20201201_781529.html" </w:instrText>
      </w:r>
      <w:r>
        <w:rPr>
          <w:rFonts w:hint="eastAsia" w:ascii="仿宋" w:hAnsi="仿宋" w:eastAsia="仿宋" w:cs="仿宋"/>
          <w:color w:val="auto"/>
          <w:sz w:val="21"/>
          <w:szCs w:val="21"/>
        </w:rPr>
        <w:fldChar w:fldCharType="separate"/>
      </w:r>
      <w:r>
        <w:rPr>
          <w:rStyle w:val="39"/>
          <w:rFonts w:hint="eastAsia" w:ascii="仿宋" w:hAnsi="仿宋" w:eastAsia="仿宋" w:cs="仿宋"/>
          <w:color w:val="auto"/>
          <w:sz w:val="21"/>
          <w:szCs w:val="21"/>
        </w:rPr>
        <w:t>《关于推出增值税发票信息线上采集服务的通知》</w:t>
      </w:r>
      <w:r>
        <w:rPr>
          <w:rFonts w:hint="eastAsia" w:ascii="仿宋" w:hAnsi="仿宋" w:eastAsia="仿宋" w:cs="仿宋"/>
          <w:color w:val="auto"/>
          <w:sz w:val="21"/>
          <w:szCs w:val="21"/>
        </w:rPr>
        <w:fldChar w:fldCharType="end"/>
      </w:r>
      <w:r>
        <w:rPr>
          <w:rFonts w:hint="eastAsia" w:ascii="仿宋" w:hAnsi="仿宋" w:eastAsia="仿宋" w:cs="仿宋"/>
          <w:color w:val="auto"/>
          <w:sz w:val="21"/>
          <w:szCs w:val="21"/>
        </w:rPr>
        <w:t>。</w:t>
      </w:r>
    </w:p>
  </w:footnote>
  <w:footnote w:id="23">
    <w:p w14:paraId="153FA449">
      <w:pPr>
        <w:numPr>
          <w:ilvl w:val="0"/>
          <w:numId w:val="0"/>
        </w:numPr>
        <w:snapToGrid w:val="0"/>
        <w:jc w:val="both"/>
      </w:pPr>
      <w:r>
        <w:rPr>
          <w:rStyle w:val="41"/>
        </w:rPr>
        <w:footnoteRef/>
      </w:r>
      <w: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24">
    <w:p w14:paraId="38AEB6F4">
      <w:pPr>
        <w:pStyle w:val="25"/>
        <w:spacing w:after="62"/>
        <w:rPr>
          <w:rFonts w:hint="eastAsia" w:ascii="仿宋" w:hAnsi="仿宋" w:eastAsia="仿宋" w:cs="仿宋"/>
          <w:sz w:val="21"/>
          <w:szCs w:val="21"/>
        </w:rPr>
      </w:pPr>
      <w:r>
        <w:t>1</w:t>
      </w:r>
      <w:r>
        <w:rPr>
          <w:rFonts w:hint="eastAsia" w:ascii="仿宋" w:hAnsi="仿宋" w:eastAsia="仿宋" w:cs="仿宋"/>
          <w:sz w:val="21"/>
          <w:szCs w:val="21"/>
        </w:rPr>
        <w:t>.如发生中国人民银行上海总部要求变更备案的情形，境外机构投资者应向其申请备案。</w:t>
      </w:r>
    </w:p>
  </w:footnote>
  <w:footnote w:id="25">
    <w:p w14:paraId="203D801A">
      <w:pPr>
        <w:pStyle w:val="25"/>
        <w:spacing w:after="62"/>
        <w:rPr>
          <w:rFonts w:hint="eastAsia" w:ascii="仿宋" w:hAnsi="仿宋" w:eastAsia="仿宋" w:cs="仿宋"/>
          <w:sz w:val="21"/>
          <w:szCs w:val="21"/>
        </w:rPr>
      </w:pPr>
      <w:r>
        <w:rPr>
          <w:rStyle w:val="41"/>
          <w:rFonts w:hint="eastAsia" w:ascii="仿宋" w:hAnsi="仿宋" w:eastAsia="仿宋" w:cs="仿宋"/>
          <w:sz w:val="21"/>
          <w:szCs w:val="21"/>
        </w:rPr>
        <w:t>1</w:t>
      </w:r>
      <w:r>
        <w:rPr>
          <w:rFonts w:hint="eastAsia" w:ascii="仿宋" w:hAnsi="仿宋" w:eastAsia="仿宋" w:cs="仿宋"/>
          <w:i/>
          <w:sz w:val="21"/>
          <w:szCs w:val="21"/>
        </w:rPr>
        <w:t>In case there is any alteration(s) required by PBOC Shanghai Head Office for filing, the overseas institutional investor needs to apply for the filing of alteration(s).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CB2EF3"/>
    <w:multiLevelType w:val="singleLevel"/>
    <w:tmpl w:val="BACB2EF3"/>
    <w:lvl w:ilvl="0" w:tentative="0">
      <w:start w:val="1"/>
      <w:numFmt w:val="decimal"/>
      <w:suff w:val="nothing"/>
      <w:lvlText w:val="（%1）"/>
      <w:lvlJc w:val="left"/>
    </w:lvl>
  </w:abstractNum>
  <w:abstractNum w:abstractNumId="1">
    <w:nsid w:val="BFBEE52E"/>
    <w:multiLevelType w:val="singleLevel"/>
    <w:tmpl w:val="BFBEE52E"/>
    <w:lvl w:ilvl="0" w:tentative="0">
      <w:start w:val="1"/>
      <w:numFmt w:val="decimal"/>
      <w:lvlText w:val="%1."/>
      <w:lvlJc w:val="left"/>
      <w:pPr>
        <w:tabs>
          <w:tab w:val="left" w:pos="312"/>
        </w:tabs>
      </w:pPr>
    </w:lvl>
  </w:abstractNum>
  <w:abstractNum w:abstractNumId="2">
    <w:nsid w:val="DFADF07F"/>
    <w:multiLevelType w:val="singleLevel"/>
    <w:tmpl w:val="DFADF07F"/>
    <w:lvl w:ilvl="0" w:tentative="0">
      <w:start w:val="2"/>
      <w:numFmt w:val="decimal"/>
      <w:suff w:val="nothing"/>
      <w:lvlText w:val="（%1）"/>
      <w:lvlJc w:val="left"/>
    </w:lvl>
  </w:abstractNum>
  <w:abstractNum w:abstractNumId="3">
    <w:nsid w:val="F65FE421"/>
    <w:multiLevelType w:val="multilevel"/>
    <w:tmpl w:val="F65FE421"/>
    <w:lvl w:ilvl="0" w:tentative="0">
      <w:start w:val="1"/>
      <w:numFmt w:val="chineseCounting"/>
      <w:suff w:val="nothing"/>
      <w:lvlText w:val="第%1章 "/>
      <w:lvlJc w:val="left"/>
      <w:pPr>
        <w:ind w:left="0" w:firstLine="402"/>
      </w:pPr>
      <w:rPr>
        <w:rFonts w:hint="eastAsia"/>
        <w:sz w:val="44"/>
        <w:szCs w:val="44"/>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4">
    <w:nsid w:val="FBBBEDE7"/>
    <w:multiLevelType w:val="singleLevel"/>
    <w:tmpl w:val="FBBBEDE7"/>
    <w:lvl w:ilvl="0" w:tentative="0">
      <w:start w:val="3"/>
      <w:numFmt w:val="chineseCounting"/>
      <w:suff w:val="nothing"/>
      <w:lvlText w:val="（%1）"/>
      <w:lvlJc w:val="left"/>
      <w:rPr>
        <w:rFonts w:hint="eastAsia"/>
      </w:rPr>
    </w:lvl>
  </w:abstractNum>
  <w:abstractNum w:abstractNumId="5">
    <w:nsid w:val="FF474DC0"/>
    <w:multiLevelType w:val="singleLevel"/>
    <w:tmpl w:val="FF474DC0"/>
    <w:lvl w:ilvl="0" w:tentative="0">
      <w:start w:val="1"/>
      <w:numFmt w:val="decimal"/>
      <w:suff w:val="nothing"/>
      <w:lvlText w:val="（%1）"/>
      <w:lvlJc w:val="left"/>
    </w:lvl>
  </w:abstractNum>
  <w:abstractNum w:abstractNumId="6">
    <w:nsid w:val="1D810F7C"/>
    <w:multiLevelType w:val="multilevel"/>
    <w:tmpl w:val="1D810F7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A0F6A15"/>
    <w:multiLevelType w:val="multilevel"/>
    <w:tmpl w:val="4A0F6A1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DDDC608"/>
    <w:multiLevelType w:val="singleLevel"/>
    <w:tmpl w:val="5DDDC608"/>
    <w:lvl w:ilvl="0" w:tentative="0">
      <w:start w:val="1"/>
      <w:numFmt w:val="decimal"/>
      <w:suff w:val="nothing"/>
      <w:lvlText w:val="（%1）"/>
      <w:lvlJc w:val="left"/>
    </w:lvl>
  </w:abstractNum>
  <w:abstractNum w:abstractNumId="9">
    <w:nsid w:val="6B296413"/>
    <w:multiLevelType w:val="multilevel"/>
    <w:tmpl w:val="6B296413"/>
    <w:lvl w:ilvl="0" w:tentative="0">
      <w:start w:val="0"/>
      <w:numFmt w:val="bullet"/>
      <w:lvlText w:val="□"/>
      <w:lvlJc w:val="left"/>
      <w:pPr>
        <w:ind w:left="360" w:hanging="36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77390E5F"/>
    <w:multiLevelType w:val="multilevel"/>
    <w:tmpl w:val="77390E5F"/>
    <w:lvl w:ilvl="0" w:tentative="0">
      <w:start w:val="0"/>
      <w:numFmt w:val="bullet"/>
      <w:lvlText w:val="□"/>
      <w:lvlJc w:val="left"/>
      <w:pPr>
        <w:ind w:left="360" w:hanging="360"/>
      </w:pPr>
      <w:rPr>
        <w:rFonts w:hint="eastAsia" w:ascii="宋体" w:hAnsi="宋体" w:eastAsia="宋体" w:cs="Times New Roman"/>
        <w:color w:val="00000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3"/>
  </w:num>
  <w:num w:numId="2">
    <w:abstractNumId w:val="5"/>
  </w:num>
  <w:num w:numId="3">
    <w:abstractNumId w:val="0"/>
  </w:num>
  <w:num w:numId="4">
    <w:abstractNumId w:val="8"/>
  </w:num>
  <w:num w:numId="5">
    <w:abstractNumId w:val="4"/>
  </w:num>
  <w:num w:numId="6">
    <w:abstractNumId w:val="2"/>
  </w:num>
  <w:num w:numId="7">
    <w:abstractNumId w:val="9"/>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52"/>
    <w:footnote w:id="53"/>
  </w:footnotePr>
  <w:endnotePr>
    <w:endnote w:id="0"/>
    <w:endnote w:id="1"/>
  </w:endnotePr>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FEA"/>
    <w:rsid w:val="00001426"/>
    <w:rsid w:val="000046C7"/>
    <w:rsid w:val="00004E6C"/>
    <w:rsid w:val="00004F51"/>
    <w:rsid w:val="00005179"/>
    <w:rsid w:val="000059CB"/>
    <w:rsid w:val="00006E41"/>
    <w:rsid w:val="00007116"/>
    <w:rsid w:val="0001190C"/>
    <w:rsid w:val="00012C24"/>
    <w:rsid w:val="00013010"/>
    <w:rsid w:val="00013344"/>
    <w:rsid w:val="000134F4"/>
    <w:rsid w:val="00013EC2"/>
    <w:rsid w:val="000141EE"/>
    <w:rsid w:val="00015E48"/>
    <w:rsid w:val="00016394"/>
    <w:rsid w:val="000167C9"/>
    <w:rsid w:val="000171EE"/>
    <w:rsid w:val="0001765F"/>
    <w:rsid w:val="0001778F"/>
    <w:rsid w:val="00020538"/>
    <w:rsid w:val="000219EE"/>
    <w:rsid w:val="00021C97"/>
    <w:rsid w:val="00021CC7"/>
    <w:rsid w:val="00023DA7"/>
    <w:rsid w:val="0002445B"/>
    <w:rsid w:val="00026924"/>
    <w:rsid w:val="0002762B"/>
    <w:rsid w:val="0003073B"/>
    <w:rsid w:val="000316CE"/>
    <w:rsid w:val="000326A9"/>
    <w:rsid w:val="0003335E"/>
    <w:rsid w:val="0003356D"/>
    <w:rsid w:val="00033A67"/>
    <w:rsid w:val="00034D26"/>
    <w:rsid w:val="00040C28"/>
    <w:rsid w:val="00041BF7"/>
    <w:rsid w:val="0004511B"/>
    <w:rsid w:val="000455CC"/>
    <w:rsid w:val="00045687"/>
    <w:rsid w:val="0005193D"/>
    <w:rsid w:val="00053920"/>
    <w:rsid w:val="000547E5"/>
    <w:rsid w:val="00055255"/>
    <w:rsid w:val="00056064"/>
    <w:rsid w:val="000570F9"/>
    <w:rsid w:val="00057DA7"/>
    <w:rsid w:val="00057DE2"/>
    <w:rsid w:val="0006019A"/>
    <w:rsid w:val="000601E6"/>
    <w:rsid w:val="000617DF"/>
    <w:rsid w:val="00062270"/>
    <w:rsid w:val="000622A4"/>
    <w:rsid w:val="00062DB7"/>
    <w:rsid w:val="00063C61"/>
    <w:rsid w:val="0006519C"/>
    <w:rsid w:val="00066993"/>
    <w:rsid w:val="00066E5B"/>
    <w:rsid w:val="00066FB4"/>
    <w:rsid w:val="0006701F"/>
    <w:rsid w:val="000709AC"/>
    <w:rsid w:val="00072ED0"/>
    <w:rsid w:val="000735F7"/>
    <w:rsid w:val="000736D8"/>
    <w:rsid w:val="00073BBE"/>
    <w:rsid w:val="00074069"/>
    <w:rsid w:val="000772E1"/>
    <w:rsid w:val="0008143A"/>
    <w:rsid w:val="000831F8"/>
    <w:rsid w:val="0008589B"/>
    <w:rsid w:val="000858EB"/>
    <w:rsid w:val="0008633C"/>
    <w:rsid w:val="0008790C"/>
    <w:rsid w:val="00091EFB"/>
    <w:rsid w:val="000920C6"/>
    <w:rsid w:val="00093E70"/>
    <w:rsid w:val="00094611"/>
    <w:rsid w:val="00094841"/>
    <w:rsid w:val="000959B9"/>
    <w:rsid w:val="000969BE"/>
    <w:rsid w:val="0009768D"/>
    <w:rsid w:val="000A1FC3"/>
    <w:rsid w:val="000A22A7"/>
    <w:rsid w:val="000A2725"/>
    <w:rsid w:val="000A49F7"/>
    <w:rsid w:val="000A5653"/>
    <w:rsid w:val="000A60D9"/>
    <w:rsid w:val="000A66B4"/>
    <w:rsid w:val="000A7D93"/>
    <w:rsid w:val="000A7FA2"/>
    <w:rsid w:val="000B11E7"/>
    <w:rsid w:val="000B1D81"/>
    <w:rsid w:val="000B2EE4"/>
    <w:rsid w:val="000B37D0"/>
    <w:rsid w:val="000B3872"/>
    <w:rsid w:val="000B41DA"/>
    <w:rsid w:val="000B4D17"/>
    <w:rsid w:val="000B4D5C"/>
    <w:rsid w:val="000B56C1"/>
    <w:rsid w:val="000B79B8"/>
    <w:rsid w:val="000C02FD"/>
    <w:rsid w:val="000C09A8"/>
    <w:rsid w:val="000C0CEA"/>
    <w:rsid w:val="000C0E01"/>
    <w:rsid w:val="000C26DA"/>
    <w:rsid w:val="000C2FB9"/>
    <w:rsid w:val="000C6E8E"/>
    <w:rsid w:val="000C6F3B"/>
    <w:rsid w:val="000D0B2A"/>
    <w:rsid w:val="000D1573"/>
    <w:rsid w:val="000D23D2"/>
    <w:rsid w:val="000D31E0"/>
    <w:rsid w:val="000D3452"/>
    <w:rsid w:val="000D4A8C"/>
    <w:rsid w:val="000D53A9"/>
    <w:rsid w:val="000D5542"/>
    <w:rsid w:val="000D5DF5"/>
    <w:rsid w:val="000D6C61"/>
    <w:rsid w:val="000D71FA"/>
    <w:rsid w:val="000E1812"/>
    <w:rsid w:val="000E3DFC"/>
    <w:rsid w:val="000E50A0"/>
    <w:rsid w:val="000E53D6"/>
    <w:rsid w:val="000E6A1D"/>
    <w:rsid w:val="000F0424"/>
    <w:rsid w:val="000F18A0"/>
    <w:rsid w:val="000F250A"/>
    <w:rsid w:val="000F515A"/>
    <w:rsid w:val="000F55E2"/>
    <w:rsid w:val="000F6283"/>
    <w:rsid w:val="000F749C"/>
    <w:rsid w:val="000F7B54"/>
    <w:rsid w:val="00101E99"/>
    <w:rsid w:val="0010234F"/>
    <w:rsid w:val="00104DD7"/>
    <w:rsid w:val="00104F7B"/>
    <w:rsid w:val="00106ED0"/>
    <w:rsid w:val="00107734"/>
    <w:rsid w:val="00112366"/>
    <w:rsid w:val="0011378A"/>
    <w:rsid w:val="00115D10"/>
    <w:rsid w:val="001161EB"/>
    <w:rsid w:val="0011638D"/>
    <w:rsid w:val="0011646C"/>
    <w:rsid w:val="0011751F"/>
    <w:rsid w:val="00117CD4"/>
    <w:rsid w:val="00120668"/>
    <w:rsid w:val="00120A55"/>
    <w:rsid w:val="00120A6B"/>
    <w:rsid w:val="001214C9"/>
    <w:rsid w:val="0012207E"/>
    <w:rsid w:val="00125DF5"/>
    <w:rsid w:val="001270C3"/>
    <w:rsid w:val="001274A8"/>
    <w:rsid w:val="001274D6"/>
    <w:rsid w:val="001276F9"/>
    <w:rsid w:val="00131DA1"/>
    <w:rsid w:val="00132648"/>
    <w:rsid w:val="001326A4"/>
    <w:rsid w:val="001327BB"/>
    <w:rsid w:val="00132F9E"/>
    <w:rsid w:val="001335BC"/>
    <w:rsid w:val="00133628"/>
    <w:rsid w:val="001338F6"/>
    <w:rsid w:val="00133AE9"/>
    <w:rsid w:val="00133C09"/>
    <w:rsid w:val="00133FD8"/>
    <w:rsid w:val="00137EAE"/>
    <w:rsid w:val="00140BEE"/>
    <w:rsid w:val="0014169C"/>
    <w:rsid w:val="001426A6"/>
    <w:rsid w:val="00143199"/>
    <w:rsid w:val="001435A3"/>
    <w:rsid w:val="00143A01"/>
    <w:rsid w:val="00143D56"/>
    <w:rsid w:val="0014443F"/>
    <w:rsid w:val="0014511A"/>
    <w:rsid w:val="00145702"/>
    <w:rsid w:val="00147246"/>
    <w:rsid w:val="001518D1"/>
    <w:rsid w:val="001535A9"/>
    <w:rsid w:val="00154BC4"/>
    <w:rsid w:val="0015609A"/>
    <w:rsid w:val="001567F4"/>
    <w:rsid w:val="00157BFC"/>
    <w:rsid w:val="00160315"/>
    <w:rsid w:val="00162CE2"/>
    <w:rsid w:val="00163416"/>
    <w:rsid w:val="00163CA4"/>
    <w:rsid w:val="00164D60"/>
    <w:rsid w:val="00166288"/>
    <w:rsid w:val="00166BCE"/>
    <w:rsid w:val="001706AC"/>
    <w:rsid w:val="00176C3A"/>
    <w:rsid w:val="00176DA4"/>
    <w:rsid w:val="001779FF"/>
    <w:rsid w:val="00180873"/>
    <w:rsid w:val="00180E49"/>
    <w:rsid w:val="00181BD2"/>
    <w:rsid w:val="001822CA"/>
    <w:rsid w:val="00182430"/>
    <w:rsid w:val="00183D34"/>
    <w:rsid w:val="00183FED"/>
    <w:rsid w:val="00184427"/>
    <w:rsid w:val="00186471"/>
    <w:rsid w:val="00187EFD"/>
    <w:rsid w:val="00195539"/>
    <w:rsid w:val="0019648F"/>
    <w:rsid w:val="00196A31"/>
    <w:rsid w:val="00196FF6"/>
    <w:rsid w:val="001A0286"/>
    <w:rsid w:val="001A0443"/>
    <w:rsid w:val="001A05A5"/>
    <w:rsid w:val="001A06DC"/>
    <w:rsid w:val="001A13A7"/>
    <w:rsid w:val="001A1451"/>
    <w:rsid w:val="001A1E6B"/>
    <w:rsid w:val="001A2B66"/>
    <w:rsid w:val="001A2CEA"/>
    <w:rsid w:val="001A2F5C"/>
    <w:rsid w:val="001A3586"/>
    <w:rsid w:val="001A48BF"/>
    <w:rsid w:val="001A68B3"/>
    <w:rsid w:val="001A7858"/>
    <w:rsid w:val="001A7D65"/>
    <w:rsid w:val="001A7E66"/>
    <w:rsid w:val="001B186B"/>
    <w:rsid w:val="001B1EA1"/>
    <w:rsid w:val="001B31CE"/>
    <w:rsid w:val="001B3514"/>
    <w:rsid w:val="001B5B37"/>
    <w:rsid w:val="001B6D6F"/>
    <w:rsid w:val="001C01E2"/>
    <w:rsid w:val="001C48A4"/>
    <w:rsid w:val="001C597A"/>
    <w:rsid w:val="001C613F"/>
    <w:rsid w:val="001C696B"/>
    <w:rsid w:val="001C6D59"/>
    <w:rsid w:val="001C7470"/>
    <w:rsid w:val="001D22A7"/>
    <w:rsid w:val="001D29C5"/>
    <w:rsid w:val="001D39C3"/>
    <w:rsid w:val="001D627F"/>
    <w:rsid w:val="001D7104"/>
    <w:rsid w:val="001D7587"/>
    <w:rsid w:val="001D773F"/>
    <w:rsid w:val="001E0844"/>
    <w:rsid w:val="001E0EDA"/>
    <w:rsid w:val="001E1BFE"/>
    <w:rsid w:val="001E2188"/>
    <w:rsid w:val="001E23B1"/>
    <w:rsid w:val="001E2D2A"/>
    <w:rsid w:val="001E3202"/>
    <w:rsid w:val="001E391F"/>
    <w:rsid w:val="001E452D"/>
    <w:rsid w:val="001E771C"/>
    <w:rsid w:val="001E79AD"/>
    <w:rsid w:val="001F0717"/>
    <w:rsid w:val="001F20E5"/>
    <w:rsid w:val="001F2A9D"/>
    <w:rsid w:val="001F3163"/>
    <w:rsid w:val="001F46D1"/>
    <w:rsid w:val="001F5007"/>
    <w:rsid w:val="001F5625"/>
    <w:rsid w:val="001F6AB0"/>
    <w:rsid w:val="0020067E"/>
    <w:rsid w:val="00201204"/>
    <w:rsid w:val="0020427C"/>
    <w:rsid w:val="00204A64"/>
    <w:rsid w:val="00205943"/>
    <w:rsid w:val="0020627B"/>
    <w:rsid w:val="0020645E"/>
    <w:rsid w:val="00210CF2"/>
    <w:rsid w:val="002126F2"/>
    <w:rsid w:val="002127D9"/>
    <w:rsid w:val="00213813"/>
    <w:rsid w:val="00213F5D"/>
    <w:rsid w:val="002141E9"/>
    <w:rsid w:val="002142B6"/>
    <w:rsid w:val="0021531F"/>
    <w:rsid w:val="00215E31"/>
    <w:rsid w:val="002168C1"/>
    <w:rsid w:val="00216924"/>
    <w:rsid w:val="00216BBA"/>
    <w:rsid w:val="00217AFF"/>
    <w:rsid w:val="0022305D"/>
    <w:rsid w:val="00223B0B"/>
    <w:rsid w:val="00224028"/>
    <w:rsid w:val="002242FB"/>
    <w:rsid w:val="00224577"/>
    <w:rsid w:val="002255A1"/>
    <w:rsid w:val="0023000C"/>
    <w:rsid w:val="00231A76"/>
    <w:rsid w:val="002355F4"/>
    <w:rsid w:val="00235A93"/>
    <w:rsid w:val="0024112E"/>
    <w:rsid w:val="00243939"/>
    <w:rsid w:val="00244158"/>
    <w:rsid w:val="00244DEB"/>
    <w:rsid w:val="0024658C"/>
    <w:rsid w:val="00247B84"/>
    <w:rsid w:val="0025157E"/>
    <w:rsid w:val="00251807"/>
    <w:rsid w:val="00252BE8"/>
    <w:rsid w:val="00252DD5"/>
    <w:rsid w:val="0025395E"/>
    <w:rsid w:val="00253CB0"/>
    <w:rsid w:val="00253E19"/>
    <w:rsid w:val="00254406"/>
    <w:rsid w:val="00256B3B"/>
    <w:rsid w:val="00256D4F"/>
    <w:rsid w:val="00257089"/>
    <w:rsid w:val="0026092A"/>
    <w:rsid w:val="00260A13"/>
    <w:rsid w:val="00260BFF"/>
    <w:rsid w:val="0026163E"/>
    <w:rsid w:val="00263FD9"/>
    <w:rsid w:val="00264E5C"/>
    <w:rsid w:val="00266152"/>
    <w:rsid w:val="00266401"/>
    <w:rsid w:val="00266A72"/>
    <w:rsid w:val="00266FF1"/>
    <w:rsid w:val="00267BEE"/>
    <w:rsid w:val="00267D1F"/>
    <w:rsid w:val="00267D84"/>
    <w:rsid w:val="00270C02"/>
    <w:rsid w:val="002714E2"/>
    <w:rsid w:val="00272688"/>
    <w:rsid w:val="00272AC3"/>
    <w:rsid w:val="00273962"/>
    <w:rsid w:val="00273B01"/>
    <w:rsid w:val="00274835"/>
    <w:rsid w:val="00274E72"/>
    <w:rsid w:val="00276BEC"/>
    <w:rsid w:val="002801FD"/>
    <w:rsid w:val="002808A8"/>
    <w:rsid w:val="00281154"/>
    <w:rsid w:val="0028468C"/>
    <w:rsid w:val="00284C66"/>
    <w:rsid w:val="00285837"/>
    <w:rsid w:val="00285D05"/>
    <w:rsid w:val="00286ACC"/>
    <w:rsid w:val="0029056F"/>
    <w:rsid w:val="002907AF"/>
    <w:rsid w:val="00291201"/>
    <w:rsid w:val="0029296C"/>
    <w:rsid w:val="00292FE0"/>
    <w:rsid w:val="002942D6"/>
    <w:rsid w:val="00294996"/>
    <w:rsid w:val="002A319F"/>
    <w:rsid w:val="002A3B7B"/>
    <w:rsid w:val="002A6487"/>
    <w:rsid w:val="002A73B1"/>
    <w:rsid w:val="002A74E9"/>
    <w:rsid w:val="002B03BE"/>
    <w:rsid w:val="002B26B0"/>
    <w:rsid w:val="002B37B8"/>
    <w:rsid w:val="002B3D36"/>
    <w:rsid w:val="002B42FE"/>
    <w:rsid w:val="002B5FBD"/>
    <w:rsid w:val="002B6D74"/>
    <w:rsid w:val="002C0D24"/>
    <w:rsid w:val="002C0F98"/>
    <w:rsid w:val="002C1D81"/>
    <w:rsid w:val="002C24FF"/>
    <w:rsid w:val="002C2820"/>
    <w:rsid w:val="002C2CD9"/>
    <w:rsid w:val="002C425B"/>
    <w:rsid w:val="002C5F20"/>
    <w:rsid w:val="002D13AC"/>
    <w:rsid w:val="002D13EA"/>
    <w:rsid w:val="002D4180"/>
    <w:rsid w:val="002D5487"/>
    <w:rsid w:val="002D6077"/>
    <w:rsid w:val="002D6E2A"/>
    <w:rsid w:val="002D7131"/>
    <w:rsid w:val="002D78CE"/>
    <w:rsid w:val="002E0153"/>
    <w:rsid w:val="002E0328"/>
    <w:rsid w:val="002E0B67"/>
    <w:rsid w:val="002E1A5A"/>
    <w:rsid w:val="002E1DF4"/>
    <w:rsid w:val="002E2C90"/>
    <w:rsid w:val="002E3C0D"/>
    <w:rsid w:val="002E7241"/>
    <w:rsid w:val="002E7279"/>
    <w:rsid w:val="002E7DAC"/>
    <w:rsid w:val="002F0120"/>
    <w:rsid w:val="002F1917"/>
    <w:rsid w:val="002F2353"/>
    <w:rsid w:val="002F446A"/>
    <w:rsid w:val="002F7319"/>
    <w:rsid w:val="002F7E29"/>
    <w:rsid w:val="003001FB"/>
    <w:rsid w:val="00300A01"/>
    <w:rsid w:val="00301D19"/>
    <w:rsid w:val="0030314F"/>
    <w:rsid w:val="003045A7"/>
    <w:rsid w:val="00304A6D"/>
    <w:rsid w:val="00305543"/>
    <w:rsid w:val="00305F7C"/>
    <w:rsid w:val="0030727F"/>
    <w:rsid w:val="0031015B"/>
    <w:rsid w:val="003107CD"/>
    <w:rsid w:val="00312047"/>
    <w:rsid w:val="00312971"/>
    <w:rsid w:val="00312FFB"/>
    <w:rsid w:val="0031324B"/>
    <w:rsid w:val="00313321"/>
    <w:rsid w:val="00313B6F"/>
    <w:rsid w:val="00313FD9"/>
    <w:rsid w:val="00315638"/>
    <w:rsid w:val="003165EB"/>
    <w:rsid w:val="00316FEA"/>
    <w:rsid w:val="003172EC"/>
    <w:rsid w:val="00321989"/>
    <w:rsid w:val="00321D22"/>
    <w:rsid w:val="00322CD1"/>
    <w:rsid w:val="00322F01"/>
    <w:rsid w:val="0032350D"/>
    <w:rsid w:val="0032387E"/>
    <w:rsid w:val="0032428F"/>
    <w:rsid w:val="00325039"/>
    <w:rsid w:val="00326692"/>
    <w:rsid w:val="00326A89"/>
    <w:rsid w:val="00332A8A"/>
    <w:rsid w:val="003340D6"/>
    <w:rsid w:val="003350F0"/>
    <w:rsid w:val="0033788D"/>
    <w:rsid w:val="00340711"/>
    <w:rsid w:val="00344023"/>
    <w:rsid w:val="0034512D"/>
    <w:rsid w:val="00345EF8"/>
    <w:rsid w:val="003462E3"/>
    <w:rsid w:val="00346A1B"/>
    <w:rsid w:val="003509CD"/>
    <w:rsid w:val="0035247B"/>
    <w:rsid w:val="00352F91"/>
    <w:rsid w:val="00353D5E"/>
    <w:rsid w:val="00353E5D"/>
    <w:rsid w:val="00355416"/>
    <w:rsid w:val="003555E4"/>
    <w:rsid w:val="003556C7"/>
    <w:rsid w:val="0035629E"/>
    <w:rsid w:val="003562FC"/>
    <w:rsid w:val="003564A1"/>
    <w:rsid w:val="003572B7"/>
    <w:rsid w:val="00357CC1"/>
    <w:rsid w:val="00360AF7"/>
    <w:rsid w:val="00361660"/>
    <w:rsid w:val="00361AC9"/>
    <w:rsid w:val="003630C4"/>
    <w:rsid w:val="0036365D"/>
    <w:rsid w:val="00364948"/>
    <w:rsid w:val="003653B8"/>
    <w:rsid w:val="003653BD"/>
    <w:rsid w:val="003678D9"/>
    <w:rsid w:val="0037034E"/>
    <w:rsid w:val="0037205E"/>
    <w:rsid w:val="00373464"/>
    <w:rsid w:val="00375FDC"/>
    <w:rsid w:val="00376D76"/>
    <w:rsid w:val="00377E8D"/>
    <w:rsid w:val="00380042"/>
    <w:rsid w:val="0038011A"/>
    <w:rsid w:val="00380BD6"/>
    <w:rsid w:val="00382302"/>
    <w:rsid w:val="00385717"/>
    <w:rsid w:val="00387B33"/>
    <w:rsid w:val="00387D8B"/>
    <w:rsid w:val="00391558"/>
    <w:rsid w:val="00392041"/>
    <w:rsid w:val="00393098"/>
    <w:rsid w:val="00393E58"/>
    <w:rsid w:val="00394F20"/>
    <w:rsid w:val="0039627E"/>
    <w:rsid w:val="00396803"/>
    <w:rsid w:val="00396DF2"/>
    <w:rsid w:val="003A12BA"/>
    <w:rsid w:val="003A2CEC"/>
    <w:rsid w:val="003A3BEC"/>
    <w:rsid w:val="003A4F6A"/>
    <w:rsid w:val="003A5499"/>
    <w:rsid w:val="003A73F5"/>
    <w:rsid w:val="003B0EFD"/>
    <w:rsid w:val="003B0FDF"/>
    <w:rsid w:val="003B1B06"/>
    <w:rsid w:val="003B387E"/>
    <w:rsid w:val="003B4F02"/>
    <w:rsid w:val="003B520A"/>
    <w:rsid w:val="003B604E"/>
    <w:rsid w:val="003B63EA"/>
    <w:rsid w:val="003B6EDA"/>
    <w:rsid w:val="003B745A"/>
    <w:rsid w:val="003C0695"/>
    <w:rsid w:val="003C1F7E"/>
    <w:rsid w:val="003C297A"/>
    <w:rsid w:val="003C2C1C"/>
    <w:rsid w:val="003C327D"/>
    <w:rsid w:val="003C59B4"/>
    <w:rsid w:val="003C5FEF"/>
    <w:rsid w:val="003C696A"/>
    <w:rsid w:val="003C7D9F"/>
    <w:rsid w:val="003D1D61"/>
    <w:rsid w:val="003D2E22"/>
    <w:rsid w:val="003D529B"/>
    <w:rsid w:val="003D5EF4"/>
    <w:rsid w:val="003D69B6"/>
    <w:rsid w:val="003D6BE1"/>
    <w:rsid w:val="003D71F2"/>
    <w:rsid w:val="003E03B9"/>
    <w:rsid w:val="003E0759"/>
    <w:rsid w:val="003E0F12"/>
    <w:rsid w:val="003E22BC"/>
    <w:rsid w:val="003E258B"/>
    <w:rsid w:val="003E34A0"/>
    <w:rsid w:val="003E3B08"/>
    <w:rsid w:val="003E3CB7"/>
    <w:rsid w:val="003E4B98"/>
    <w:rsid w:val="003E5183"/>
    <w:rsid w:val="003E52A6"/>
    <w:rsid w:val="003E62AA"/>
    <w:rsid w:val="003E6693"/>
    <w:rsid w:val="003F4DBE"/>
    <w:rsid w:val="003F4E90"/>
    <w:rsid w:val="003F5BFD"/>
    <w:rsid w:val="003F648B"/>
    <w:rsid w:val="003F64FA"/>
    <w:rsid w:val="003F6524"/>
    <w:rsid w:val="00403818"/>
    <w:rsid w:val="00404B0E"/>
    <w:rsid w:val="00404BCD"/>
    <w:rsid w:val="004050F3"/>
    <w:rsid w:val="004064CD"/>
    <w:rsid w:val="00406E1D"/>
    <w:rsid w:val="00412243"/>
    <w:rsid w:val="004134C6"/>
    <w:rsid w:val="00413D75"/>
    <w:rsid w:val="00414176"/>
    <w:rsid w:val="00414466"/>
    <w:rsid w:val="004145E1"/>
    <w:rsid w:val="004147F3"/>
    <w:rsid w:val="00416303"/>
    <w:rsid w:val="00416EAD"/>
    <w:rsid w:val="0042104E"/>
    <w:rsid w:val="00421461"/>
    <w:rsid w:val="00421626"/>
    <w:rsid w:val="00421736"/>
    <w:rsid w:val="00421AEA"/>
    <w:rsid w:val="00421B80"/>
    <w:rsid w:val="00423E0E"/>
    <w:rsid w:val="00423E8B"/>
    <w:rsid w:val="00425777"/>
    <w:rsid w:val="004278A4"/>
    <w:rsid w:val="00430292"/>
    <w:rsid w:val="00430B61"/>
    <w:rsid w:val="0043153C"/>
    <w:rsid w:val="00431EA7"/>
    <w:rsid w:val="004321C9"/>
    <w:rsid w:val="00432343"/>
    <w:rsid w:val="00433412"/>
    <w:rsid w:val="00433C98"/>
    <w:rsid w:val="00435C9E"/>
    <w:rsid w:val="004379F6"/>
    <w:rsid w:val="00440623"/>
    <w:rsid w:val="00441322"/>
    <w:rsid w:val="00441A42"/>
    <w:rsid w:val="00441E75"/>
    <w:rsid w:val="0044275B"/>
    <w:rsid w:val="00442A68"/>
    <w:rsid w:val="004430F2"/>
    <w:rsid w:val="004436F5"/>
    <w:rsid w:val="004438C1"/>
    <w:rsid w:val="00445C9F"/>
    <w:rsid w:val="00446DBF"/>
    <w:rsid w:val="00451B84"/>
    <w:rsid w:val="0045202D"/>
    <w:rsid w:val="004533AB"/>
    <w:rsid w:val="00454034"/>
    <w:rsid w:val="00454402"/>
    <w:rsid w:val="004552FC"/>
    <w:rsid w:val="004560F9"/>
    <w:rsid w:val="00456924"/>
    <w:rsid w:val="0045711F"/>
    <w:rsid w:val="0045792F"/>
    <w:rsid w:val="00457CA9"/>
    <w:rsid w:val="0046106D"/>
    <w:rsid w:val="00462389"/>
    <w:rsid w:val="00463F33"/>
    <w:rsid w:val="00464515"/>
    <w:rsid w:val="00464DF7"/>
    <w:rsid w:val="00470514"/>
    <w:rsid w:val="004723FE"/>
    <w:rsid w:val="004724EC"/>
    <w:rsid w:val="00474ABA"/>
    <w:rsid w:val="00476091"/>
    <w:rsid w:val="00476CDC"/>
    <w:rsid w:val="0047723A"/>
    <w:rsid w:val="00477EC5"/>
    <w:rsid w:val="00477FAA"/>
    <w:rsid w:val="004810ED"/>
    <w:rsid w:val="00482846"/>
    <w:rsid w:val="00484E60"/>
    <w:rsid w:val="004870E2"/>
    <w:rsid w:val="00491294"/>
    <w:rsid w:val="00493150"/>
    <w:rsid w:val="0049459A"/>
    <w:rsid w:val="00495A32"/>
    <w:rsid w:val="004A181D"/>
    <w:rsid w:val="004A2510"/>
    <w:rsid w:val="004A25AE"/>
    <w:rsid w:val="004A3075"/>
    <w:rsid w:val="004A4333"/>
    <w:rsid w:val="004A55B8"/>
    <w:rsid w:val="004A61D4"/>
    <w:rsid w:val="004A7F1F"/>
    <w:rsid w:val="004B0D98"/>
    <w:rsid w:val="004B1481"/>
    <w:rsid w:val="004B2CD1"/>
    <w:rsid w:val="004B377D"/>
    <w:rsid w:val="004B3986"/>
    <w:rsid w:val="004B3AD6"/>
    <w:rsid w:val="004B4903"/>
    <w:rsid w:val="004B49B2"/>
    <w:rsid w:val="004B5464"/>
    <w:rsid w:val="004B667F"/>
    <w:rsid w:val="004C0742"/>
    <w:rsid w:val="004C0F90"/>
    <w:rsid w:val="004C2562"/>
    <w:rsid w:val="004C411D"/>
    <w:rsid w:val="004C4547"/>
    <w:rsid w:val="004C7725"/>
    <w:rsid w:val="004D0837"/>
    <w:rsid w:val="004D0A2D"/>
    <w:rsid w:val="004D1982"/>
    <w:rsid w:val="004D1CD8"/>
    <w:rsid w:val="004D37A1"/>
    <w:rsid w:val="004D5EE3"/>
    <w:rsid w:val="004D616A"/>
    <w:rsid w:val="004D668B"/>
    <w:rsid w:val="004D7F94"/>
    <w:rsid w:val="004E1DCB"/>
    <w:rsid w:val="004E2352"/>
    <w:rsid w:val="004E238E"/>
    <w:rsid w:val="004E3521"/>
    <w:rsid w:val="004E3C47"/>
    <w:rsid w:val="004E4356"/>
    <w:rsid w:val="004E47E1"/>
    <w:rsid w:val="004E4E63"/>
    <w:rsid w:val="004E4EDC"/>
    <w:rsid w:val="004E51E8"/>
    <w:rsid w:val="004E56E1"/>
    <w:rsid w:val="004E5C38"/>
    <w:rsid w:val="004E6E9D"/>
    <w:rsid w:val="004F0075"/>
    <w:rsid w:val="004F03AE"/>
    <w:rsid w:val="004F1038"/>
    <w:rsid w:val="004F21AD"/>
    <w:rsid w:val="004F2D1F"/>
    <w:rsid w:val="004F4353"/>
    <w:rsid w:val="004F51CD"/>
    <w:rsid w:val="004F5B16"/>
    <w:rsid w:val="004F650A"/>
    <w:rsid w:val="004F765E"/>
    <w:rsid w:val="004F780A"/>
    <w:rsid w:val="004F7D8C"/>
    <w:rsid w:val="004F7E24"/>
    <w:rsid w:val="005022B5"/>
    <w:rsid w:val="00503A50"/>
    <w:rsid w:val="00503E8F"/>
    <w:rsid w:val="00505EB4"/>
    <w:rsid w:val="00506034"/>
    <w:rsid w:val="005063D6"/>
    <w:rsid w:val="00507181"/>
    <w:rsid w:val="005072FC"/>
    <w:rsid w:val="00507618"/>
    <w:rsid w:val="00513B05"/>
    <w:rsid w:val="00513FA3"/>
    <w:rsid w:val="0051508E"/>
    <w:rsid w:val="005162D4"/>
    <w:rsid w:val="005167B7"/>
    <w:rsid w:val="00521231"/>
    <w:rsid w:val="00521735"/>
    <w:rsid w:val="00521F7E"/>
    <w:rsid w:val="0052261E"/>
    <w:rsid w:val="005227B7"/>
    <w:rsid w:val="00522EBB"/>
    <w:rsid w:val="00523266"/>
    <w:rsid w:val="00523E27"/>
    <w:rsid w:val="00524CD6"/>
    <w:rsid w:val="00525B19"/>
    <w:rsid w:val="0052752B"/>
    <w:rsid w:val="005301EE"/>
    <w:rsid w:val="00530579"/>
    <w:rsid w:val="0053087A"/>
    <w:rsid w:val="00530CE6"/>
    <w:rsid w:val="0053201D"/>
    <w:rsid w:val="00532FEB"/>
    <w:rsid w:val="00533838"/>
    <w:rsid w:val="00534C50"/>
    <w:rsid w:val="00540488"/>
    <w:rsid w:val="005418E6"/>
    <w:rsid w:val="005442BE"/>
    <w:rsid w:val="00544D3D"/>
    <w:rsid w:val="00545132"/>
    <w:rsid w:val="00547707"/>
    <w:rsid w:val="005514E0"/>
    <w:rsid w:val="0055328D"/>
    <w:rsid w:val="00553685"/>
    <w:rsid w:val="00554237"/>
    <w:rsid w:val="0055603F"/>
    <w:rsid w:val="005563DE"/>
    <w:rsid w:val="005564D3"/>
    <w:rsid w:val="00556661"/>
    <w:rsid w:val="00556AD5"/>
    <w:rsid w:val="00556EBA"/>
    <w:rsid w:val="00557345"/>
    <w:rsid w:val="0056009D"/>
    <w:rsid w:val="005659E0"/>
    <w:rsid w:val="00566284"/>
    <w:rsid w:val="005665EC"/>
    <w:rsid w:val="005668BC"/>
    <w:rsid w:val="00566DF4"/>
    <w:rsid w:val="005679F2"/>
    <w:rsid w:val="00567FAA"/>
    <w:rsid w:val="00570B31"/>
    <w:rsid w:val="0057116A"/>
    <w:rsid w:val="00571696"/>
    <w:rsid w:val="00575CC0"/>
    <w:rsid w:val="00577140"/>
    <w:rsid w:val="005778E4"/>
    <w:rsid w:val="00580D21"/>
    <w:rsid w:val="00581AE1"/>
    <w:rsid w:val="0058434F"/>
    <w:rsid w:val="00584D52"/>
    <w:rsid w:val="0058514F"/>
    <w:rsid w:val="00585300"/>
    <w:rsid w:val="00585DB5"/>
    <w:rsid w:val="0058698A"/>
    <w:rsid w:val="0058774A"/>
    <w:rsid w:val="00587CDD"/>
    <w:rsid w:val="00587DEC"/>
    <w:rsid w:val="005914E1"/>
    <w:rsid w:val="005939A9"/>
    <w:rsid w:val="0059682A"/>
    <w:rsid w:val="005970CC"/>
    <w:rsid w:val="00597413"/>
    <w:rsid w:val="005A159E"/>
    <w:rsid w:val="005A1623"/>
    <w:rsid w:val="005A1D94"/>
    <w:rsid w:val="005A2EC6"/>
    <w:rsid w:val="005A315D"/>
    <w:rsid w:val="005A31EE"/>
    <w:rsid w:val="005A43D2"/>
    <w:rsid w:val="005A6A2C"/>
    <w:rsid w:val="005B0F62"/>
    <w:rsid w:val="005B3C9A"/>
    <w:rsid w:val="005B4D97"/>
    <w:rsid w:val="005B4DFC"/>
    <w:rsid w:val="005B5315"/>
    <w:rsid w:val="005B5915"/>
    <w:rsid w:val="005C120E"/>
    <w:rsid w:val="005C16F4"/>
    <w:rsid w:val="005C26AF"/>
    <w:rsid w:val="005C2905"/>
    <w:rsid w:val="005C7599"/>
    <w:rsid w:val="005C75AD"/>
    <w:rsid w:val="005D046F"/>
    <w:rsid w:val="005D11F3"/>
    <w:rsid w:val="005D1FA4"/>
    <w:rsid w:val="005D2B52"/>
    <w:rsid w:val="005D3510"/>
    <w:rsid w:val="005D3558"/>
    <w:rsid w:val="005D4260"/>
    <w:rsid w:val="005D4371"/>
    <w:rsid w:val="005D63A3"/>
    <w:rsid w:val="005E00F2"/>
    <w:rsid w:val="005E054B"/>
    <w:rsid w:val="005E068E"/>
    <w:rsid w:val="005E26A2"/>
    <w:rsid w:val="005E43D3"/>
    <w:rsid w:val="005E582A"/>
    <w:rsid w:val="005E5C05"/>
    <w:rsid w:val="005E5ECD"/>
    <w:rsid w:val="005E6587"/>
    <w:rsid w:val="005E6B94"/>
    <w:rsid w:val="005E760E"/>
    <w:rsid w:val="005F0400"/>
    <w:rsid w:val="005F1A86"/>
    <w:rsid w:val="005F2163"/>
    <w:rsid w:val="005F24D3"/>
    <w:rsid w:val="005F434A"/>
    <w:rsid w:val="005F4A23"/>
    <w:rsid w:val="005F560F"/>
    <w:rsid w:val="005F5622"/>
    <w:rsid w:val="00600BA2"/>
    <w:rsid w:val="00601E2B"/>
    <w:rsid w:val="00604915"/>
    <w:rsid w:val="0060552C"/>
    <w:rsid w:val="00606B76"/>
    <w:rsid w:val="00606DB5"/>
    <w:rsid w:val="006070A0"/>
    <w:rsid w:val="006075C1"/>
    <w:rsid w:val="0060791E"/>
    <w:rsid w:val="00610DEE"/>
    <w:rsid w:val="00610E56"/>
    <w:rsid w:val="00612CF1"/>
    <w:rsid w:val="00613612"/>
    <w:rsid w:val="0061510A"/>
    <w:rsid w:val="00615B77"/>
    <w:rsid w:val="0062023B"/>
    <w:rsid w:val="00620DD7"/>
    <w:rsid w:val="00620F9F"/>
    <w:rsid w:val="00621D4B"/>
    <w:rsid w:val="00621E95"/>
    <w:rsid w:val="00623517"/>
    <w:rsid w:val="00624A24"/>
    <w:rsid w:val="00624B36"/>
    <w:rsid w:val="00625116"/>
    <w:rsid w:val="006253FC"/>
    <w:rsid w:val="006257B2"/>
    <w:rsid w:val="00626C72"/>
    <w:rsid w:val="00627A04"/>
    <w:rsid w:val="00630299"/>
    <w:rsid w:val="00630403"/>
    <w:rsid w:val="00631B46"/>
    <w:rsid w:val="006369D2"/>
    <w:rsid w:val="00636AA1"/>
    <w:rsid w:val="00636FE8"/>
    <w:rsid w:val="0063744D"/>
    <w:rsid w:val="00641BAE"/>
    <w:rsid w:val="00642521"/>
    <w:rsid w:val="0064298D"/>
    <w:rsid w:val="006446B1"/>
    <w:rsid w:val="00645CD0"/>
    <w:rsid w:val="0064768C"/>
    <w:rsid w:val="00650866"/>
    <w:rsid w:val="00652AC7"/>
    <w:rsid w:val="0065339E"/>
    <w:rsid w:val="006542E6"/>
    <w:rsid w:val="0065489F"/>
    <w:rsid w:val="00656D58"/>
    <w:rsid w:val="0066116D"/>
    <w:rsid w:val="00662B5C"/>
    <w:rsid w:val="00665FAB"/>
    <w:rsid w:val="006667C4"/>
    <w:rsid w:val="00667673"/>
    <w:rsid w:val="00667740"/>
    <w:rsid w:val="006710A3"/>
    <w:rsid w:val="0067279B"/>
    <w:rsid w:val="006731AA"/>
    <w:rsid w:val="00677052"/>
    <w:rsid w:val="0068004D"/>
    <w:rsid w:val="00681000"/>
    <w:rsid w:val="00682EA0"/>
    <w:rsid w:val="006858E4"/>
    <w:rsid w:val="0068594F"/>
    <w:rsid w:val="00686CF1"/>
    <w:rsid w:val="00687359"/>
    <w:rsid w:val="0068752D"/>
    <w:rsid w:val="006905AC"/>
    <w:rsid w:val="0069188A"/>
    <w:rsid w:val="0069275E"/>
    <w:rsid w:val="00692D80"/>
    <w:rsid w:val="0069355F"/>
    <w:rsid w:val="006941FE"/>
    <w:rsid w:val="006945EB"/>
    <w:rsid w:val="00694BCB"/>
    <w:rsid w:val="00695117"/>
    <w:rsid w:val="006978AA"/>
    <w:rsid w:val="006A118D"/>
    <w:rsid w:val="006A21BC"/>
    <w:rsid w:val="006A2D25"/>
    <w:rsid w:val="006A2D3B"/>
    <w:rsid w:val="006A4028"/>
    <w:rsid w:val="006A71EF"/>
    <w:rsid w:val="006A7B76"/>
    <w:rsid w:val="006B1974"/>
    <w:rsid w:val="006B1AB0"/>
    <w:rsid w:val="006B20A2"/>
    <w:rsid w:val="006B2B43"/>
    <w:rsid w:val="006B2C30"/>
    <w:rsid w:val="006B4D1C"/>
    <w:rsid w:val="006B510B"/>
    <w:rsid w:val="006B59A1"/>
    <w:rsid w:val="006B65E2"/>
    <w:rsid w:val="006B6BA9"/>
    <w:rsid w:val="006B7D68"/>
    <w:rsid w:val="006C047F"/>
    <w:rsid w:val="006C071E"/>
    <w:rsid w:val="006C1849"/>
    <w:rsid w:val="006C41B3"/>
    <w:rsid w:val="006C4482"/>
    <w:rsid w:val="006C4A5E"/>
    <w:rsid w:val="006C5A9D"/>
    <w:rsid w:val="006C6027"/>
    <w:rsid w:val="006C660F"/>
    <w:rsid w:val="006C6B25"/>
    <w:rsid w:val="006C6F7A"/>
    <w:rsid w:val="006C707B"/>
    <w:rsid w:val="006C7C3C"/>
    <w:rsid w:val="006D001C"/>
    <w:rsid w:val="006D109D"/>
    <w:rsid w:val="006D12C4"/>
    <w:rsid w:val="006D1D4A"/>
    <w:rsid w:val="006D2E25"/>
    <w:rsid w:val="006D35D3"/>
    <w:rsid w:val="006D3A36"/>
    <w:rsid w:val="006D46EE"/>
    <w:rsid w:val="006D4DEB"/>
    <w:rsid w:val="006D4F20"/>
    <w:rsid w:val="006D60D1"/>
    <w:rsid w:val="006D6C09"/>
    <w:rsid w:val="006D7090"/>
    <w:rsid w:val="006D7CF3"/>
    <w:rsid w:val="006E2804"/>
    <w:rsid w:val="006E41F6"/>
    <w:rsid w:val="006E4CDF"/>
    <w:rsid w:val="006E5CAF"/>
    <w:rsid w:val="006F0151"/>
    <w:rsid w:val="006F0226"/>
    <w:rsid w:val="006F0C8F"/>
    <w:rsid w:val="006F0D8B"/>
    <w:rsid w:val="006F171C"/>
    <w:rsid w:val="006F2245"/>
    <w:rsid w:val="006F236A"/>
    <w:rsid w:val="006F3588"/>
    <w:rsid w:val="006F3A5C"/>
    <w:rsid w:val="006F423A"/>
    <w:rsid w:val="006F4890"/>
    <w:rsid w:val="006F5AFA"/>
    <w:rsid w:val="006F64C0"/>
    <w:rsid w:val="006F7520"/>
    <w:rsid w:val="007001A9"/>
    <w:rsid w:val="0070044C"/>
    <w:rsid w:val="0070117F"/>
    <w:rsid w:val="0070261D"/>
    <w:rsid w:val="00702E97"/>
    <w:rsid w:val="00703A59"/>
    <w:rsid w:val="0070404D"/>
    <w:rsid w:val="00704436"/>
    <w:rsid w:val="00707D55"/>
    <w:rsid w:val="00710648"/>
    <w:rsid w:val="00711AD4"/>
    <w:rsid w:val="00711C9C"/>
    <w:rsid w:val="00712AEB"/>
    <w:rsid w:val="00713EBA"/>
    <w:rsid w:val="0071479B"/>
    <w:rsid w:val="007148A6"/>
    <w:rsid w:val="007151D8"/>
    <w:rsid w:val="0071549E"/>
    <w:rsid w:val="0071550E"/>
    <w:rsid w:val="00715C20"/>
    <w:rsid w:val="00721F8B"/>
    <w:rsid w:val="00722885"/>
    <w:rsid w:val="00724E14"/>
    <w:rsid w:val="0072629F"/>
    <w:rsid w:val="00727A96"/>
    <w:rsid w:val="00730FCD"/>
    <w:rsid w:val="00731233"/>
    <w:rsid w:val="007321F9"/>
    <w:rsid w:val="00732D90"/>
    <w:rsid w:val="00733B50"/>
    <w:rsid w:val="00736B2F"/>
    <w:rsid w:val="00740486"/>
    <w:rsid w:val="007407DF"/>
    <w:rsid w:val="0074087E"/>
    <w:rsid w:val="00742B55"/>
    <w:rsid w:val="00744788"/>
    <w:rsid w:val="00744CDF"/>
    <w:rsid w:val="00746DBD"/>
    <w:rsid w:val="0074724E"/>
    <w:rsid w:val="007472BB"/>
    <w:rsid w:val="00747435"/>
    <w:rsid w:val="00750C3A"/>
    <w:rsid w:val="00750D73"/>
    <w:rsid w:val="007523D8"/>
    <w:rsid w:val="0075251B"/>
    <w:rsid w:val="00752A64"/>
    <w:rsid w:val="00752BD9"/>
    <w:rsid w:val="00752ECA"/>
    <w:rsid w:val="00754068"/>
    <w:rsid w:val="0075417B"/>
    <w:rsid w:val="0075430C"/>
    <w:rsid w:val="0075597B"/>
    <w:rsid w:val="00756D0C"/>
    <w:rsid w:val="00757294"/>
    <w:rsid w:val="00761AD8"/>
    <w:rsid w:val="007623D1"/>
    <w:rsid w:val="0076242C"/>
    <w:rsid w:val="00762AAE"/>
    <w:rsid w:val="007654D5"/>
    <w:rsid w:val="0076556A"/>
    <w:rsid w:val="00765801"/>
    <w:rsid w:val="00766B26"/>
    <w:rsid w:val="00767DFD"/>
    <w:rsid w:val="0077027F"/>
    <w:rsid w:val="00771FDD"/>
    <w:rsid w:val="0077310C"/>
    <w:rsid w:val="00775C5B"/>
    <w:rsid w:val="00777F50"/>
    <w:rsid w:val="007808FE"/>
    <w:rsid w:val="00780D75"/>
    <w:rsid w:val="00780DF9"/>
    <w:rsid w:val="007815C3"/>
    <w:rsid w:val="00782B30"/>
    <w:rsid w:val="00783F5D"/>
    <w:rsid w:val="00784641"/>
    <w:rsid w:val="00784B9D"/>
    <w:rsid w:val="00784ED5"/>
    <w:rsid w:val="00790311"/>
    <w:rsid w:val="00791AD6"/>
    <w:rsid w:val="0079287A"/>
    <w:rsid w:val="00794B86"/>
    <w:rsid w:val="007954E9"/>
    <w:rsid w:val="00795C78"/>
    <w:rsid w:val="00797BFA"/>
    <w:rsid w:val="00797C96"/>
    <w:rsid w:val="00797FAB"/>
    <w:rsid w:val="00797FB7"/>
    <w:rsid w:val="007A034F"/>
    <w:rsid w:val="007A0D2F"/>
    <w:rsid w:val="007A22A4"/>
    <w:rsid w:val="007A2B15"/>
    <w:rsid w:val="007A3289"/>
    <w:rsid w:val="007A331B"/>
    <w:rsid w:val="007A46D4"/>
    <w:rsid w:val="007A6276"/>
    <w:rsid w:val="007A6B08"/>
    <w:rsid w:val="007A7809"/>
    <w:rsid w:val="007B0176"/>
    <w:rsid w:val="007B1D28"/>
    <w:rsid w:val="007B311E"/>
    <w:rsid w:val="007B3634"/>
    <w:rsid w:val="007B37C4"/>
    <w:rsid w:val="007B55B2"/>
    <w:rsid w:val="007B731A"/>
    <w:rsid w:val="007B7555"/>
    <w:rsid w:val="007C09C3"/>
    <w:rsid w:val="007C0AED"/>
    <w:rsid w:val="007C15F2"/>
    <w:rsid w:val="007C16C2"/>
    <w:rsid w:val="007C2AB0"/>
    <w:rsid w:val="007C4BBF"/>
    <w:rsid w:val="007C5073"/>
    <w:rsid w:val="007C5A9E"/>
    <w:rsid w:val="007C60A1"/>
    <w:rsid w:val="007C7500"/>
    <w:rsid w:val="007C7674"/>
    <w:rsid w:val="007D0E40"/>
    <w:rsid w:val="007D1341"/>
    <w:rsid w:val="007D1F12"/>
    <w:rsid w:val="007D689C"/>
    <w:rsid w:val="007D7930"/>
    <w:rsid w:val="007D794B"/>
    <w:rsid w:val="007D7B0C"/>
    <w:rsid w:val="007E0D04"/>
    <w:rsid w:val="007E10FE"/>
    <w:rsid w:val="007E1FEE"/>
    <w:rsid w:val="007E286C"/>
    <w:rsid w:val="007E31D3"/>
    <w:rsid w:val="007E469D"/>
    <w:rsid w:val="007E4948"/>
    <w:rsid w:val="007E5959"/>
    <w:rsid w:val="007E771F"/>
    <w:rsid w:val="007F054F"/>
    <w:rsid w:val="007F0B66"/>
    <w:rsid w:val="007F3FB7"/>
    <w:rsid w:val="007F658E"/>
    <w:rsid w:val="007F7674"/>
    <w:rsid w:val="007F7D6B"/>
    <w:rsid w:val="00801122"/>
    <w:rsid w:val="00801D8F"/>
    <w:rsid w:val="00802055"/>
    <w:rsid w:val="00804617"/>
    <w:rsid w:val="008048E5"/>
    <w:rsid w:val="00805C8A"/>
    <w:rsid w:val="00806D8A"/>
    <w:rsid w:val="00806DF4"/>
    <w:rsid w:val="0081083F"/>
    <w:rsid w:val="00810977"/>
    <w:rsid w:val="008129D8"/>
    <w:rsid w:val="00812B25"/>
    <w:rsid w:val="00813097"/>
    <w:rsid w:val="00813AED"/>
    <w:rsid w:val="00815E0A"/>
    <w:rsid w:val="0081768E"/>
    <w:rsid w:val="00820864"/>
    <w:rsid w:val="00820B7F"/>
    <w:rsid w:val="008220BD"/>
    <w:rsid w:val="0082312D"/>
    <w:rsid w:val="0082439B"/>
    <w:rsid w:val="00825617"/>
    <w:rsid w:val="00825882"/>
    <w:rsid w:val="008278FA"/>
    <w:rsid w:val="00827FAC"/>
    <w:rsid w:val="00831044"/>
    <w:rsid w:val="008311AC"/>
    <w:rsid w:val="0083179E"/>
    <w:rsid w:val="00831A8C"/>
    <w:rsid w:val="00832BC1"/>
    <w:rsid w:val="008331C6"/>
    <w:rsid w:val="00835D4E"/>
    <w:rsid w:val="00836747"/>
    <w:rsid w:val="00836F2F"/>
    <w:rsid w:val="008378BB"/>
    <w:rsid w:val="00837990"/>
    <w:rsid w:val="00841B5B"/>
    <w:rsid w:val="008441D3"/>
    <w:rsid w:val="00850D73"/>
    <w:rsid w:val="00850F4B"/>
    <w:rsid w:val="0085228C"/>
    <w:rsid w:val="008525D0"/>
    <w:rsid w:val="008526E9"/>
    <w:rsid w:val="00855764"/>
    <w:rsid w:val="0085649A"/>
    <w:rsid w:val="00857539"/>
    <w:rsid w:val="0086021B"/>
    <w:rsid w:val="00860559"/>
    <w:rsid w:val="0086112B"/>
    <w:rsid w:val="00861A0A"/>
    <w:rsid w:val="00861DED"/>
    <w:rsid w:val="0086246E"/>
    <w:rsid w:val="00862609"/>
    <w:rsid w:val="00862E3B"/>
    <w:rsid w:val="00863F62"/>
    <w:rsid w:val="008665F6"/>
    <w:rsid w:val="008672FE"/>
    <w:rsid w:val="00867AE7"/>
    <w:rsid w:val="00871834"/>
    <w:rsid w:val="00873B37"/>
    <w:rsid w:val="00874DD0"/>
    <w:rsid w:val="00876548"/>
    <w:rsid w:val="0088310A"/>
    <w:rsid w:val="00883D18"/>
    <w:rsid w:val="008840CC"/>
    <w:rsid w:val="00884315"/>
    <w:rsid w:val="00884E7E"/>
    <w:rsid w:val="00887004"/>
    <w:rsid w:val="00887CA7"/>
    <w:rsid w:val="0089118B"/>
    <w:rsid w:val="00891330"/>
    <w:rsid w:val="00891DD3"/>
    <w:rsid w:val="00892003"/>
    <w:rsid w:val="008920BE"/>
    <w:rsid w:val="008927E5"/>
    <w:rsid w:val="0089437A"/>
    <w:rsid w:val="008962D9"/>
    <w:rsid w:val="008962F7"/>
    <w:rsid w:val="008970F8"/>
    <w:rsid w:val="00897B4F"/>
    <w:rsid w:val="008A06F4"/>
    <w:rsid w:val="008A133B"/>
    <w:rsid w:val="008A173C"/>
    <w:rsid w:val="008A2343"/>
    <w:rsid w:val="008A2CC2"/>
    <w:rsid w:val="008A2DA8"/>
    <w:rsid w:val="008A391F"/>
    <w:rsid w:val="008B162E"/>
    <w:rsid w:val="008B1C4D"/>
    <w:rsid w:val="008B24FD"/>
    <w:rsid w:val="008B3673"/>
    <w:rsid w:val="008B537A"/>
    <w:rsid w:val="008B570D"/>
    <w:rsid w:val="008B6D1E"/>
    <w:rsid w:val="008B75F2"/>
    <w:rsid w:val="008C0966"/>
    <w:rsid w:val="008C1BE5"/>
    <w:rsid w:val="008C1E23"/>
    <w:rsid w:val="008C26B8"/>
    <w:rsid w:val="008C28F6"/>
    <w:rsid w:val="008C3576"/>
    <w:rsid w:val="008C36D5"/>
    <w:rsid w:val="008C54B7"/>
    <w:rsid w:val="008C555A"/>
    <w:rsid w:val="008C5DB3"/>
    <w:rsid w:val="008C5FDB"/>
    <w:rsid w:val="008C5FDF"/>
    <w:rsid w:val="008C6E20"/>
    <w:rsid w:val="008C7671"/>
    <w:rsid w:val="008C7AB6"/>
    <w:rsid w:val="008D18A6"/>
    <w:rsid w:val="008D2660"/>
    <w:rsid w:val="008D2908"/>
    <w:rsid w:val="008E0C39"/>
    <w:rsid w:val="008E1657"/>
    <w:rsid w:val="008E2134"/>
    <w:rsid w:val="008E3005"/>
    <w:rsid w:val="008E31BC"/>
    <w:rsid w:val="008E39E7"/>
    <w:rsid w:val="008E40EE"/>
    <w:rsid w:val="008E60E9"/>
    <w:rsid w:val="008E743B"/>
    <w:rsid w:val="008E7579"/>
    <w:rsid w:val="008E7868"/>
    <w:rsid w:val="008F1B07"/>
    <w:rsid w:val="008F216D"/>
    <w:rsid w:val="008F417B"/>
    <w:rsid w:val="008F5F04"/>
    <w:rsid w:val="008F5F90"/>
    <w:rsid w:val="008F7BAD"/>
    <w:rsid w:val="00903559"/>
    <w:rsid w:val="00903C4F"/>
    <w:rsid w:val="00904DB3"/>
    <w:rsid w:val="00907B1D"/>
    <w:rsid w:val="00910564"/>
    <w:rsid w:val="0091113D"/>
    <w:rsid w:val="00911455"/>
    <w:rsid w:val="009120D9"/>
    <w:rsid w:val="00912990"/>
    <w:rsid w:val="00913B2F"/>
    <w:rsid w:val="00914D07"/>
    <w:rsid w:val="00914D51"/>
    <w:rsid w:val="00915005"/>
    <w:rsid w:val="00917472"/>
    <w:rsid w:val="0092156E"/>
    <w:rsid w:val="009215BC"/>
    <w:rsid w:val="00924EE0"/>
    <w:rsid w:val="009256B2"/>
    <w:rsid w:val="00926722"/>
    <w:rsid w:val="0092746A"/>
    <w:rsid w:val="00927F9A"/>
    <w:rsid w:val="009300FA"/>
    <w:rsid w:val="00931676"/>
    <w:rsid w:val="009323B1"/>
    <w:rsid w:val="009327F1"/>
    <w:rsid w:val="00933C7C"/>
    <w:rsid w:val="0093404B"/>
    <w:rsid w:val="00935601"/>
    <w:rsid w:val="00936E1B"/>
    <w:rsid w:val="0094062E"/>
    <w:rsid w:val="00940F83"/>
    <w:rsid w:val="00944249"/>
    <w:rsid w:val="00944568"/>
    <w:rsid w:val="009445BC"/>
    <w:rsid w:val="00944E7A"/>
    <w:rsid w:val="009456D6"/>
    <w:rsid w:val="00945859"/>
    <w:rsid w:val="00945EBC"/>
    <w:rsid w:val="00946306"/>
    <w:rsid w:val="009467DE"/>
    <w:rsid w:val="0095016C"/>
    <w:rsid w:val="00950224"/>
    <w:rsid w:val="00951930"/>
    <w:rsid w:val="00951A17"/>
    <w:rsid w:val="00951F0E"/>
    <w:rsid w:val="00952AC2"/>
    <w:rsid w:val="00953159"/>
    <w:rsid w:val="00953DA3"/>
    <w:rsid w:val="009554DA"/>
    <w:rsid w:val="00955974"/>
    <w:rsid w:val="00955C80"/>
    <w:rsid w:val="00956C2C"/>
    <w:rsid w:val="00957E55"/>
    <w:rsid w:val="00960191"/>
    <w:rsid w:val="00963A45"/>
    <w:rsid w:val="00963E80"/>
    <w:rsid w:val="00964DDA"/>
    <w:rsid w:val="00966195"/>
    <w:rsid w:val="00966578"/>
    <w:rsid w:val="009677BD"/>
    <w:rsid w:val="009700DF"/>
    <w:rsid w:val="009716CC"/>
    <w:rsid w:val="009722A3"/>
    <w:rsid w:val="0097351B"/>
    <w:rsid w:val="0097385E"/>
    <w:rsid w:val="00973C54"/>
    <w:rsid w:val="009756C7"/>
    <w:rsid w:val="00975C59"/>
    <w:rsid w:val="00977861"/>
    <w:rsid w:val="00977DBB"/>
    <w:rsid w:val="00980BBB"/>
    <w:rsid w:val="0098142C"/>
    <w:rsid w:val="00984F24"/>
    <w:rsid w:val="00987A35"/>
    <w:rsid w:val="009906B2"/>
    <w:rsid w:val="00991463"/>
    <w:rsid w:val="009915F3"/>
    <w:rsid w:val="00993D88"/>
    <w:rsid w:val="0099420E"/>
    <w:rsid w:val="009956A3"/>
    <w:rsid w:val="00996487"/>
    <w:rsid w:val="009968AB"/>
    <w:rsid w:val="00996A72"/>
    <w:rsid w:val="00996FF5"/>
    <w:rsid w:val="009979B9"/>
    <w:rsid w:val="009A01C6"/>
    <w:rsid w:val="009A1DBF"/>
    <w:rsid w:val="009A25A2"/>
    <w:rsid w:val="009A2923"/>
    <w:rsid w:val="009A2D7C"/>
    <w:rsid w:val="009A2E26"/>
    <w:rsid w:val="009A6690"/>
    <w:rsid w:val="009B1D90"/>
    <w:rsid w:val="009B2CBB"/>
    <w:rsid w:val="009B2CFC"/>
    <w:rsid w:val="009B3BFB"/>
    <w:rsid w:val="009B4B9E"/>
    <w:rsid w:val="009B4F7D"/>
    <w:rsid w:val="009B56D9"/>
    <w:rsid w:val="009B5922"/>
    <w:rsid w:val="009B66C9"/>
    <w:rsid w:val="009B691F"/>
    <w:rsid w:val="009C0FE2"/>
    <w:rsid w:val="009C12B3"/>
    <w:rsid w:val="009C15F7"/>
    <w:rsid w:val="009C2E77"/>
    <w:rsid w:val="009C321A"/>
    <w:rsid w:val="009C5CAA"/>
    <w:rsid w:val="009C68AD"/>
    <w:rsid w:val="009C6951"/>
    <w:rsid w:val="009C6DF9"/>
    <w:rsid w:val="009D05E2"/>
    <w:rsid w:val="009D0E59"/>
    <w:rsid w:val="009D10B4"/>
    <w:rsid w:val="009D155B"/>
    <w:rsid w:val="009D2454"/>
    <w:rsid w:val="009D2595"/>
    <w:rsid w:val="009D33CD"/>
    <w:rsid w:val="009D351D"/>
    <w:rsid w:val="009D3E54"/>
    <w:rsid w:val="009D4438"/>
    <w:rsid w:val="009D62C8"/>
    <w:rsid w:val="009D6C6A"/>
    <w:rsid w:val="009E02CE"/>
    <w:rsid w:val="009E2146"/>
    <w:rsid w:val="009E28BB"/>
    <w:rsid w:val="009E327A"/>
    <w:rsid w:val="009E4BCD"/>
    <w:rsid w:val="009E5260"/>
    <w:rsid w:val="009E5506"/>
    <w:rsid w:val="009E5F8D"/>
    <w:rsid w:val="009E601B"/>
    <w:rsid w:val="009E65B7"/>
    <w:rsid w:val="009E6CB6"/>
    <w:rsid w:val="009E7442"/>
    <w:rsid w:val="009E7FEC"/>
    <w:rsid w:val="009F20E3"/>
    <w:rsid w:val="009F2474"/>
    <w:rsid w:val="009F3B0A"/>
    <w:rsid w:val="009F3CD8"/>
    <w:rsid w:val="009F64F8"/>
    <w:rsid w:val="00A00154"/>
    <w:rsid w:val="00A00428"/>
    <w:rsid w:val="00A01F79"/>
    <w:rsid w:val="00A05757"/>
    <w:rsid w:val="00A05910"/>
    <w:rsid w:val="00A05B1B"/>
    <w:rsid w:val="00A05DEE"/>
    <w:rsid w:val="00A06069"/>
    <w:rsid w:val="00A068BE"/>
    <w:rsid w:val="00A07137"/>
    <w:rsid w:val="00A100DA"/>
    <w:rsid w:val="00A11662"/>
    <w:rsid w:val="00A116FD"/>
    <w:rsid w:val="00A12B50"/>
    <w:rsid w:val="00A12D55"/>
    <w:rsid w:val="00A14CC0"/>
    <w:rsid w:val="00A15550"/>
    <w:rsid w:val="00A16919"/>
    <w:rsid w:val="00A176CF"/>
    <w:rsid w:val="00A215CF"/>
    <w:rsid w:val="00A2297B"/>
    <w:rsid w:val="00A236C1"/>
    <w:rsid w:val="00A260DC"/>
    <w:rsid w:val="00A2640C"/>
    <w:rsid w:val="00A26435"/>
    <w:rsid w:val="00A27A54"/>
    <w:rsid w:val="00A31488"/>
    <w:rsid w:val="00A315BA"/>
    <w:rsid w:val="00A31C2B"/>
    <w:rsid w:val="00A3300F"/>
    <w:rsid w:val="00A33978"/>
    <w:rsid w:val="00A3529F"/>
    <w:rsid w:val="00A35D0F"/>
    <w:rsid w:val="00A3649D"/>
    <w:rsid w:val="00A3651B"/>
    <w:rsid w:val="00A3724A"/>
    <w:rsid w:val="00A3735D"/>
    <w:rsid w:val="00A4168D"/>
    <w:rsid w:val="00A4174F"/>
    <w:rsid w:val="00A417F8"/>
    <w:rsid w:val="00A41A3D"/>
    <w:rsid w:val="00A43607"/>
    <w:rsid w:val="00A4702E"/>
    <w:rsid w:val="00A50455"/>
    <w:rsid w:val="00A51357"/>
    <w:rsid w:val="00A519C4"/>
    <w:rsid w:val="00A51BA9"/>
    <w:rsid w:val="00A51F79"/>
    <w:rsid w:val="00A51FA9"/>
    <w:rsid w:val="00A52909"/>
    <w:rsid w:val="00A52D19"/>
    <w:rsid w:val="00A52E81"/>
    <w:rsid w:val="00A5315F"/>
    <w:rsid w:val="00A53286"/>
    <w:rsid w:val="00A53F59"/>
    <w:rsid w:val="00A54319"/>
    <w:rsid w:val="00A544E0"/>
    <w:rsid w:val="00A55B86"/>
    <w:rsid w:val="00A55CCD"/>
    <w:rsid w:val="00A56726"/>
    <w:rsid w:val="00A56BC4"/>
    <w:rsid w:val="00A60386"/>
    <w:rsid w:val="00A60441"/>
    <w:rsid w:val="00A60CF7"/>
    <w:rsid w:val="00A61FC1"/>
    <w:rsid w:val="00A643BE"/>
    <w:rsid w:val="00A6507B"/>
    <w:rsid w:val="00A65B70"/>
    <w:rsid w:val="00A66124"/>
    <w:rsid w:val="00A7170A"/>
    <w:rsid w:val="00A71CB7"/>
    <w:rsid w:val="00A727EC"/>
    <w:rsid w:val="00A72C40"/>
    <w:rsid w:val="00A7303A"/>
    <w:rsid w:val="00A7419A"/>
    <w:rsid w:val="00A758DD"/>
    <w:rsid w:val="00A75BAB"/>
    <w:rsid w:val="00A762AD"/>
    <w:rsid w:val="00A8068E"/>
    <w:rsid w:val="00A81816"/>
    <w:rsid w:val="00A81E18"/>
    <w:rsid w:val="00A81E23"/>
    <w:rsid w:val="00A82DFE"/>
    <w:rsid w:val="00A82F1C"/>
    <w:rsid w:val="00A837B1"/>
    <w:rsid w:val="00A83A38"/>
    <w:rsid w:val="00A842D9"/>
    <w:rsid w:val="00A846CB"/>
    <w:rsid w:val="00A85291"/>
    <w:rsid w:val="00A8614A"/>
    <w:rsid w:val="00A86EA8"/>
    <w:rsid w:val="00A86ED0"/>
    <w:rsid w:val="00A87AF9"/>
    <w:rsid w:val="00A87FE8"/>
    <w:rsid w:val="00A912A3"/>
    <w:rsid w:val="00A9150B"/>
    <w:rsid w:val="00A91D25"/>
    <w:rsid w:val="00A92DD6"/>
    <w:rsid w:val="00A93F67"/>
    <w:rsid w:val="00A94062"/>
    <w:rsid w:val="00A95FF0"/>
    <w:rsid w:val="00A96F5F"/>
    <w:rsid w:val="00AA22C8"/>
    <w:rsid w:val="00AA2512"/>
    <w:rsid w:val="00AA4EFC"/>
    <w:rsid w:val="00AA60E8"/>
    <w:rsid w:val="00AB0228"/>
    <w:rsid w:val="00AB0563"/>
    <w:rsid w:val="00AB0AAA"/>
    <w:rsid w:val="00AB0F5C"/>
    <w:rsid w:val="00AB116B"/>
    <w:rsid w:val="00AB1814"/>
    <w:rsid w:val="00AB3110"/>
    <w:rsid w:val="00AB350B"/>
    <w:rsid w:val="00AB47EA"/>
    <w:rsid w:val="00AB5587"/>
    <w:rsid w:val="00AB70D9"/>
    <w:rsid w:val="00AB70DF"/>
    <w:rsid w:val="00AB79DA"/>
    <w:rsid w:val="00AB7F2E"/>
    <w:rsid w:val="00AC07B0"/>
    <w:rsid w:val="00AC7C44"/>
    <w:rsid w:val="00AD1263"/>
    <w:rsid w:val="00AD206F"/>
    <w:rsid w:val="00AD2247"/>
    <w:rsid w:val="00AD28CC"/>
    <w:rsid w:val="00AD2A9C"/>
    <w:rsid w:val="00AD3320"/>
    <w:rsid w:val="00AD70EB"/>
    <w:rsid w:val="00AD758E"/>
    <w:rsid w:val="00AD781E"/>
    <w:rsid w:val="00AE0138"/>
    <w:rsid w:val="00AE0954"/>
    <w:rsid w:val="00AE0B35"/>
    <w:rsid w:val="00AE1E23"/>
    <w:rsid w:val="00AE2F59"/>
    <w:rsid w:val="00AE410F"/>
    <w:rsid w:val="00AE5323"/>
    <w:rsid w:val="00AE66B5"/>
    <w:rsid w:val="00AE72BA"/>
    <w:rsid w:val="00AE7359"/>
    <w:rsid w:val="00AF0C94"/>
    <w:rsid w:val="00AF11E2"/>
    <w:rsid w:val="00AF17F0"/>
    <w:rsid w:val="00AF1AE0"/>
    <w:rsid w:val="00AF1D32"/>
    <w:rsid w:val="00AF310D"/>
    <w:rsid w:val="00AF54AC"/>
    <w:rsid w:val="00AF5A5A"/>
    <w:rsid w:val="00AF6426"/>
    <w:rsid w:val="00AF66E2"/>
    <w:rsid w:val="00AF6D6B"/>
    <w:rsid w:val="00AF7947"/>
    <w:rsid w:val="00B0020E"/>
    <w:rsid w:val="00B005ED"/>
    <w:rsid w:val="00B016C7"/>
    <w:rsid w:val="00B025FF"/>
    <w:rsid w:val="00B02ED6"/>
    <w:rsid w:val="00B0344C"/>
    <w:rsid w:val="00B03F45"/>
    <w:rsid w:val="00B04210"/>
    <w:rsid w:val="00B05A13"/>
    <w:rsid w:val="00B05F59"/>
    <w:rsid w:val="00B060DB"/>
    <w:rsid w:val="00B06C85"/>
    <w:rsid w:val="00B07A18"/>
    <w:rsid w:val="00B1072F"/>
    <w:rsid w:val="00B10BBF"/>
    <w:rsid w:val="00B11701"/>
    <w:rsid w:val="00B11CC8"/>
    <w:rsid w:val="00B12338"/>
    <w:rsid w:val="00B1517C"/>
    <w:rsid w:val="00B15A66"/>
    <w:rsid w:val="00B15F92"/>
    <w:rsid w:val="00B162B3"/>
    <w:rsid w:val="00B17437"/>
    <w:rsid w:val="00B21042"/>
    <w:rsid w:val="00B24155"/>
    <w:rsid w:val="00B24443"/>
    <w:rsid w:val="00B25CAC"/>
    <w:rsid w:val="00B25F77"/>
    <w:rsid w:val="00B31A77"/>
    <w:rsid w:val="00B3231D"/>
    <w:rsid w:val="00B323A3"/>
    <w:rsid w:val="00B332CA"/>
    <w:rsid w:val="00B35BDE"/>
    <w:rsid w:val="00B35EC7"/>
    <w:rsid w:val="00B370A6"/>
    <w:rsid w:val="00B37FD6"/>
    <w:rsid w:val="00B40088"/>
    <w:rsid w:val="00B41D8A"/>
    <w:rsid w:val="00B429B8"/>
    <w:rsid w:val="00B42C84"/>
    <w:rsid w:val="00B438BE"/>
    <w:rsid w:val="00B44BC1"/>
    <w:rsid w:val="00B4718C"/>
    <w:rsid w:val="00B472BB"/>
    <w:rsid w:val="00B476F4"/>
    <w:rsid w:val="00B50070"/>
    <w:rsid w:val="00B50620"/>
    <w:rsid w:val="00B50C21"/>
    <w:rsid w:val="00B5274E"/>
    <w:rsid w:val="00B52D16"/>
    <w:rsid w:val="00B52FE2"/>
    <w:rsid w:val="00B53DD6"/>
    <w:rsid w:val="00B552DB"/>
    <w:rsid w:val="00B56132"/>
    <w:rsid w:val="00B571FE"/>
    <w:rsid w:val="00B5728A"/>
    <w:rsid w:val="00B57784"/>
    <w:rsid w:val="00B57C2F"/>
    <w:rsid w:val="00B605CC"/>
    <w:rsid w:val="00B60B52"/>
    <w:rsid w:val="00B61840"/>
    <w:rsid w:val="00B61DDA"/>
    <w:rsid w:val="00B63FE3"/>
    <w:rsid w:val="00B647FC"/>
    <w:rsid w:val="00B64F3C"/>
    <w:rsid w:val="00B6708D"/>
    <w:rsid w:val="00B67C92"/>
    <w:rsid w:val="00B67F8F"/>
    <w:rsid w:val="00B70FF8"/>
    <w:rsid w:val="00B710B4"/>
    <w:rsid w:val="00B7185B"/>
    <w:rsid w:val="00B718D9"/>
    <w:rsid w:val="00B73AE0"/>
    <w:rsid w:val="00B749E9"/>
    <w:rsid w:val="00B74E37"/>
    <w:rsid w:val="00B7521A"/>
    <w:rsid w:val="00B75642"/>
    <w:rsid w:val="00B8044F"/>
    <w:rsid w:val="00B80A3F"/>
    <w:rsid w:val="00B80C40"/>
    <w:rsid w:val="00B8206E"/>
    <w:rsid w:val="00B820BF"/>
    <w:rsid w:val="00B82866"/>
    <w:rsid w:val="00B82FB3"/>
    <w:rsid w:val="00B831B3"/>
    <w:rsid w:val="00B842F5"/>
    <w:rsid w:val="00B86997"/>
    <w:rsid w:val="00B90490"/>
    <w:rsid w:val="00B90755"/>
    <w:rsid w:val="00B90FE6"/>
    <w:rsid w:val="00B91A5C"/>
    <w:rsid w:val="00B92751"/>
    <w:rsid w:val="00B95B8E"/>
    <w:rsid w:val="00B95C48"/>
    <w:rsid w:val="00BA10D6"/>
    <w:rsid w:val="00BA12FA"/>
    <w:rsid w:val="00BA1FDE"/>
    <w:rsid w:val="00BA477B"/>
    <w:rsid w:val="00BA4A91"/>
    <w:rsid w:val="00BA4CA3"/>
    <w:rsid w:val="00BA5306"/>
    <w:rsid w:val="00BA536B"/>
    <w:rsid w:val="00BA548F"/>
    <w:rsid w:val="00BA6046"/>
    <w:rsid w:val="00BB20F0"/>
    <w:rsid w:val="00BB3A52"/>
    <w:rsid w:val="00BB403B"/>
    <w:rsid w:val="00BB4B7A"/>
    <w:rsid w:val="00BB7417"/>
    <w:rsid w:val="00BB75A5"/>
    <w:rsid w:val="00BB76DF"/>
    <w:rsid w:val="00BC04DC"/>
    <w:rsid w:val="00BC5404"/>
    <w:rsid w:val="00BC5515"/>
    <w:rsid w:val="00BC59DC"/>
    <w:rsid w:val="00BC7B1A"/>
    <w:rsid w:val="00BD072A"/>
    <w:rsid w:val="00BD0F88"/>
    <w:rsid w:val="00BD138E"/>
    <w:rsid w:val="00BD1D9B"/>
    <w:rsid w:val="00BD2296"/>
    <w:rsid w:val="00BD3222"/>
    <w:rsid w:val="00BD67D4"/>
    <w:rsid w:val="00BD7E50"/>
    <w:rsid w:val="00BE03FE"/>
    <w:rsid w:val="00BE0BED"/>
    <w:rsid w:val="00BE0E0B"/>
    <w:rsid w:val="00BE1C9E"/>
    <w:rsid w:val="00BE2390"/>
    <w:rsid w:val="00BE5B38"/>
    <w:rsid w:val="00BE5DB1"/>
    <w:rsid w:val="00BE69F5"/>
    <w:rsid w:val="00BE732E"/>
    <w:rsid w:val="00BE7BD9"/>
    <w:rsid w:val="00BE7E7D"/>
    <w:rsid w:val="00BF0731"/>
    <w:rsid w:val="00BF0DA3"/>
    <w:rsid w:val="00BF2679"/>
    <w:rsid w:val="00BF3B72"/>
    <w:rsid w:val="00BF42A0"/>
    <w:rsid w:val="00C003DA"/>
    <w:rsid w:val="00C01576"/>
    <w:rsid w:val="00C01B3C"/>
    <w:rsid w:val="00C022AB"/>
    <w:rsid w:val="00C0248E"/>
    <w:rsid w:val="00C02DB4"/>
    <w:rsid w:val="00C035AA"/>
    <w:rsid w:val="00C03DCB"/>
    <w:rsid w:val="00C05056"/>
    <w:rsid w:val="00C05430"/>
    <w:rsid w:val="00C05CEB"/>
    <w:rsid w:val="00C078BC"/>
    <w:rsid w:val="00C10A28"/>
    <w:rsid w:val="00C13954"/>
    <w:rsid w:val="00C13F5E"/>
    <w:rsid w:val="00C140C8"/>
    <w:rsid w:val="00C201F1"/>
    <w:rsid w:val="00C20A39"/>
    <w:rsid w:val="00C22465"/>
    <w:rsid w:val="00C22AB9"/>
    <w:rsid w:val="00C22D59"/>
    <w:rsid w:val="00C30022"/>
    <w:rsid w:val="00C304BE"/>
    <w:rsid w:val="00C30FBD"/>
    <w:rsid w:val="00C31FA3"/>
    <w:rsid w:val="00C3299E"/>
    <w:rsid w:val="00C33702"/>
    <w:rsid w:val="00C33CE1"/>
    <w:rsid w:val="00C35111"/>
    <w:rsid w:val="00C35A1C"/>
    <w:rsid w:val="00C367EF"/>
    <w:rsid w:val="00C36F51"/>
    <w:rsid w:val="00C37C42"/>
    <w:rsid w:val="00C37D48"/>
    <w:rsid w:val="00C42CB8"/>
    <w:rsid w:val="00C4658B"/>
    <w:rsid w:val="00C5019A"/>
    <w:rsid w:val="00C504CB"/>
    <w:rsid w:val="00C51300"/>
    <w:rsid w:val="00C530E5"/>
    <w:rsid w:val="00C534CC"/>
    <w:rsid w:val="00C554B6"/>
    <w:rsid w:val="00C55A73"/>
    <w:rsid w:val="00C55F2E"/>
    <w:rsid w:val="00C56047"/>
    <w:rsid w:val="00C56528"/>
    <w:rsid w:val="00C56A25"/>
    <w:rsid w:val="00C57084"/>
    <w:rsid w:val="00C60A00"/>
    <w:rsid w:val="00C62538"/>
    <w:rsid w:val="00C62DDB"/>
    <w:rsid w:val="00C62F53"/>
    <w:rsid w:val="00C6359E"/>
    <w:rsid w:val="00C65297"/>
    <w:rsid w:val="00C65487"/>
    <w:rsid w:val="00C6619B"/>
    <w:rsid w:val="00C702F9"/>
    <w:rsid w:val="00C72CE5"/>
    <w:rsid w:val="00C75010"/>
    <w:rsid w:val="00C7627F"/>
    <w:rsid w:val="00C76885"/>
    <w:rsid w:val="00C77E96"/>
    <w:rsid w:val="00C816E3"/>
    <w:rsid w:val="00C82BA7"/>
    <w:rsid w:val="00C82D42"/>
    <w:rsid w:val="00C83039"/>
    <w:rsid w:val="00C84EBC"/>
    <w:rsid w:val="00C852B9"/>
    <w:rsid w:val="00C86DA2"/>
    <w:rsid w:val="00C879E8"/>
    <w:rsid w:val="00C87A36"/>
    <w:rsid w:val="00C90586"/>
    <w:rsid w:val="00C910F4"/>
    <w:rsid w:val="00C92322"/>
    <w:rsid w:val="00C95D85"/>
    <w:rsid w:val="00C964C0"/>
    <w:rsid w:val="00C965C5"/>
    <w:rsid w:val="00C96687"/>
    <w:rsid w:val="00C96ED7"/>
    <w:rsid w:val="00C9770B"/>
    <w:rsid w:val="00C97974"/>
    <w:rsid w:val="00C97BE7"/>
    <w:rsid w:val="00CA07A4"/>
    <w:rsid w:val="00CA1027"/>
    <w:rsid w:val="00CA255B"/>
    <w:rsid w:val="00CA346E"/>
    <w:rsid w:val="00CA3E89"/>
    <w:rsid w:val="00CA3F63"/>
    <w:rsid w:val="00CA4230"/>
    <w:rsid w:val="00CA632E"/>
    <w:rsid w:val="00CA698C"/>
    <w:rsid w:val="00CA7555"/>
    <w:rsid w:val="00CB0755"/>
    <w:rsid w:val="00CB2058"/>
    <w:rsid w:val="00CB271F"/>
    <w:rsid w:val="00CB2A2E"/>
    <w:rsid w:val="00CB2BA0"/>
    <w:rsid w:val="00CB3973"/>
    <w:rsid w:val="00CB4DCF"/>
    <w:rsid w:val="00CB5926"/>
    <w:rsid w:val="00CB5ADC"/>
    <w:rsid w:val="00CB6571"/>
    <w:rsid w:val="00CB77BF"/>
    <w:rsid w:val="00CC020A"/>
    <w:rsid w:val="00CC1898"/>
    <w:rsid w:val="00CC1AD1"/>
    <w:rsid w:val="00CC36DA"/>
    <w:rsid w:val="00CC6433"/>
    <w:rsid w:val="00CC7BC7"/>
    <w:rsid w:val="00CD0CB1"/>
    <w:rsid w:val="00CD1E6E"/>
    <w:rsid w:val="00CD53D8"/>
    <w:rsid w:val="00CD5AE2"/>
    <w:rsid w:val="00CD619C"/>
    <w:rsid w:val="00CD6245"/>
    <w:rsid w:val="00CD74ED"/>
    <w:rsid w:val="00CE0788"/>
    <w:rsid w:val="00CE0C2D"/>
    <w:rsid w:val="00CE0D31"/>
    <w:rsid w:val="00CE0FED"/>
    <w:rsid w:val="00CE1525"/>
    <w:rsid w:val="00CE2A85"/>
    <w:rsid w:val="00CE5FBE"/>
    <w:rsid w:val="00CE6399"/>
    <w:rsid w:val="00CE64B3"/>
    <w:rsid w:val="00CE6695"/>
    <w:rsid w:val="00CE7AA7"/>
    <w:rsid w:val="00CF04A0"/>
    <w:rsid w:val="00CF125A"/>
    <w:rsid w:val="00CF1CC1"/>
    <w:rsid w:val="00CF33BC"/>
    <w:rsid w:val="00CF4BC1"/>
    <w:rsid w:val="00D0034B"/>
    <w:rsid w:val="00D02839"/>
    <w:rsid w:val="00D03256"/>
    <w:rsid w:val="00D04D19"/>
    <w:rsid w:val="00D05902"/>
    <w:rsid w:val="00D0635E"/>
    <w:rsid w:val="00D07E17"/>
    <w:rsid w:val="00D07EFB"/>
    <w:rsid w:val="00D07F0A"/>
    <w:rsid w:val="00D106EE"/>
    <w:rsid w:val="00D11897"/>
    <w:rsid w:val="00D11B1F"/>
    <w:rsid w:val="00D137B4"/>
    <w:rsid w:val="00D14013"/>
    <w:rsid w:val="00D147B0"/>
    <w:rsid w:val="00D1493F"/>
    <w:rsid w:val="00D1684E"/>
    <w:rsid w:val="00D16DB3"/>
    <w:rsid w:val="00D17391"/>
    <w:rsid w:val="00D225B7"/>
    <w:rsid w:val="00D23F9F"/>
    <w:rsid w:val="00D24CBB"/>
    <w:rsid w:val="00D25A11"/>
    <w:rsid w:val="00D269E6"/>
    <w:rsid w:val="00D27249"/>
    <w:rsid w:val="00D3049B"/>
    <w:rsid w:val="00D31A70"/>
    <w:rsid w:val="00D31C15"/>
    <w:rsid w:val="00D31DFA"/>
    <w:rsid w:val="00D34654"/>
    <w:rsid w:val="00D35C41"/>
    <w:rsid w:val="00D36EE8"/>
    <w:rsid w:val="00D37B23"/>
    <w:rsid w:val="00D41203"/>
    <w:rsid w:val="00D41E98"/>
    <w:rsid w:val="00D44F6C"/>
    <w:rsid w:val="00D45834"/>
    <w:rsid w:val="00D46739"/>
    <w:rsid w:val="00D4799D"/>
    <w:rsid w:val="00D47CC5"/>
    <w:rsid w:val="00D5254A"/>
    <w:rsid w:val="00D525D6"/>
    <w:rsid w:val="00D54D05"/>
    <w:rsid w:val="00D54ED7"/>
    <w:rsid w:val="00D553D5"/>
    <w:rsid w:val="00D56797"/>
    <w:rsid w:val="00D56AF0"/>
    <w:rsid w:val="00D60063"/>
    <w:rsid w:val="00D605B3"/>
    <w:rsid w:val="00D609B3"/>
    <w:rsid w:val="00D614EA"/>
    <w:rsid w:val="00D622A2"/>
    <w:rsid w:val="00D625F6"/>
    <w:rsid w:val="00D64AA2"/>
    <w:rsid w:val="00D66231"/>
    <w:rsid w:val="00D66400"/>
    <w:rsid w:val="00D66855"/>
    <w:rsid w:val="00D66AB9"/>
    <w:rsid w:val="00D66F3E"/>
    <w:rsid w:val="00D67B02"/>
    <w:rsid w:val="00D67F7A"/>
    <w:rsid w:val="00D701AE"/>
    <w:rsid w:val="00D70A0C"/>
    <w:rsid w:val="00D72337"/>
    <w:rsid w:val="00D730ED"/>
    <w:rsid w:val="00D73593"/>
    <w:rsid w:val="00D73DBD"/>
    <w:rsid w:val="00D73ED9"/>
    <w:rsid w:val="00D7468E"/>
    <w:rsid w:val="00D7609E"/>
    <w:rsid w:val="00D817B0"/>
    <w:rsid w:val="00D82230"/>
    <w:rsid w:val="00D823B1"/>
    <w:rsid w:val="00D83695"/>
    <w:rsid w:val="00D840A6"/>
    <w:rsid w:val="00D84C9C"/>
    <w:rsid w:val="00D913AC"/>
    <w:rsid w:val="00D92A80"/>
    <w:rsid w:val="00D92AED"/>
    <w:rsid w:val="00D92DC8"/>
    <w:rsid w:val="00D9375B"/>
    <w:rsid w:val="00D93D6D"/>
    <w:rsid w:val="00D94678"/>
    <w:rsid w:val="00D94EB0"/>
    <w:rsid w:val="00D97F44"/>
    <w:rsid w:val="00DA19B7"/>
    <w:rsid w:val="00DA2870"/>
    <w:rsid w:val="00DA341B"/>
    <w:rsid w:val="00DA40A7"/>
    <w:rsid w:val="00DA4CFE"/>
    <w:rsid w:val="00DA5C32"/>
    <w:rsid w:val="00DA61B9"/>
    <w:rsid w:val="00DA758A"/>
    <w:rsid w:val="00DB05EA"/>
    <w:rsid w:val="00DB11FE"/>
    <w:rsid w:val="00DB267A"/>
    <w:rsid w:val="00DB3945"/>
    <w:rsid w:val="00DB3A55"/>
    <w:rsid w:val="00DB49B0"/>
    <w:rsid w:val="00DB5DDE"/>
    <w:rsid w:val="00DB5E13"/>
    <w:rsid w:val="00DB5FE1"/>
    <w:rsid w:val="00DB62B8"/>
    <w:rsid w:val="00DB66C7"/>
    <w:rsid w:val="00DB6A9A"/>
    <w:rsid w:val="00DB759A"/>
    <w:rsid w:val="00DC029B"/>
    <w:rsid w:val="00DC06D0"/>
    <w:rsid w:val="00DC0E21"/>
    <w:rsid w:val="00DC184C"/>
    <w:rsid w:val="00DC18F1"/>
    <w:rsid w:val="00DC1D63"/>
    <w:rsid w:val="00DC1EC8"/>
    <w:rsid w:val="00DC2B25"/>
    <w:rsid w:val="00DC43E1"/>
    <w:rsid w:val="00DC61FF"/>
    <w:rsid w:val="00DC6C9B"/>
    <w:rsid w:val="00DC7FCA"/>
    <w:rsid w:val="00DD00E3"/>
    <w:rsid w:val="00DD1260"/>
    <w:rsid w:val="00DD1F54"/>
    <w:rsid w:val="00DD231A"/>
    <w:rsid w:val="00DD25AA"/>
    <w:rsid w:val="00DD36E2"/>
    <w:rsid w:val="00DD3AB2"/>
    <w:rsid w:val="00DD4AA9"/>
    <w:rsid w:val="00DD5E09"/>
    <w:rsid w:val="00DE0903"/>
    <w:rsid w:val="00DE131E"/>
    <w:rsid w:val="00DE6211"/>
    <w:rsid w:val="00DE6511"/>
    <w:rsid w:val="00DE678F"/>
    <w:rsid w:val="00DF31E0"/>
    <w:rsid w:val="00DF3D28"/>
    <w:rsid w:val="00DF4A20"/>
    <w:rsid w:val="00DF532B"/>
    <w:rsid w:val="00DF61C8"/>
    <w:rsid w:val="00DF6603"/>
    <w:rsid w:val="00DF6AE8"/>
    <w:rsid w:val="00DF722A"/>
    <w:rsid w:val="00E0196A"/>
    <w:rsid w:val="00E033E1"/>
    <w:rsid w:val="00E0354D"/>
    <w:rsid w:val="00E03BA7"/>
    <w:rsid w:val="00E055FF"/>
    <w:rsid w:val="00E06A75"/>
    <w:rsid w:val="00E112F6"/>
    <w:rsid w:val="00E11F42"/>
    <w:rsid w:val="00E1370D"/>
    <w:rsid w:val="00E13BCF"/>
    <w:rsid w:val="00E13D4A"/>
    <w:rsid w:val="00E141A0"/>
    <w:rsid w:val="00E14254"/>
    <w:rsid w:val="00E1562B"/>
    <w:rsid w:val="00E15F07"/>
    <w:rsid w:val="00E16464"/>
    <w:rsid w:val="00E16BA6"/>
    <w:rsid w:val="00E17D4F"/>
    <w:rsid w:val="00E206BE"/>
    <w:rsid w:val="00E207BE"/>
    <w:rsid w:val="00E21293"/>
    <w:rsid w:val="00E21866"/>
    <w:rsid w:val="00E2450A"/>
    <w:rsid w:val="00E25DD2"/>
    <w:rsid w:val="00E26364"/>
    <w:rsid w:val="00E26CC8"/>
    <w:rsid w:val="00E276C7"/>
    <w:rsid w:val="00E279A0"/>
    <w:rsid w:val="00E30BD6"/>
    <w:rsid w:val="00E30D41"/>
    <w:rsid w:val="00E317E8"/>
    <w:rsid w:val="00E3263F"/>
    <w:rsid w:val="00E32E22"/>
    <w:rsid w:val="00E33596"/>
    <w:rsid w:val="00E34071"/>
    <w:rsid w:val="00E42207"/>
    <w:rsid w:val="00E42C14"/>
    <w:rsid w:val="00E42D7F"/>
    <w:rsid w:val="00E4371F"/>
    <w:rsid w:val="00E477A6"/>
    <w:rsid w:val="00E47FB1"/>
    <w:rsid w:val="00E504A4"/>
    <w:rsid w:val="00E5112C"/>
    <w:rsid w:val="00E5145E"/>
    <w:rsid w:val="00E51C59"/>
    <w:rsid w:val="00E5217C"/>
    <w:rsid w:val="00E523A7"/>
    <w:rsid w:val="00E530B8"/>
    <w:rsid w:val="00E53E73"/>
    <w:rsid w:val="00E540C3"/>
    <w:rsid w:val="00E540C5"/>
    <w:rsid w:val="00E552FA"/>
    <w:rsid w:val="00E553CE"/>
    <w:rsid w:val="00E5666F"/>
    <w:rsid w:val="00E57D5D"/>
    <w:rsid w:val="00E604A8"/>
    <w:rsid w:val="00E60614"/>
    <w:rsid w:val="00E61287"/>
    <w:rsid w:val="00E62017"/>
    <w:rsid w:val="00E6207E"/>
    <w:rsid w:val="00E63490"/>
    <w:rsid w:val="00E64DC7"/>
    <w:rsid w:val="00E64F40"/>
    <w:rsid w:val="00E65F3D"/>
    <w:rsid w:val="00E6647F"/>
    <w:rsid w:val="00E67322"/>
    <w:rsid w:val="00E708E5"/>
    <w:rsid w:val="00E70ACB"/>
    <w:rsid w:val="00E72BFA"/>
    <w:rsid w:val="00E735E9"/>
    <w:rsid w:val="00E751BA"/>
    <w:rsid w:val="00E806FC"/>
    <w:rsid w:val="00E80A52"/>
    <w:rsid w:val="00E80C33"/>
    <w:rsid w:val="00E82ADE"/>
    <w:rsid w:val="00E833B4"/>
    <w:rsid w:val="00E84323"/>
    <w:rsid w:val="00E849AE"/>
    <w:rsid w:val="00E84EEF"/>
    <w:rsid w:val="00E870E9"/>
    <w:rsid w:val="00E878A4"/>
    <w:rsid w:val="00E87F0B"/>
    <w:rsid w:val="00E90CBC"/>
    <w:rsid w:val="00E95212"/>
    <w:rsid w:val="00E9636C"/>
    <w:rsid w:val="00E977D5"/>
    <w:rsid w:val="00EA13A2"/>
    <w:rsid w:val="00EA1B90"/>
    <w:rsid w:val="00EA1ECF"/>
    <w:rsid w:val="00EA4013"/>
    <w:rsid w:val="00EA43A7"/>
    <w:rsid w:val="00EA4734"/>
    <w:rsid w:val="00EA5FA0"/>
    <w:rsid w:val="00EA6A6E"/>
    <w:rsid w:val="00EB00DE"/>
    <w:rsid w:val="00EB0E50"/>
    <w:rsid w:val="00EB3A55"/>
    <w:rsid w:val="00EB4370"/>
    <w:rsid w:val="00EB4772"/>
    <w:rsid w:val="00EB478A"/>
    <w:rsid w:val="00EB50CB"/>
    <w:rsid w:val="00EC2BA3"/>
    <w:rsid w:val="00EC3809"/>
    <w:rsid w:val="00EC3F78"/>
    <w:rsid w:val="00EC4B08"/>
    <w:rsid w:val="00EC4C9D"/>
    <w:rsid w:val="00EC55C3"/>
    <w:rsid w:val="00EC56C9"/>
    <w:rsid w:val="00EC586A"/>
    <w:rsid w:val="00EC7069"/>
    <w:rsid w:val="00EC75AA"/>
    <w:rsid w:val="00ED04DF"/>
    <w:rsid w:val="00ED1701"/>
    <w:rsid w:val="00ED2A0E"/>
    <w:rsid w:val="00ED3C8E"/>
    <w:rsid w:val="00ED5509"/>
    <w:rsid w:val="00ED5648"/>
    <w:rsid w:val="00EE0085"/>
    <w:rsid w:val="00EE0B12"/>
    <w:rsid w:val="00EE225B"/>
    <w:rsid w:val="00EE3C1C"/>
    <w:rsid w:val="00EE4A4A"/>
    <w:rsid w:val="00EE4EB4"/>
    <w:rsid w:val="00EE4F30"/>
    <w:rsid w:val="00EE50F2"/>
    <w:rsid w:val="00EE6157"/>
    <w:rsid w:val="00EE6C26"/>
    <w:rsid w:val="00EE6E59"/>
    <w:rsid w:val="00EF21D2"/>
    <w:rsid w:val="00EF3BD2"/>
    <w:rsid w:val="00EF5390"/>
    <w:rsid w:val="00EF5A3A"/>
    <w:rsid w:val="00EF66E5"/>
    <w:rsid w:val="00EF780E"/>
    <w:rsid w:val="00EF7A22"/>
    <w:rsid w:val="00EF7BD3"/>
    <w:rsid w:val="00EF7ED6"/>
    <w:rsid w:val="00F021E8"/>
    <w:rsid w:val="00F0248D"/>
    <w:rsid w:val="00F03107"/>
    <w:rsid w:val="00F04F81"/>
    <w:rsid w:val="00F06144"/>
    <w:rsid w:val="00F068A2"/>
    <w:rsid w:val="00F10202"/>
    <w:rsid w:val="00F10C73"/>
    <w:rsid w:val="00F12B75"/>
    <w:rsid w:val="00F145DB"/>
    <w:rsid w:val="00F15436"/>
    <w:rsid w:val="00F17526"/>
    <w:rsid w:val="00F206C6"/>
    <w:rsid w:val="00F213EC"/>
    <w:rsid w:val="00F2175B"/>
    <w:rsid w:val="00F22739"/>
    <w:rsid w:val="00F24524"/>
    <w:rsid w:val="00F25533"/>
    <w:rsid w:val="00F25AE0"/>
    <w:rsid w:val="00F26297"/>
    <w:rsid w:val="00F334CF"/>
    <w:rsid w:val="00F33DCA"/>
    <w:rsid w:val="00F33FBA"/>
    <w:rsid w:val="00F35096"/>
    <w:rsid w:val="00F35613"/>
    <w:rsid w:val="00F362A1"/>
    <w:rsid w:val="00F363C8"/>
    <w:rsid w:val="00F36981"/>
    <w:rsid w:val="00F401D6"/>
    <w:rsid w:val="00F425BE"/>
    <w:rsid w:val="00F42A61"/>
    <w:rsid w:val="00F42B58"/>
    <w:rsid w:val="00F4381F"/>
    <w:rsid w:val="00F43D03"/>
    <w:rsid w:val="00F45145"/>
    <w:rsid w:val="00F47417"/>
    <w:rsid w:val="00F506F6"/>
    <w:rsid w:val="00F50B25"/>
    <w:rsid w:val="00F50FD0"/>
    <w:rsid w:val="00F5265F"/>
    <w:rsid w:val="00F53E59"/>
    <w:rsid w:val="00F54B17"/>
    <w:rsid w:val="00F566AF"/>
    <w:rsid w:val="00F57AB6"/>
    <w:rsid w:val="00F61C9B"/>
    <w:rsid w:val="00F624D1"/>
    <w:rsid w:val="00F62CBF"/>
    <w:rsid w:val="00F6318B"/>
    <w:rsid w:val="00F644C5"/>
    <w:rsid w:val="00F65A5C"/>
    <w:rsid w:val="00F66A41"/>
    <w:rsid w:val="00F706C0"/>
    <w:rsid w:val="00F71341"/>
    <w:rsid w:val="00F73042"/>
    <w:rsid w:val="00F74B8E"/>
    <w:rsid w:val="00F7528B"/>
    <w:rsid w:val="00F75970"/>
    <w:rsid w:val="00F75DAA"/>
    <w:rsid w:val="00F77206"/>
    <w:rsid w:val="00F774C4"/>
    <w:rsid w:val="00F81871"/>
    <w:rsid w:val="00F824D9"/>
    <w:rsid w:val="00F83519"/>
    <w:rsid w:val="00F83CA1"/>
    <w:rsid w:val="00F843AA"/>
    <w:rsid w:val="00F84F96"/>
    <w:rsid w:val="00F8530E"/>
    <w:rsid w:val="00F855F1"/>
    <w:rsid w:val="00F85710"/>
    <w:rsid w:val="00F863D3"/>
    <w:rsid w:val="00F87BE3"/>
    <w:rsid w:val="00F9321F"/>
    <w:rsid w:val="00F93889"/>
    <w:rsid w:val="00F947E4"/>
    <w:rsid w:val="00F95295"/>
    <w:rsid w:val="00F95596"/>
    <w:rsid w:val="00F956DE"/>
    <w:rsid w:val="00F962CC"/>
    <w:rsid w:val="00F96AA3"/>
    <w:rsid w:val="00F9728F"/>
    <w:rsid w:val="00F97B00"/>
    <w:rsid w:val="00FA01AC"/>
    <w:rsid w:val="00FA2F16"/>
    <w:rsid w:val="00FA4323"/>
    <w:rsid w:val="00FA50CA"/>
    <w:rsid w:val="00FA77B5"/>
    <w:rsid w:val="00FB4554"/>
    <w:rsid w:val="00FB4CCD"/>
    <w:rsid w:val="00FB6072"/>
    <w:rsid w:val="00FB66EF"/>
    <w:rsid w:val="00FC0DA1"/>
    <w:rsid w:val="00FC37B5"/>
    <w:rsid w:val="00FC3FA7"/>
    <w:rsid w:val="00FC5133"/>
    <w:rsid w:val="00FC6079"/>
    <w:rsid w:val="00FC782D"/>
    <w:rsid w:val="00FC78EA"/>
    <w:rsid w:val="00FD03D1"/>
    <w:rsid w:val="00FD0972"/>
    <w:rsid w:val="00FD21BA"/>
    <w:rsid w:val="00FD3349"/>
    <w:rsid w:val="00FD3972"/>
    <w:rsid w:val="00FD3FF3"/>
    <w:rsid w:val="00FD49F7"/>
    <w:rsid w:val="00FD7E24"/>
    <w:rsid w:val="00FE327A"/>
    <w:rsid w:val="00FE32BC"/>
    <w:rsid w:val="00FE3A3B"/>
    <w:rsid w:val="00FE5BA1"/>
    <w:rsid w:val="00FE77BE"/>
    <w:rsid w:val="00FE79E0"/>
    <w:rsid w:val="00FF0401"/>
    <w:rsid w:val="00FF279E"/>
    <w:rsid w:val="00FF2B65"/>
    <w:rsid w:val="00FF3137"/>
    <w:rsid w:val="00FF43DE"/>
    <w:rsid w:val="00FF4B48"/>
    <w:rsid w:val="00FF66C5"/>
    <w:rsid w:val="00FF6F99"/>
    <w:rsid w:val="00FF7F60"/>
    <w:rsid w:val="00FFAB7A"/>
    <w:rsid w:val="05BFCCE2"/>
    <w:rsid w:val="06FF018D"/>
    <w:rsid w:val="07B70BB4"/>
    <w:rsid w:val="07BD021B"/>
    <w:rsid w:val="07DBAB26"/>
    <w:rsid w:val="0A1F8EB8"/>
    <w:rsid w:val="0A7C0D4C"/>
    <w:rsid w:val="0D6F0EB5"/>
    <w:rsid w:val="0DBB7F0E"/>
    <w:rsid w:val="0DD51055"/>
    <w:rsid w:val="0DEF2625"/>
    <w:rsid w:val="0E66046E"/>
    <w:rsid w:val="0E7DDE19"/>
    <w:rsid w:val="0EE672E9"/>
    <w:rsid w:val="0EF79D64"/>
    <w:rsid w:val="0FD68C54"/>
    <w:rsid w:val="0FDF48D4"/>
    <w:rsid w:val="0FDFE78F"/>
    <w:rsid w:val="0FDFEF71"/>
    <w:rsid w:val="0FF3F91E"/>
    <w:rsid w:val="0FFBF4C9"/>
    <w:rsid w:val="0FFD5C01"/>
    <w:rsid w:val="0FFEBE23"/>
    <w:rsid w:val="0FFF153C"/>
    <w:rsid w:val="0FFF1915"/>
    <w:rsid w:val="0FFFFFDD"/>
    <w:rsid w:val="1067BADB"/>
    <w:rsid w:val="121F732A"/>
    <w:rsid w:val="12FD2F6D"/>
    <w:rsid w:val="1375B85F"/>
    <w:rsid w:val="13AC30B1"/>
    <w:rsid w:val="13ED7D81"/>
    <w:rsid w:val="14B7865E"/>
    <w:rsid w:val="14E7F53B"/>
    <w:rsid w:val="157CF20A"/>
    <w:rsid w:val="15AFAAAC"/>
    <w:rsid w:val="167BDF26"/>
    <w:rsid w:val="16E8E5A4"/>
    <w:rsid w:val="173DF473"/>
    <w:rsid w:val="174DA75C"/>
    <w:rsid w:val="1797DCE0"/>
    <w:rsid w:val="17B7D7B5"/>
    <w:rsid w:val="17CE6ECD"/>
    <w:rsid w:val="17CF5CD1"/>
    <w:rsid w:val="17CF8591"/>
    <w:rsid w:val="197B41BC"/>
    <w:rsid w:val="19DD9CC0"/>
    <w:rsid w:val="19F7B6D6"/>
    <w:rsid w:val="1AD52AFB"/>
    <w:rsid w:val="1B5F112F"/>
    <w:rsid w:val="1B774753"/>
    <w:rsid w:val="1BCF2196"/>
    <w:rsid w:val="1CA71FB5"/>
    <w:rsid w:val="1CB44CE4"/>
    <w:rsid w:val="1D3FAF9C"/>
    <w:rsid w:val="1D77D69B"/>
    <w:rsid w:val="1D77E0C2"/>
    <w:rsid w:val="1D7B3C97"/>
    <w:rsid w:val="1DB7DAE4"/>
    <w:rsid w:val="1DD8564D"/>
    <w:rsid w:val="1DDFA998"/>
    <w:rsid w:val="1DE77098"/>
    <w:rsid w:val="1DEFBBEC"/>
    <w:rsid w:val="1DF72852"/>
    <w:rsid w:val="1E7EA745"/>
    <w:rsid w:val="1E9D306F"/>
    <w:rsid w:val="1EBBAE78"/>
    <w:rsid w:val="1EBC50E7"/>
    <w:rsid w:val="1EC67F8E"/>
    <w:rsid w:val="1EFF5D2C"/>
    <w:rsid w:val="1EFFF757"/>
    <w:rsid w:val="1F5FC694"/>
    <w:rsid w:val="1F7FAD88"/>
    <w:rsid w:val="1F9FED3E"/>
    <w:rsid w:val="1FA7363C"/>
    <w:rsid w:val="1FDFB6D6"/>
    <w:rsid w:val="1FE1E501"/>
    <w:rsid w:val="1FED0814"/>
    <w:rsid w:val="1FEDE5EE"/>
    <w:rsid w:val="1FEFC713"/>
    <w:rsid w:val="1FF32D7E"/>
    <w:rsid w:val="1FF5D6E1"/>
    <w:rsid w:val="1FFA3764"/>
    <w:rsid w:val="1FFB33D0"/>
    <w:rsid w:val="1FFCEA7A"/>
    <w:rsid w:val="1FFD5639"/>
    <w:rsid w:val="22F33086"/>
    <w:rsid w:val="23DFD8AB"/>
    <w:rsid w:val="23FB87CD"/>
    <w:rsid w:val="24729D22"/>
    <w:rsid w:val="24FFB48D"/>
    <w:rsid w:val="253B35A1"/>
    <w:rsid w:val="26BF714D"/>
    <w:rsid w:val="26DF3EB3"/>
    <w:rsid w:val="26F9367E"/>
    <w:rsid w:val="272DAE90"/>
    <w:rsid w:val="272FE66C"/>
    <w:rsid w:val="27376472"/>
    <w:rsid w:val="27FE1B9B"/>
    <w:rsid w:val="287F268D"/>
    <w:rsid w:val="29B54820"/>
    <w:rsid w:val="29BF2228"/>
    <w:rsid w:val="2AEFE3CA"/>
    <w:rsid w:val="2AFFF997"/>
    <w:rsid w:val="2B2D0AC6"/>
    <w:rsid w:val="2B67BF43"/>
    <w:rsid w:val="2B7F4239"/>
    <w:rsid w:val="2BB874D3"/>
    <w:rsid w:val="2BFEA92B"/>
    <w:rsid w:val="2DAF13EF"/>
    <w:rsid w:val="2DBDF0E1"/>
    <w:rsid w:val="2DDB4147"/>
    <w:rsid w:val="2DEE0FDF"/>
    <w:rsid w:val="2DFFF782"/>
    <w:rsid w:val="2E9F0ABC"/>
    <w:rsid w:val="2EBA303C"/>
    <w:rsid w:val="2EEEDC17"/>
    <w:rsid w:val="2EF4555A"/>
    <w:rsid w:val="2EF9543E"/>
    <w:rsid w:val="2EF9EF23"/>
    <w:rsid w:val="2EFF7B99"/>
    <w:rsid w:val="2F1B1C3B"/>
    <w:rsid w:val="2F6DD569"/>
    <w:rsid w:val="2FA98845"/>
    <w:rsid w:val="2FAECEDB"/>
    <w:rsid w:val="2FAF96EC"/>
    <w:rsid w:val="2FB574D7"/>
    <w:rsid w:val="2FB94C8F"/>
    <w:rsid w:val="2FBFA674"/>
    <w:rsid w:val="2FCFF858"/>
    <w:rsid w:val="2FD58DD8"/>
    <w:rsid w:val="2FD79DEA"/>
    <w:rsid w:val="2FDB1C52"/>
    <w:rsid w:val="2FDBDC73"/>
    <w:rsid w:val="2FDF0A98"/>
    <w:rsid w:val="2FDF7287"/>
    <w:rsid w:val="2FF33511"/>
    <w:rsid w:val="2FF3CBD3"/>
    <w:rsid w:val="2FF71E74"/>
    <w:rsid w:val="2FFAF6BE"/>
    <w:rsid w:val="2FFB989E"/>
    <w:rsid w:val="2FFD0092"/>
    <w:rsid w:val="2FFDFE8B"/>
    <w:rsid w:val="2FFE224A"/>
    <w:rsid w:val="2FFF9162"/>
    <w:rsid w:val="2FFFAAC0"/>
    <w:rsid w:val="2FFFE65D"/>
    <w:rsid w:val="31FAF822"/>
    <w:rsid w:val="326B46C3"/>
    <w:rsid w:val="32AE22C1"/>
    <w:rsid w:val="3353BA4D"/>
    <w:rsid w:val="33FF2A08"/>
    <w:rsid w:val="3468C24B"/>
    <w:rsid w:val="34CDABEE"/>
    <w:rsid w:val="35AFEEB2"/>
    <w:rsid w:val="366FD751"/>
    <w:rsid w:val="36AFCE26"/>
    <w:rsid w:val="36C9ACF2"/>
    <w:rsid w:val="36EFB112"/>
    <w:rsid w:val="3737B97D"/>
    <w:rsid w:val="377B547F"/>
    <w:rsid w:val="377D5F5B"/>
    <w:rsid w:val="377F5F4B"/>
    <w:rsid w:val="37B6F0A7"/>
    <w:rsid w:val="37DF0686"/>
    <w:rsid w:val="37DFAB67"/>
    <w:rsid w:val="37E3723E"/>
    <w:rsid w:val="37EAA48F"/>
    <w:rsid w:val="37EE5888"/>
    <w:rsid w:val="37EF8C76"/>
    <w:rsid w:val="37EFB3C6"/>
    <w:rsid w:val="37F13674"/>
    <w:rsid w:val="37FF3ED5"/>
    <w:rsid w:val="37FF8D4D"/>
    <w:rsid w:val="397F5345"/>
    <w:rsid w:val="39FD6467"/>
    <w:rsid w:val="3A17FDD9"/>
    <w:rsid w:val="3A7E6907"/>
    <w:rsid w:val="3AED8383"/>
    <w:rsid w:val="3AF35F41"/>
    <w:rsid w:val="3AF9119D"/>
    <w:rsid w:val="3B3B38E2"/>
    <w:rsid w:val="3B50A674"/>
    <w:rsid w:val="3B63F4FD"/>
    <w:rsid w:val="3B6E36EA"/>
    <w:rsid w:val="3B7374E6"/>
    <w:rsid w:val="3B7E976F"/>
    <w:rsid w:val="3B7FCEFD"/>
    <w:rsid w:val="3BBDE2EC"/>
    <w:rsid w:val="3BBFEC60"/>
    <w:rsid w:val="3BC3FEEE"/>
    <w:rsid w:val="3BCF2758"/>
    <w:rsid w:val="3BD32229"/>
    <w:rsid w:val="3BDCBBE6"/>
    <w:rsid w:val="3BDF08E3"/>
    <w:rsid w:val="3BEC6B30"/>
    <w:rsid w:val="3BF5F312"/>
    <w:rsid w:val="3BFF0AF9"/>
    <w:rsid w:val="3C5D1E41"/>
    <w:rsid w:val="3C970EEA"/>
    <w:rsid w:val="3C99CBC7"/>
    <w:rsid w:val="3CA794EA"/>
    <w:rsid w:val="3CB33995"/>
    <w:rsid w:val="3CDFC934"/>
    <w:rsid w:val="3CDFFFAF"/>
    <w:rsid w:val="3CF81B59"/>
    <w:rsid w:val="3CFFA62E"/>
    <w:rsid w:val="3CFFBC3F"/>
    <w:rsid w:val="3D5349A5"/>
    <w:rsid w:val="3D7976D0"/>
    <w:rsid w:val="3DBF6955"/>
    <w:rsid w:val="3DDCDA77"/>
    <w:rsid w:val="3DE7F6F8"/>
    <w:rsid w:val="3DEF0F2F"/>
    <w:rsid w:val="3DFA99D1"/>
    <w:rsid w:val="3DFAA62B"/>
    <w:rsid w:val="3DFAF604"/>
    <w:rsid w:val="3DFEE609"/>
    <w:rsid w:val="3E170343"/>
    <w:rsid w:val="3E370DD9"/>
    <w:rsid w:val="3E377F6D"/>
    <w:rsid w:val="3E74BDD3"/>
    <w:rsid w:val="3E7B5F12"/>
    <w:rsid w:val="3E7FF60D"/>
    <w:rsid w:val="3E9C38A0"/>
    <w:rsid w:val="3EBF8F4A"/>
    <w:rsid w:val="3EC336B5"/>
    <w:rsid w:val="3ECF9718"/>
    <w:rsid w:val="3EDF00A8"/>
    <w:rsid w:val="3EF50D1C"/>
    <w:rsid w:val="3EF7260E"/>
    <w:rsid w:val="3EF9F870"/>
    <w:rsid w:val="3EFBD4E1"/>
    <w:rsid w:val="3EFF8297"/>
    <w:rsid w:val="3F3774BE"/>
    <w:rsid w:val="3F4391EB"/>
    <w:rsid w:val="3F4E1EFC"/>
    <w:rsid w:val="3F4EAD6E"/>
    <w:rsid w:val="3F59CB73"/>
    <w:rsid w:val="3F6BF86C"/>
    <w:rsid w:val="3F6C61D9"/>
    <w:rsid w:val="3F6F28E1"/>
    <w:rsid w:val="3F75AEA2"/>
    <w:rsid w:val="3F770193"/>
    <w:rsid w:val="3F77B010"/>
    <w:rsid w:val="3F7BD684"/>
    <w:rsid w:val="3F7CA91E"/>
    <w:rsid w:val="3F7D0CB0"/>
    <w:rsid w:val="3F7E42DF"/>
    <w:rsid w:val="3F7F8C24"/>
    <w:rsid w:val="3F8838FE"/>
    <w:rsid w:val="3F9C66A3"/>
    <w:rsid w:val="3FA6AFE7"/>
    <w:rsid w:val="3FA954EF"/>
    <w:rsid w:val="3FAAF36F"/>
    <w:rsid w:val="3FAE5E6B"/>
    <w:rsid w:val="3FAF9B4B"/>
    <w:rsid w:val="3FB3F6C1"/>
    <w:rsid w:val="3FBD9474"/>
    <w:rsid w:val="3FBE54A1"/>
    <w:rsid w:val="3FBF2BF6"/>
    <w:rsid w:val="3FBF7B90"/>
    <w:rsid w:val="3FBFA06F"/>
    <w:rsid w:val="3FC4BF39"/>
    <w:rsid w:val="3FCBBA6A"/>
    <w:rsid w:val="3FD119D2"/>
    <w:rsid w:val="3FDF094A"/>
    <w:rsid w:val="3FDF7A9F"/>
    <w:rsid w:val="3FE50F31"/>
    <w:rsid w:val="3FE6A5A4"/>
    <w:rsid w:val="3FEBDECC"/>
    <w:rsid w:val="3FEDE1B4"/>
    <w:rsid w:val="3FEF7AC9"/>
    <w:rsid w:val="3FEFA99E"/>
    <w:rsid w:val="3FEFE17D"/>
    <w:rsid w:val="3FEFF4C7"/>
    <w:rsid w:val="3FEFF959"/>
    <w:rsid w:val="3FF1FD61"/>
    <w:rsid w:val="3FF306E4"/>
    <w:rsid w:val="3FF6309B"/>
    <w:rsid w:val="3FFBD3EE"/>
    <w:rsid w:val="3FFC40AC"/>
    <w:rsid w:val="3FFCAD67"/>
    <w:rsid w:val="3FFDE5A1"/>
    <w:rsid w:val="3FFFBAB3"/>
    <w:rsid w:val="3FFFFB84"/>
    <w:rsid w:val="41FF4B08"/>
    <w:rsid w:val="41FF79E0"/>
    <w:rsid w:val="43FE6EC5"/>
    <w:rsid w:val="455874DC"/>
    <w:rsid w:val="45BF3966"/>
    <w:rsid w:val="46FF5201"/>
    <w:rsid w:val="477F19E3"/>
    <w:rsid w:val="47AF53C5"/>
    <w:rsid w:val="47BEC1AE"/>
    <w:rsid w:val="47FD7F2B"/>
    <w:rsid w:val="489EAF60"/>
    <w:rsid w:val="495F9681"/>
    <w:rsid w:val="4977B5D7"/>
    <w:rsid w:val="49F3FCB3"/>
    <w:rsid w:val="49F46A0B"/>
    <w:rsid w:val="49FC2721"/>
    <w:rsid w:val="4AFB3E08"/>
    <w:rsid w:val="4B977C14"/>
    <w:rsid w:val="4BDF75DB"/>
    <w:rsid w:val="4BFC0B97"/>
    <w:rsid w:val="4C934F62"/>
    <w:rsid w:val="4CD51B9A"/>
    <w:rsid w:val="4CFB288F"/>
    <w:rsid w:val="4CFE5948"/>
    <w:rsid w:val="4D5196DE"/>
    <w:rsid w:val="4D5F085E"/>
    <w:rsid w:val="4D6FCD8E"/>
    <w:rsid w:val="4DD9EA84"/>
    <w:rsid w:val="4DDD36CE"/>
    <w:rsid w:val="4DE354C3"/>
    <w:rsid w:val="4DF77BDA"/>
    <w:rsid w:val="4DFEAB8B"/>
    <w:rsid w:val="4E970BC1"/>
    <w:rsid w:val="4E97984D"/>
    <w:rsid w:val="4E9B7E9C"/>
    <w:rsid w:val="4EF9BF6D"/>
    <w:rsid w:val="4EFE4CCC"/>
    <w:rsid w:val="4F2DE0C8"/>
    <w:rsid w:val="4F4A80C9"/>
    <w:rsid w:val="4F4FD487"/>
    <w:rsid w:val="4F777776"/>
    <w:rsid w:val="4FBF4847"/>
    <w:rsid w:val="4FDF59F3"/>
    <w:rsid w:val="4FE39EE6"/>
    <w:rsid w:val="4FE58B41"/>
    <w:rsid w:val="4FE87DAD"/>
    <w:rsid w:val="4FEF9142"/>
    <w:rsid w:val="4FEFBB86"/>
    <w:rsid w:val="4FF1C0CF"/>
    <w:rsid w:val="4FF73CA9"/>
    <w:rsid w:val="4FFD8454"/>
    <w:rsid w:val="4FFF27B2"/>
    <w:rsid w:val="517E55BC"/>
    <w:rsid w:val="51FF2E1F"/>
    <w:rsid w:val="52A48693"/>
    <w:rsid w:val="52E98FC7"/>
    <w:rsid w:val="53DE6EDC"/>
    <w:rsid w:val="53E7D207"/>
    <w:rsid w:val="53F2FE72"/>
    <w:rsid w:val="53FFF3AC"/>
    <w:rsid w:val="54FB66F2"/>
    <w:rsid w:val="553DDE2A"/>
    <w:rsid w:val="557D90DB"/>
    <w:rsid w:val="557F1669"/>
    <w:rsid w:val="55DA9A35"/>
    <w:rsid w:val="55DE1360"/>
    <w:rsid w:val="567FF67A"/>
    <w:rsid w:val="56B3C106"/>
    <w:rsid w:val="56BF3115"/>
    <w:rsid w:val="56EE1573"/>
    <w:rsid w:val="56F6EED2"/>
    <w:rsid w:val="56FF5604"/>
    <w:rsid w:val="57616AC0"/>
    <w:rsid w:val="577F7DB1"/>
    <w:rsid w:val="57AE6C0D"/>
    <w:rsid w:val="57BB799E"/>
    <w:rsid w:val="57BEC1E7"/>
    <w:rsid w:val="57EA3DBA"/>
    <w:rsid w:val="57ED2726"/>
    <w:rsid w:val="57EF7965"/>
    <w:rsid w:val="57FDBCB7"/>
    <w:rsid w:val="57FEB69A"/>
    <w:rsid w:val="57FEE301"/>
    <w:rsid w:val="57FF6800"/>
    <w:rsid w:val="586FECA9"/>
    <w:rsid w:val="58BC3038"/>
    <w:rsid w:val="58FF7DA0"/>
    <w:rsid w:val="59AA977F"/>
    <w:rsid w:val="59EAAB85"/>
    <w:rsid w:val="59FB65FB"/>
    <w:rsid w:val="5A77AF70"/>
    <w:rsid w:val="5A9BC60E"/>
    <w:rsid w:val="5AF61B8D"/>
    <w:rsid w:val="5AFB6094"/>
    <w:rsid w:val="5AFFB070"/>
    <w:rsid w:val="5B56984E"/>
    <w:rsid w:val="5B7C3F43"/>
    <w:rsid w:val="5B7FD73B"/>
    <w:rsid w:val="5B955350"/>
    <w:rsid w:val="5B9FCB4A"/>
    <w:rsid w:val="5BAF1EAA"/>
    <w:rsid w:val="5BBC1C00"/>
    <w:rsid w:val="5BE71DB7"/>
    <w:rsid w:val="5CB96D1B"/>
    <w:rsid w:val="5CBD8638"/>
    <w:rsid w:val="5CBEE3B0"/>
    <w:rsid w:val="5CDA0869"/>
    <w:rsid w:val="5CDED7CE"/>
    <w:rsid w:val="5CDF654D"/>
    <w:rsid w:val="5CECDB3E"/>
    <w:rsid w:val="5D29779E"/>
    <w:rsid w:val="5D370C68"/>
    <w:rsid w:val="5D4B5E58"/>
    <w:rsid w:val="5D8FEC4E"/>
    <w:rsid w:val="5D93E197"/>
    <w:rsid w:val="5D98A2A9"/>
    <w:rsid w:val="5D9F3CAF"/>
    <w:rsid w:val="5DBF3D7F"/>
    <w:rsid w:val="5DCF60E3"/>
    <w:rsid w:val="5DCFD25F"/>
    <w:rsid w:val="5DD77BAB"/>
    <w:rsid w:val="5DEF3309"/>
    <w:rsid w:val="5DF2BD1D"/>
    <w:rsid w:val="5DFB3CF0"/>
    <w:rsid w:val="5DFDE9F7"/>
    <w:rsid w:val="5DFF6975"/>
    <w:rsid w:val="5E76D8E8"/>
    <w:rsid w:val="5E7E59AD"/>
    <w:rsid w:val="5EA7B4B4"/>
    <w:rsid w:val="5EAE1960"/>
    <w:rsid w:val="5EB78F8E"/>
    <w:rsid w:val="5EBB45B1"/>
    <w:rsid w:val="5EBEEAD2"/>
    <w:rsid w:val="5EC29A55"/>
    <w:rsid w:val="5EC71AE9"/>
    <w:rsid w:val="5EDCDB7B"/>
    <w:rsid w:val="5EDF85E6"/>
    <w:rsid w:val="5EE73EA3"/>
    <w:rsid w:val="5EFDBF08"/>
    <w:rsid w:val="5EFE1AE5"/>
    <w:rsid w:val="5EFF2522"/>
    <w:rsid w:val="5EFF8354"/>
    <w:rsid w:val="5F3F78B3"/>
    <w:rsid w:val="5F4FA826"/>
    <w:rsid w:val="5F599748"/>
    <w:rsid w:val="5F5FE81D"/>
    <w:rsid w:val="5F6E3995"/>
    <w:rsid w:val="5F9191BC"/>
    <w:rsid w:val="5F9FFE2F"/>
    <w:rsid w:val="5FABD8C3"/>
    <w:rsid w:val="5FB4A831"/>
    <w:rsid w:val="5FBE930F"/>
    <w:rsid w:val="5FBF22DD"/>
    <w:rsid w:val="5FCF1F91"/>
    <w:rsid w:val="5FCF837D"/>
    <w:rsid w:val="5FDBC31F"/>
    <w:rsid w:val="5FDE4F32"/>
    <w:rsid w:val="5FDEF4AE"/>
    <w:rsid w:val="5FEB74C9"/>
    <w:rsid w:val="5FEC7BCB"/>
    <w:rsid w:val="5FED6F78"/>
    <w:rsid w:val="5FEE4CEA"/>
    <w:rsid w:val="5FEE59DC"/>
    <w:rsid w:val="5FEF16FE"/>
    <w:rsid w:val="5FEFC100"/>
    <w:rsid w:val="5FF33B60"/>
    <w:rsid w:val="5FF39C90"/>
    <w:rsid w:val="5FF529AC"/>
    <w:rsid w:val="5FF6EDA6"/>
    <w:rsid w:val="5FF72051"/>
    <w:rsid w:val="5FF76951"/>
    <w:rsid w:val="5FF7CAF2"/>
    <w:rsid w:val="5FFB887D"/>
    <w:rsid w:val="5FFC8058"/>
    <w:rsid w:val="5FFD00E5"/>
    <w:rsid w:val="5FFEFF9B"/>
    <w:rsid w:val="5FFF0092"/>
    <w:rsid w:val="5FFF3009"/>
    <w:rsid w:val="5FFF6017"/>
    <w:rsid w:val="5FFF811F"/>
    <w:rsid w:val="5FFF83DF"/>
    <w:rsid w:val="5FFFBB8B"/>
    <w:rsid w:val="61B199E3"/>
    <w:rsid w:val="62B76F2C"/>
    <w:rsid w:val="6337C5FB"/>
    <w:rsid w:val="637FD580"/>
    <w:rsid w:val="63B70932"/>
    <w:rsid w:val="63BDD2CA"/>
    <w:rsid w:val="63BF1D0F"/>
    <w:rsid w:val="63EBC61C"/>
    <w:rsid w:val="63EF9BD2"/>
    <w:rsid w:val="63F93339"/>
    <w:rsid w:val="63FB2CA2"/>
    <w:rsid w:val="63FCECAC"/>
    <w:rsid w:val="63FD6FAF"/>
    <w:rsid w:val="63FE0EE6"/>
    <w:rsid w:val="64576476"/>
    <w:rsid w:val="64AB82BD"/>
    <w:rsid w:val="64FC5B6D"/>
    <w:rsid w:val="64FF429C"/>
    <w:rsid w:val="64FFA861"/>
    <w:rsid w:val="64FFF477"/>
    <w:rsid w:val="656F517B"/>
    <w:rsid w:val="65871F3E"/>
    <w:rsid w:val="65D7AE20"/>
    <w:rsid w:val="65EDBBBA"/>
    <w:rsid w:val="65FBB057"/>
    <w:rsid w:val="65FEC0A3"/>
    <w:rsid w:val="65FF5ED4"/>
    <w:rsid w:val="662355DB"/>
    <w:rsid w:val="667B2076"/>
    <w:rsid w:val="6696E21D"/>
    <w:rsid w:val="66A6BE6D"/>
    <w:rsid w:val="66AF6F5E"/>
    <w:rsid w:val="66F3FCE6"/>
    <w:rsid w:val="66F689D7"/>
    <w:rsid w:val="66FAD917"/>
    <w:rsid w:val="66FBC248"/>
    <w:rsid w:val="66FDE97F"/>
    <w:rsid w:val="66FF28DD"/>
    <w:rsid w:val="67073BEF"/>
    <w:rsid w:val="673E4F01"/>
    <w:rsid w:val="673FA7EF"/>
    <w:rsid w:val="675AF1B3"/>
    <w:rsid w:val="67740059"/>
    <w:rsid w:val="678B8A48"/>
    <w:rsid w:val="67A71A56"/>
    <w:rsid w:val="67BC2421"/>
    <w:rsid w:val="67DD3E1B"/>
    <w:rsid w:val="67E78C57"/>
    <w:rsid w:val="67ED9387"/>
    <w:rsid w:val="67EF52CD"/>
    <w:rsid w:val="67F79EA9"/>
    <w:rsid w:val="67F7D9DD"/>
    <w:rsid w:val="67FA9C3B"/>
    <w:rsid w:val="67FD0B0A"/>
    <w:rsid w:val="67FD19C0"/>
    <w:rsid w:val="67FE783B"/>
    <w:rsid w:val="67FED81C"/>
    <w:rsid w:val="68ED5975"/>
    <w:rsid w:val="697DF4A3"/>
    <w:rsid w:val="6996F672"/>
    <w:rsid w:val="69BFFFC8"/>
    <w:rsid w:val="69CFD1AD"/>
    <w:rsid w:val="69DF395F"/>
    <w:rsid w:val="69FB9998"/>
    <w:rsid w:val="69FCBF31"/>
    <w:rsid w:val="6A3FD90E"/>
    <w:rsid w:val="6AB37C7D"/>
    <w:rsid w:val="6ABF298D"/>
    <w:rsid w:val="6ADF8470"/>
    <w:rsid w:val="6AE2CC4D"/>
    <w:rsid w:val="6AFB0CFB"/>
    <w:rsid w:val="6B3F07A0"/>
    <w:rsid w:val="6B4F8BA0"/>
    <w:rsid w:val="6BBC55E5"/>
    <w:rsid w:val="6BBF4AA4"/>
    <w:rsid w:val="6BBFB71D"/>
    <w:rsid w:val="6BDF8A96"/>
    <w:rsid w:val="6BF7CC0B"/>
    <w:rsid w:val="6BFE1256"/>
    <w:rsid w:val="6BFF3954"/>
    <w:rsid w:val="6BFF6062"/>
    <w:rsid w:val="6BFFBD49"/>
    <w:rsid w:val="6C5C3D9B"/>
    <w:rsid w:val="6C6D233A"/>
    <w:rsid w:val="6C725921"/>
    <w:rsid w:val="6CDD8912"/>
    <w:rsid w:val="6CDF897D"/>
    <w:rsid w:val="6D5FB1D5"/>
    <w:rsid w:val="6D7C76F0"/>
    <w:rsid w:val="6DAD9D35"/>
    <w:rsid w:val="6DBF0229"/>
    <w:rsid w:val="6DBF997F"/>
    <w:rsid w:val="6DBFD65C"/>
    <w:rsid w:val="6DD5B3A3"/>
    <w:rsid w:val="6DDF00AE"/>
    <w:rsid w:val="6DECF949"/>
    <w:rsid w:val="6DEE3941"/>
    <w:rsid w:val="6DF34FCE"/>
    <w:rsid w:val="6DFDF8FB"/>
    <w:rsid w:val="6DFF06C2"/>
    <w:rsid w:val="6DFF6031"/>
    <w:rsid w:val="6E1F6983"/>
    <w:rsid w:val="6E3FF074"/>
    <w:rsid w:val="6E6F9ACE"/>
    <w:rsid w:val="6E7DA2C0"/>
    <w:rsid w:val="6EB41169"/>
    <w:rsid w:val="6EBBA845"/>
    <w:rsid w:val="6EBE0A33"/>
    <w:rsid w:val="6EBF16C8"/>
    <w:rsid w:val="6ED66B84"/>
    <w:rsid w:val="6EDB28F3"/>
    <w:rsid w:val="6EDDA497"/>
    <w:rsid w:val="6EDFE8BC"/>
    <w:rsid w:val="6EF78563"/>
    <w:rsid w:val="6EF9038F"/>
    <w:rsid w:val="6EFD6649"/>
    <w:rsid w:val="6EFE8F34"/>
    <w:rsid w:val="6EFF667E"/>
    <w:rsid w:val="6F2ED457"/>
    <w:rsid w:val="6F3ED50B"/>
    <w:rsid w:val="6F4B6DCA"/>
    <w:rsid w:val="6F5B0300"/>
    <w:rsid w:val="6F699A79"/>
    <w:rsid w:val="6F6D5F51"/>
    <w:rsid w:val="6F6FA27D"/>
    <w:rsid w:val="6F6FB0F8"/>
    <w:rsid w:val="6F70BB93"/>
    <w:rsid w:val="6F71CC21"/>
    <w:rsid w:val="6F75DAE0"/>
    <w:rsid w:val="6F774F4A"/>
    <w:rsid w:val="6F7F8549"/>
    <w:rsid w:val="6F7FD3A8"/>
    <w:rsid w:val="6F97F88C"/>
    <w:rsid w:val="6F9F1878"/>
    <w:rsid w:val="6FAF45A3"/>
    <w:rsid w:val="6FAF9BF1"/>
    <w:rsid w:val="6FAFC628"/>
    <w:rsid w:val="6FBE588A"/>
    <w:rsid w:val="6FBF6E35"/>
    <w:rsid w:val="6FBF739F"/>
    <w:rsid w:val="6FCA824B"/>
    <w:rsid w:val="6FCF9E1A"/>
    <w:rsid w:val="6FD3F3A2"/>
    <w:rsid w:val="6FD753A3"/>
    <w:rsid w:val="6FD880A5"/>
    <w:rsid w:val="6FDA625C"/>
    <w:rsid w:val="6FDEB652"/>
    <w:rsid w:val="6FE208EF"/>
    <w:rsid w:val="6FEB1915"/>
    <w:rsid w:val="6FEFA264"/>
    <w:rsid w:val="6FEFDF1D"/>
    <w:rsid w:val="6FF37F97"/>
    <w:rsid w:val="6FF6A2E7"/>
    <w:rsid w:val="6FF7C9FA"/>
    <w:rsid w:val="6FF7E394"/>
    <w:rsid w:val="6FF8E339"/>
    <w:rsid w:val="6FFA3872"/>
    <w:rsid w:val="6FFA4B1C"/>
    <w:rsid w:val="6FFA939C"/>
    <w:rsid w:val="6FFB2221"/>
    <w:rsid w:val="6FFE4E97"/>
    <w:rsid w:val="6FFE71E8"/>
    <w:rsid w:val="6FFF257C"/>
    <w:rsid w:val="6FFFC3FE"/>
    <w:rsid w:val="6FFFE212"/>
    <w:rsid w:val="6FFFF489"/>
    <w:rsid w:val="6FFFFF44"/>
    <w:rsid w:val="70FF58DA"/>
    <w:rsid w:val="711BAFFA"/>
    <w:rsid w:val="715B7790"/>
    <w:rsid w:val="71DDEFE3"/>
    <w:rsid w:val="71FA0644"/>
    <w:rsid w:val="71FBFC76"/>
    <w:rsid w:val="71FEDEBD"/>
    <w:rsid w:val="723FD5A5"/>
    <w:rsid w:val="729E09D1"/>
    <w:rsid w:val="72D137D6"/>
    <w:rsid w:val="72E11BA7"/>
    <w:rsid w:val="733777B0"/>
    <w:rsid w:val="734EA19C"/>
    <w:rsid w:val="735B2FE1"/>
    <w:rsid w:val="735F67BF"/>
    <w:rsid w:val="736EAC43"/>
    <w:rsid w:val="736ECCDE"/>
    <w:rsid w:val="737BF34D"/>
    <w:rsid w:val="737F68F4"/>
    <w:rsid w:val="73AD4E76"/>
    <w:rsid w:val="73DCEA3A"/>
    <w:rsid w:val="73F62F39"/>
    <w:rsid w:val="73F925B3"/>
    <w:rsid w:val="73FA225F"/>
    <w:rsid w:val="73FB6BD9"/>
    <w:rsid w:val="73FE8CA9"/>
    <w:rsid w:val="73FF50D9"/>
    <w:rsid w:val="73FF76AA"/>
    <w:rsid w:val="73FFB02E"/>
    <w:rsid w:val="741FE3F4"/>
    <w:rsid w:val="747B0A85"/>
    <w:rsid w:val="747B7D56"/>
    <w:rsid w:val="74B93246"/>
    <w:rsid w:val="74DB4B04"/>
    <w:rsid w:val="74EF7499"/>
    <w:rsid w:val="74F7A49F"/>
    <w:rsid w:val="7517A1B3"/>
    <w:rsid w:val="7576127D"/>
    <w:rsid w:val="757C886F"/>
    <w:rsid w:val="757E1A89"/>
    <w:rsid w:val="757ED5E2"/>
    <w:rsid w:val="75A694B4"/>
    <w:rsid w:val="75C926A3"/>
    <w:rsid w:val="75CDC579"/>
    <w:rsid w:val="75DB382C"/>
    <w:rsid w:val="75DB7615"/>
    <w:rsid w:val="75EDB5B3"/>
    <w:rsid w:val="75EE6A71"/>
    <w:rsid w:val="75F701F2"/>
    <w:rsid w:val="75FF1310"/>
    <w:rsid w:val="763F1449"/>
    <w:rsid w:val="76773F1F"/>
    <w:rsid w:val="768DBDE9"/>
    <w:rsid w:val="76CF2DA6"/>
    <w:rsid w:val="76D76D71"/>
    <w:rsid w:val="76F3C131"/>
    <w:rsid w:val="76F67090"/>
    <w:rsid w:val="76F6F8A8"/>
    <w:rsid w:val="76FDB582"/>
    <w:rsid w:val="76FFDA65"/>
    <w:rsid w:val="76FFEAFC"/>
    <w:rsid w:val="772A0B67"/>
    <w:rsid w:val="772B0D77"/>
    <w:rsid w:val="772BB937"/>
    <w:rsid w:val="773D6AD7"/>
    <w:rsid w:val="773DFF98"/>
    <w:rsid w:val="773F8CEB"/>
    <w:rsid w:val="7746DF18"/>
    <w:rsid w:val="775F2BB9"/>
    <w:rsid w:val="775FA786"/>
    <w:rsid w:val="7772C92F"/>
    <w:rsid w:val="7776364F"/>
    <w:rsid w:val="7777A34D"/>
    <w:rsid w:val="77796027"/>
    <w:rsid w:val="777E3229"/>
    <w:rsid w:val="778E0199"/>
    <w:rsid w:val="779F4FB9"/>
    <w:rsid w:val="77AF1338"/>
    <w:rsid w:val="77AF2811"/>
    <w:rsid w:val="77AFB47C"/>
    <w:rsid w:val="77B2D55C"/>
    <w:rsid w:val="77B6B47A"/>
    <w:rsid w:val="77B71A4B"/>
    <w:rsid w:val="77BDB9E7"/>
    <w:rsid w:val="77BEE482"/>
    <w:rsid w:val="77BFC6E2"/>
    <w:rsid w:val="77CFC6C5"/>
    <w:rsid w:val="77D59A82"/>
    <w:rsid w:val="77D6E120"/>
    <w:rsid w:val="77D966A6"/>
    <w:rsid w:val="77DB0A34"/>
    <w:rsid w:val="77DBCD06"/>
    <w:rsid w:val="77DC2086"/>
    <w:rsid w:val="77DF3C4C"/>
    <w:rsid w:val="77E764EE"/>
    <w:rsid w:val="77EA3E8E"/>
    <w:rsid w:val="77ED34BC"/>
    <w:rsid w:val="77EDB513"/>
    <w:rsid w:val="77EF83CC"/>
    <w:rsid w:val="77EFE319"/>
    <w:rsid w:val="77FAF8BD"/>
    <w:rsid w:val="77FB2E11"/>
    <w:rsid w:val="77FB69AF"/>
    <w:rsid w:val="77FBAFC9"/>
    <w:rsid w:val="77FBBC3F"/>
    <w:rsid w:val="77FD430C"/>
    <w:rsid w:val="77FD9CC7"/>
    <w:rsid w:val="77FDB68C"/>
    <w:rsid w:val="77FDC2FD"/>
    <w:rsid w:val="77FEB829"/>
    <w:rsid w:val="77FEBD31"/>
    <w:rsid w:val="77FF0BA5"/>
    <w:rsid w:val="77FF1F2E"/>
    <w:rsid w:val="77FF415F"/>
    <w:rsid w:val="77FFAC6A"/>
    <w:rsid w:val="77FFF736"/>
    <w:rsid w:val="77FFFDCE"/>
    <w:rsid w:val="781DE0C6"/>
    <w:rsid w:val="7885A054"/>
    <w:rsid w:val="78A3A468"/>
    <w:rsid w:val="78F93C2F"/>
    <w:rsid w:val="78FF05AC"/>
    <w:rsid w:val="793BF526"/>
    <w:rsid w:val="793D7976"/>
    <w:rsid w:val="79752BA4"/>
    <w:rsid w:val="7998B58E"/>
    <w:rsid w:val="79DC8166"/>
    <w:rsid w:val="79DF6238"/>
    <w:rsid w:val="79DFBE07"/>
    <w:rsid w:val="79E3DA4F"/>
    <w:rsid w:val="79E7B712"/>
    <w:rsid w:val="79FAD876"/>
    <w:rsid w:val="79FC4EA7"/>
    <w:rsid w:val="79FDE4C2"/>
    <w:rsid w:val="79FDEB41"/>
    <w:rsid w:val="79FE9E31"/>
    <w:rsid w:val="79FF7DF2"/>
    <w:rsid w:val="79FF997A"/>
    <w:rsid w:val="79FFAE18"/>
    <w:rsid w:val="7A48B3F7"/>
    <w:rsid w:val="7A5F193D"/>
    <w:rsid w:val="7A73131C"/>
    <w:rsid w:val="7A75A062"/>
    <w:rsid w:val="7A7CE85E"/>
    <w:rsid w:val="7A7FBC84"/>
    <w:rsid w:val="7A8CB4AD"/>
    <w:rsid w:val="7AAE5CD5"/>
    <w:rsid w:val="7ABD70BE"/>
    <w:rsid w:val="7AC99BD9"/>
    <w:rsid w:val="7AEA2FDD"/>
    <w:rsid w:val="7AF9D4B7"/>
    <w:rsid w:val="7AFA85D7"/>
    <w:rsid w:val="7AFB228F"/>
    <w:rsid w:val="7AFEE90D"/>
    <w:rsid w:val="7AFF9873"/>
    <w:rsid w:val="7B1F3DC0"/>
    <w:rsid w:val="7B463BDF"/>
    <w:rsid w:val="7B4F5303"/>
    <w:rsid w:val="7B55625C"/>
    <w:rsid w:val="7B55F76B"/>
    <w:rsid w:val="7B574E96"/>
    <w:rsid w:val="7B5F7A98"/>
    <w:rsid w:val="7B6B31B2"/>
    <w:rsid w:val="7B71B783"/>
    <w:rsid w:val="7B7D2EA7"/>
    <w:rsid w:val="7B9B2414"/>
    <w:rsid w:val="7B9EA15E"/>
    <w:rsid w:val="7B9FB52D"/>
    <w:rsid w:val="7BA73391"/>
    <w:rsid w:val="7BB3E40B"/>
    <w:rsid w:val="7BB6B9FD"/>
    <w:rsid w:val="7BB7D09B"/>
    <w:rsid w:val="7BBD7B00"/>
    <w:rsid w:val="7BBE656D"/>
    <w:rsid w:val="7BBFACAC"/>
    <w:rsid w:val="7BCD36B1"/>
    <w:rsid w:val="7BD4CCCA"/>
    <w:rsid w:val="7BDB88FE"/>
    <w:rsid w:val="7BDF5BEF"/>
    <w:rsid w:val="7BDF9113"/>
    <w:rsid w:val="7BDF9186"/>
    <w:rsid w:val="7BDFE66A"/>
    <w:rsid w:val="7BE002B3"/>
    <w:rsid w:val="7BE194C0"/>
    <w:rsid w:val="7BE1B618"/>
    <w:rsid w:val="7BED56B0"/>
    <w:rsid w:val="7BEF5724"/>
    <w:rsid w:val="7BEF81D7"/>
    <w:rsid w:val="7BF258EA"/>
    <w:rsid w:val="7BF2B8F5"/>
    <w:rsid w:val="7BF696D0"/>
    <w:rsid w:val="7BF7E59C"/>
    <w:rsid w:val="7BF87735"/>
    <w:rsid w:val="7BFABD66"/>
    <w:rsid w:val="7BFB7941"/>
    <w:rsid w:val="7BFBEA4C"/>
    <w:rsid w:val="7BFC7320"/>
    <w:rsid w:val="7BFD2329"/>
    <w:rsid w:val="7BFF80F1"/>
    <w:rsid w:val="7BFF895E"/>
    <w:rsid w:val="7BFFC385"/>
    <w:rsid w:val="7BFFCD6C"/>
    <w:rsid w:val="7BFFF687"/>
    <w:rsid w:val="7C371EC1"/>
    <w:rsid w:val="7C3F8AB6"/>
    <w:rsid w:val="7C5F2F00"/>
    <w:rsid w:val="7CBF1AE3"/>
    <w:rsid w:val="7CD69E71"/>
    <w:rsid w:val="7CD75B2E"/>
    <w:rsid w:val="7CDD057C"/>
    <w:rsid w:val="7CDEF147"/>
    <w:rsid w:val="7CE9F6E4"/>
    <w:rsid w:val="7CF9DF34"/>
    <w:rsid w:val="7CFB0BB7"/>
    <w:rsid w:val="7CFB1B3C"/>
    <w:rsid w:val="7CFD4168"/>
    <w:rsid w:val="7CFE7844"/>
    <w:rsid w:val="7CFF2311"/>
    <w:rsid w:val="7CFF4825"/>
    <w:rsid w:val="7D1FCEF1"/>
    <w:rsid w:val="7D2FFC85"/>
    <w:rsid w:val="7D3DC0A7"/>
    <w:rsid w:val="7D5DF254"/>
    <w:rsid w:val="7D5F9227"/>
    <w:rsid w:val="7D6B0E18"/>
    <w:rsid w:val="7D6D9149"/>
    <w:rsid w:val="7D74EC13"/>
    <w:rsid w:val="7D7B1D11"/>
    <w:rsid w:val="7D7D5961"/>
    <w:rsid w:val="7D7FEA20"/>
    <w:rsid w:val="7D81EED0"/>
    <w:rsid w:val="7D9C9AFD"/>
    <w:rsid w:val="7DAE26ED"/>
    <w:rsid w:val="7DAF58EE"/>
    <w:rsid w:val="7DB61C80"/>
    <w:rsid w:val="7DB6D22E"/>
    <w:rsid w:val="7DB743BC"/>
    <w:rsid w:val="7DB75480"/>
    <w:rsid w:val="7DB7DCF1"/>
    <w:rsid w:val="7DBB644E"/>
    <w:rsid w:val="7DD29ACA"/>
    <w:rsid w:val="7DD718FD"/>
    <w:rsid w:val="7DD9D004"/>
    <w:rsid w:val="7DDB0FD8"/>
    <w:rsid w:val="7DDC72D3"/>
    <w:rsid w:val="7DDD70E1"/>
    <w:rsid w:val="7DDDA474"/>
    <w:rsid w:val="7DDF2E44"/>
    <w:rsid w:val="7DDFE737"/>
    <w:rsid w:val="7DE6E8F8"/>
    <w:rsid w:val="7DEB448F"/>
    <w:rsid w:val="7DEC8EBE"/>
    <w:rsid w:val="7DED7128"/>
    <w:rsid w:val="7DEFB8FA"/>
    <w:rsid w:val="7DF3DF40"/>
    <w:rsid w:val="7DF53AB2"/>
    <w:rsid w:val="7DF67013"/>
    <w:rsid w:val="7DF7291E"/>
    <w:rsid w:val="7DF74984"/>
    <w:rsid w:val="7DF7D15A"/>
    <w:rsid w:val="7DF7FAE9"/>
    <w:rsid w:val="7DF92500"/>
    <w:rsid w:val="7DFB72AB"/>
    <w:rsid w:val="7DFD5B6E"/>
    <w:rsid w:val="7DFDD99D"/>
    <w:rsid w:val="7DFDD9F9"/>
    <w:rsid w:val="7DFDEE2C"/>
    <w:rsid w:val="7DFED9CF"/>
    <w:rsid w:val="7DFF08F4"/>
    <w:rsid w:val="7DFF0D8D"/>
    <w:rsid w:val="7DFF1823"/>
    <w:rsid w:val="7DFF4CC7"/>
    <w:rsid w:val="7DFF7830"/>
    <w:rsid w:val="7DFF7CC3"/>
    <w:rsid w:val="7DFFAE51"/>
    <w:rsid w:val="7DFFB715"/>
    <w:rsid w:val="7DFFD3F6"/>
    <w:rsid w:val="7E2B9AFB"/>
    <w:rsid w:val="7E2E0EF6"/>
    <w:rsid w:val="7E2F305E"/>
    <w:rsid w:val="7E2FB43B"/>
    <w:rsid w:val="7E33B3F9"/>
    <w:rsid w:val="7E35EDF5"/>
    <w:rsid w:val="7E3EE70B"/>
    <w:rsid w:val="7E43CA61"/>
    <w:rsid w:val="7E54834C"/>
    <w:rsid w:val="7E57C8F5"/>
    <w:rsid w:val="7E5FC95E"/>
    <w:rsid w:val="7E6F19E3"/>
    <w:rsid w:val="7E77F3CE"/>
    <w:rsid w:val="7E7944FB"/>
    <w:rsid w:val="7E7BA156"/>
    <w:rsid w:val="7E7FFCDD"/>
    <w:rsid w:val="7E8CF02D"/>
    <w:rsid w:val="7EAF27E1"/>
    <w:rsid w:val="7EAFA97E"/>
    <w:rsid w:val="7EB63919"/>
    <w:rsid w:val="7EB738F6"/>
    <w:rsid w:val="7EBFCE6F"/>
    <w:rsid w:val="7EBFE01E"/>
    <w:rsid w:val="7ECDD734"/>
    <w:rsid w:val="7ECF803D"/>
    <w:rsid w:val="7ED7CF57"/>
    <w:rsid w:val="7EDFFBF6"/>
    <w:rsid w:val="7EE3AFF3"/>
    <w:rsid w:val="7EE618E9"/>
    <w:rsid w:val="7EE78DB4"/>
    <w:rsid w:val="7EE7F1C9"/>
    <w:rsid w:val="7EE9A77E"/>
    <w:rsid w:val="7EECB60D"/>
    <w:rsid w:val="7EEE6AE5"/>
    <w:rsid w:val="7EEEA261"/>
    <w:rsid w:val="7EEFE719"/>
    <w:rsid w:val="7EF3D17C"/>
    <w:rsid w:val="7EF3E320"/>
    <w:rsid w:val="7EF5A01E"/>
    <w:rsid w:val="7EF85403"/>
    <w:rsid w:val="7EFA8C1C"/>
    <w:rsid w:val="7EFB1859"/>
    <w:rsid w:val="7EFB351D"/>
    <w:rsid w:val="7EFBCF29"/>
    <w:rsid w:val="7EFDA466"/>
    <w:rsid w:val="7EFDC790"/>
    <w:rsid w:val="7EFF631D"/>
    <w:rsid w:val="7EFF9A24"/>
    <w:rsid w:val="7EFFCC4B"/>
    <w:rsid w:val="7F13919B"/>
    <w:rsid w:val="7F1D2177"/>
    <w:rsid w:val="7F1FCAEC"/>
    <w:rsid w:val="7F2697A2"/>
    <w:rsid w:val="7F2DE072"/>
    <w:rsid w:val="7F32D640"/>
    <w:rsid w:val="7F33050C"/>
    <w:rsid w:val="7F336AC3"/>
    <w:rsid w:val="7F3503A5"/>
    <w:rsid w:val="7F352FC5"/>
    <w:rsid w:val="7F39270C"/>
    <w:rsid w:val="7F398F12"/>
    <w:rsid w:val="7F3F6909"/>
    <w:rsid w:val="7F4F6E61"/>
    <w:rsid w:val="7F53134E"/>
    <w:rsid w:val="7F5C2E68"/>
    <w:rsid w:val="7F5F33E4"/>
    <w:rsid w:val="7F5F814B"/>
    <w:rsid w:val="7F6BAE80"/>
    <w:rsid w:val="7F6CC41F"/>
    <w:rsid w:val="7F6D90B8"/>
    <w:rsid w:val="7F6DAF20"/>
    <w:rsid w:val="7F7368A2"/>
    <w:rsid w:val="7F797091"/>
    <w:rsid w:val="7F7AD674"/>
    <w:rsid w:val="7F7AFC50"/>
    <w:rsid w:val="7F7B7764"/>
    <w:rsid w:val="7F7D795C"/>
    <w:rsid w:val="7F7DC8D5"/>
    <w:rsid w:val="7F7DEDDE"/>
    <w:rsid w:val="7F7E91C7"/>
    <w:rsid w:val="7F7F28B9"/>
    <w:rsid w:val="7F7FA98B"/>
    <w:rsid w:val="7F7FEA4F"/>
    <w:rsid w:val="7F7FEF2A"/>
    <w:rsid w:val="7F7FF282"/>
    <w:rsid w:val="7F8E73B7"/>
    <w:rsid w:val="7F90FCD7"/>
    <w:rsid w:val="7F911D4D"/>
    <w:rsid w:val="7F96EFEB"/>
    <w:rsid w:val="7F99DF35"/>
    <w:rsid w:val="7F9BC28F"/>
    <w:rsid w:val="7F9C4234"/>
    <w:rsid w:val="7F9CE3A1"/>
    <w:rsid w:val="7F9F8FED"/>
    <w:rsid w:val="7FA35557"/>
    <w:rsid w:val="7FA56DD4"/>
    <w:rsid w:val="7FA7FDE8"/>
    <w:rsid w:val="7FA9E816"/>
    <w:rsid w:val="7FAF0489"/>
    <w:rsid w:val="7FAFFB3B"/>
    <w:rsid w:val="7FB0819E"/>
    <w:rsid w:val="7FB318F0"/>
    <w:rsid w:val="7FB7A2C4"/>
    <w:rsid w:val="7FB7D72C"/>
    <w:rsid w:val="7FB93BBD"/>
    <w:rsid w:val="7FBA08A7"/>
    <w:rsid w:val="7FBABF28"/>
    <w:rsid w:val="7FBB0EDF"/>
    <w:rsid w:val="7FBBDFD4"/>
    <w:rsid w:val="7FBD7476"/>
    <w:rsid w:val="7FBE0B12"/>
    <w:rsid w:val="7FBF2B86"/>
    <w:rsid w:val="7FBF559F"/>
    <w:rsid w:val="7FBF76CA"/>
    <w:rsid w:val="7FBF7D33"/>
    <w:rsid w:val="7FBF82EF"/>
    <w:rsid w:val="7FBFA17C"/>
    <w:rsid w:val="7FBFAFDB"/>
    <w:rsid w:val="7FC761B4"/>
    <w:rsid w:val="7FCCC98A"/>
    <w:rsid w:val="7FCF33EC"/>
    <w:rsid w:val="7FCFFC2B"/>
    <w:rsid w:val="7FD6468D"/>
    <w:rsid w:val="7FD69794"/>
    <w:rsid w:val="7FD6BBC3"/>
    <w:rsid w:val="7FD72031"/>
    <w:rsid w:val="7FD7D6D5"/>
    <w:rsid w:val="7FDBCDD4"/>
    <w:rsid w:val="7FDD2A21"/>
    <w:rsid w:val="7FDD4481"/>
    <w:rsid w:val="7FDF3AD4"/>
    <w:rsid w:val="7FDFB01C"/>
    <w:rsid w:val="7FDFB496"/>
    <w:rsid w:val="7FDFBB93"/>
    <w:rsid w:val="7FE34EE9"/>
    <w:rsid w:val="7FE358B5"/>
    <w:rsid w:val="7FE70AF7"/>
    <w:rsid w:val="7FE756B3"/>
    <w:rsid w:val="7FE7E965"/>
    <w:rsid w:val="7FE869C8"/>
    <w:rsid w:val="7FEB402D"/>
    <w:rsid w:val="7FEB592B"/>
    <w:rsid w:val="7FEB7755"/>
    <w:rsid w:val="7FEB7A63"/>
    <w:rsid w:val="7FEB7AEC"/>
    <w:rsid w:val="7FEB7B7C"/>
    <w:rsid w:val="7FEB8664"/>
    <w:rsid w:val="7FEBC20B"/>
    <w:rsid w:val="7FEBDED9"/>
    <w:rsid w:val="7FEC621F"/>
    <w:rsid w:val="7FECF18C"/>
    <w:rsid w:val="7FED7700"/>
    <w:rsid w:val="7FEE1275"/>
    <w:rsid w:val="7FEEACFB"/>
    <w:rsid w:val="7FEF890E"/>
    <w:rsid w:val="7FEFE077"/>
    <w:rsid w:val="7FEFFA79"/>
    <w:rsid w:val="7FF3DEBC"/>
    <w:rsid w:val="7FF4C498"/>
    <w:rsid w:val="7FF5E29D"/>
    <w:rsid w:val="7FF5F41D"/>
    <w:rsid w:val="7FF60506"/>
    <w:rsid w:val="7FF6B37D"/>
    <w:rsid w:val="7FF72D2C"/>
    <w:rsid w:val="7FF77AD7"/>
    <w:rsid w:val="7FF79730"/>
    <w:rsid w:val="7FF7D299"/>
    <w:rsid w:val="7FF95F04"/>
    <w:rsid w:val="7FF983D3"/>
    <w:rsid w:val="7FFA494F"/>
    <w:rsid w:val="7FFAC0BE"/>
    <w:rsid w:val="7FFAC1A5"/>
    <w:rsid w:val="7FFB20AF"/>
    <w:rsid w:val="7FFB4181"/>
    <w:rsid w:val="7FFBE085"/>
    <w:rsid w:val="7FFC2420"/>
    <w:rsid w:val="7FFD2E91"/>
    <w:rsid w:val="7FFD47FA"/>
    <w:rsid w:val="7FFDBD43"/>
    <w:rsid w:val="7FFDC1F4"/>
    <w:rsid w:val="7FFDC279"/>
    <w:rsid w:val="7FFDCB0C"/>
    <w:rsid w:val="7FFDD240"/>
    <w:rsid w:val="7FFDD78D"/>
    <w:rsid w:val="7FFE15D7"/>
    <w:rsid w:val="7FFE905E"/>
    <w:rsid w:val="7FFEBF22"/>
    <w:rsid w:val="7FFEE691"/>
    <w:rsid w:val="7FFEE882"/>
    <w:rsid w:val="7FFEF3BD"/>
    <w:rsid w:val="7FFF01BF"/>
    <w:rsid w:val="7FFF140A"/>
    <w:rsid w:val="7FFF1932"/>
    <w:rsid w:val="7FFF3952"/>
    <w:rsid w:val="7FFF491E"/>
    <w:rsid w:val="7FFF5476"/>
    <w:rsid w:val="7FFF59FD"/>
    <w:rsid w:val="7FFF6EFA"/>
    <w:rsid w:val="7FFF77FB"/>
    <w:rsid w:val="7FFF838A"/>
    <w:rsid w:val="7FFF90E2"/>
    <w:rsid w:val="7FFF9D01"/>
    <w:rsid w:val="7FFFA638"/>
    <w:rsid w:val="7FFFCF9E"/>
    <w:rsid w:val="7FFFD251"/>
    <w:rsid w:val="7FFFD433"/>
    <w:rsid w:val="7FFFF591"/>
    <w:rsid w:val="7FFFF728"/>
    <w:rsid w:val="837C705C"/>
    <w:rsid w:val="879A0194"/>
    <w:rsid w:val="8A5F22E5"/>
    <w:rsid w:val="8B71B103"/>
    <w:rsid w:val="8CFF8F0E"/>
    <w:rsid w:val="8DE72A1A"/>
    <w:rsid w:val="8DEFB36C"/>
    <w:rsid w:val="8DF6890C"/>
    <w:rsid w:val="8EAE77D5"/>
    <w:rsid w:val="8EBF32DE"/>
    <w:rsid w:val="8F6F3791"/>
    <w:rsid w:val="8FBC4499"/>
    <w:rsid w:val="8FBFFF44"/>
    <w:rsid w:val="8FDFD8D0"/>
    <w:rsid w:val="90B53456"/>
    <w:rsid w:val="91CE5DDA"/>
    <w:rsid w:val="92F7C3C2"/>
    <w:rsid w:val="937F97D8"/>
    <w:rsid w:val="93972EA8"/>
    <w:rsid w:val="93F7D323"/>
    <w:rsid w:val="93FE512E"/>
    <w:rsid w:val="95D72015"/>
    <w:rsid w:val="96AF7534"/>
    <w:rsid w:val="96B73CEE"/>
    <w:rsid w:val="96D11896"/>
    <w:rsid w:val="96FFF55A"/>
    <w:rsid w:val="971F5D4C"/>
    <w:rsid w:val="97D72CDD"/>
    <w:rsid w:val="97DE8ED3"/>
    <w:rsid w:val="97FF49CB"/>
    <w:rsid w:val="998F892F"/>
    <w:rsid w:val="99BE711A"/>
    <w:rsid w:val="99F4B2D7"/>
    <w:rsid w:val="99FD11F1"/>
    <w:rsid w:val="99FF30B0"/>
    <w:rsid w:val="9AFFC304"/>
    <w:rsid w:val="9B2F56CC"/>
    <w:rsid w:val="9B7F1EA4"/>
    <w:rsid w:val="9B949425"/>
    <w:rsid w:val="9BB7EEBE"/>
    <w:rsid w:val="9BBC6866"/>
    <w:rsid w:val="9BBE3A4E"/>
    <w:rsid w:val="9BBFB28D"/>
    <w:rsid w:val="9BC1B7BA"/>
    <w:rsid w:val="9BE79BF5"/>
    <w:rsid w:val="9BFA280D"/>
    <w:rsid w:val="9CAD3C78"/>
    <w:rsid w:val="9CB77A3F"/>
    <w:rsid w:val="9CDF08F0"/>
    <w:rsid w:val="9CE9E091"/>
    <w:rsid w:val="9D3FBF5E"/>
    <w:rsid w:val="9D7F9A92"/>
    <w:rsid w:val="9DD707C6"/>
    <w:rsid w:val="9DDE08B3"/>
    <w:rsid w:val="9DDE08C3"/>
    <w:rsid w:val="9E4FBF5B"/>
    <w:rsid w:val="9E7F9EA1"/>
    <w:rsid w:val="9EADCEC5"/>
    <w:rsid w:val="9EDBD907"/>
    <w:rsid w:val="9EF151E4"/>
    <w:rsid w:val="9EFBCA4B"/>
    <w:rsid w:val="9F471DE8"/>
    <w:rsid w:val="9F551860"/>
    <w:rsid w:val="9F6A1116"/>
    <w:rsid w:val="9F733DDB"/>
    <w:rsid w:val="9F7712C9"/>
    <w:rsid w:val="9F7BC87F"/>
    <w:rsid w:val="9F7DE5D9"/>
    <w:rsid w:val="9F9F9C21"/>
    <w:rsid w:val="9FACC02F"/>
    <w:rsid w:val="9FB74839"/>
    <w:rsid w:val="9FBF00A4"/>
    <w:rsid w:val="9FBF679B"/>
    <w:rsid w:val="9FDB5F3D"/>
    <w:rsid w:val="9FDEA58A"/>
    <w:rsid w:val="9FE55880"/>
    <w:rsid w:val="9FF46EEE"/>
    <w:rsid w:val="9FFB64C5"/>
    <w:rsid w:val="9FFBB88A"/>
    <w:rsid w:val="9FFE45AB"/>
    <w:rsid w:val="9FFE461D"/>
    <w:rsid w:val="9FFF01D7"/>
    <w:rsid w:val="9FFF3A2E"/>
    <w:rsid w:val="9FFF634B"/>
    <w:rsid w:val="9FFF8182"/>
    <w:rsid w:val="9FFFC594"/>
    <w:rsid w:val="A3EF4CF9"/>
    <w:rsid w:val="A3F79A1A"/>
    <w:rsid w:val="A3FDC7DA"/>
    <w:rsid w:val="A4B8FF48"/>
    <w:rsid w:val="A5CFF013"/>
    <w:rsid w:val="A5FFC494"/>
    <w:rsid w:val="A6CE1EAE"/>
    <w:rsid w:val="A6DE7A8E"/>
    <w:rsid w:val="A73FD194"/>
    <w:rsid w:val="A75F7359"/>
    <w:rsid w:val="A7E7239D"/>
    <w:rsid w:val="A7E9C304"/>
    <w:rsid w:val="A7F65DE3"/>
    <w:rsid w:val="A86FE771"/>
    <w:rsid w:val="A92D6603"/>
    <w:rsid w:val="A967EBAB"/>
    <w:rsid w:val="A969DD4D"/>
    <w:rsid w:val="A9A5820A"/>
    <w:rsid w:val="A9BA7895"/>
    <w:rsid w:val="A9BF7135"/>
    <w:rsid w:val="AB1F3E73"/>
    <w:rsid w:val="AB7A4077"/>
    <w:rsid w:val="AB7FC8D3"/>
    <w:rsid w:val="AB9E131C"/>
    <w:rsid w:val="ABC670E7"/>
    <w:rsid w:val="ABDD3B27"/>
    <w:rsid w:val="ABEF6D4C"/>
    <w:rsid w:val="ABFB374E"/>
    <w:rsid w:val="ABFFEEE9"/>
    <w:rsid w:val="AC9FA8DB"/>
    <w:rsid w:val="ACD3C498"/>
    <w:rsid w:val="AD775F0D"/>
    <w:rsid w:val="AD7F78C8"/>
    <w:rsid w:val="ADBF124E"/>
    <w:rsid w:val="ADDBAB08"/>
    <w:rsid w:val="ADDF92A5"/>
    <w:rsid w:val="ADFCBEF6"/>
    <w:rsid w:val="ADFFE8FB"/>
    <w:rsid w:val="AE3336D6"/>
    <w:rsid w:val="AE3BA219"/>
    <w:rsid w:val="AED5363F"/>
    <w:rsid w:val="AEEEBCA7"/>
    <w:rsid w:val="AF31E061"/>
    <w:rsid w:val="AF6E6079"/>
    <w:rsid w:val="AF7DA597"/>
    <w:rsid w:val="AFBBEE2B"/>
    <w:rsid w:val="AFC4FC17"/>
    <w:rsid w:val="AFD6AFC2"/>
    <w:rsid w:val="AFD6D6E5"/>
    <w:rsid w:val="AFE2318C"/>
    <w:rsid w:val="AFEF0FA0"/>
    <w:rsid w:val="AFF58B84"/>
    <w:rsid w:val="AFF7996A"/>
    <w:rsid w:val="AFF9A0E0"/>
    <w:rsid w:val="AFFE81C0"/>
    <w:rsid w:val="AFFE8C53"/>
    <w:rsid w:val="B0EF59E2"/>
    <w:rsid w:val="B1458244"/>
    <w:rsid w:val="B1FEEBA0"/>
    <w:rsid w:val="B36F4A56"/>
    <w:rsid w:val="B373641B"/>
    <w:rsid w:val="B3A745C1"/>
    <w:rsid w:val="B3BFA60C"/>
    <w:rsid w:val="B3D51E11"/>
    <w:rsid w:val="B3D688EA"/>
    <w:rsid w:val="B3DDED95"/>
    <w:rsid w:val="B3DF201A"/>
    <w:rsid w:val="B3F52B92"/>
    <w:rsid w:val="B4EF5BD0"/>
    <w:rsid w:val="B4EFE7A1"/>
    <w:rsid w:val="B4F1DE63"/>
    <w:rsid w:val="B4FF31AB"/>
    <w:rsid w:val="B5BAC1D4"/>
    <w:rsid w:val="B5DBE9B5"/>
    <w:rsid w:val="B61D300C"/>
    <w:rsid w:val="B63FB29D"/>
    <w:rsid w:val="B69A1E02"/>
    <w:rsid w:val="B6A7D104"/>
    <w:rsid w:val="B6FC0A3E"/>
    <w:rsid w:val="B6FC6FDF"/>
    <w:rsid w:val="B6FEDA07"/>
    <w:rsid w:val="B727DF3B"/>
    <w:rsid w:val="B7427F05"/>
    <w:rsid w:val="B76F714F"/>
    <w:rsid w:val="B76F94AB"/>
    <w:rsid w:val="B773AA7F"/>
    <w:rsid w:val="B776815C"/>
    <w:rsid w:val="B77B7DFF"/>
    <w:rsid w:val="B77D0409"/>
    <w:rsid w:val="B77FF5C7"/>
    <w:rsid w:val="B7DDBCBF"/>
    <w:rsid w:val="B7DF4DDA"/>
    <w:rsid w:val="B7DFA573"/>
    <w:rsid w:val="B7E69FBC"/>
    <w:rsid w:val="B7ED25A5"/>
    <w:rsid w:val="B7ED344E"/>
    <w:rsid w:val="B7F7BEA3"/>
    <w:rsid w:val="B7FBC3BA"/>
    <w:rsid w:val="B7FF8F90"/>
    <w:rsid w:val="B8D3300A"/>
    <w:rsid w:val="B96B002C"/>
    <w:rsid w:val="B96EB462"/>
    <w:rsid w:val="B9BFBFF3"/>
    <w:rsid w:val="B9FD4A8D"/>
    <w:rsid w:val="B9FF255D"/>
    <w:rsid w:val="BA2F2FFA"/>
    <w:rsid w:val="BA5D1B1E"/>
    <w:rsid w:val="BAE7370C"/>
    <w:rsid w:val="BAFA14BD"/>
    <w:rsid w:val="BAFE8EBC"/>
    <w:rsid w:val="BB5FF294"/>
    <w:rsid w:val="BB6C97A8"/>
    <w:rsid w:val="BBAC1192"/>
    <w:rsid w:val="BBBCE525"/>
    <w:rsid w:val="BBBF0844"/>
    <w:rsid w:val="BBD5EE16"/>
    <w:rsid w:val="BBDE4DCF"/>
    <w:rsid w:val="BBDF82C7"/>
    <w:rsid w:val="BBEE2EA6"/>
    <w:rsid w:val="BBF311CC"/>
    <w:rsid w:val="BBF70B26"/>
    <w:rsid w:val="BBFD5AE8"/>
    <w:rsid w:val="BBFE9A2A"/>
    <w:rsid w:val="BBFF0359"/>
    <w:rsid w:val="BBFF3E9E"/>
    <w:rsid w:val="BC570D1C"/>
    <w:rsid w:val="BC6DE26E"/>
    <w:rsid w:val="BC9F3177"/>
    <w:rsid w:val="BCCF0F83"/>
    <w:rsid w:val="BCCF8517"/>
    <w:rsid w:val="BCFF0457"/>
    <w:rsid w:val="BD67C7E1"/>
    <w:rsid w:val="BDA0AE41"/>
    <w:rsid w:val="BDB6EF93"/>
    <w:rsid w:val="BDBB88E0"/>
    <w:rsid w:val="BDBEA45B"/>
    <w:rsid w:val="BDDA0FF4"/>
    <w:rsid w:val="BDFF19B0"/>
    <w:rsid w:val="BDFF3FA8"/>
    <w:rsid w:val="BDFF438E"/>
    <w:rsid w:val="BDFF63D8"/>
    <w:rsid w:val="BDFFA0A0"/>
    <w:rsid w:val="BDFFF7F7"/>
    <w:rsid w:val="BE2E294D"/>
    <w:rsid w:val="BE77432D"/>
    <w:rsid w:val="BE7FB297"/>
    <w:rsid w:val="BEAF2101"/>
    <w:rsid w:val="BEAF59EB"/>
    <w:rsid w:val="BECFC40A"/>
    <w:rsid w:val="BEDF7ECC"/>
    <w:rsid w:val="BEDF8F8E"/>
    <w:rsid w:val="BEE627EB"/>
    <w:rsid w:val="BEFA318F"/>
    <w:rsid w:val="BEFA46D9"/>
    <w:rsid w:val="BEFBC045"/>
    <w:rsid w:val="BEFEE9E3"/>
    <w:rsid w:val="BEFF2017"/>
    <w:rsid w:val="BF0269C5"/>
    <w:rsid w:val="BF27FA39"/>
    <w:rsid w:val="BF49EA9C"/>
    <w:rsid w:val="BF4A1852"/>
    <w:rsid w:val="BF4E865F"/>
    <w:rsid w:val="BF553C37"/>
    <w:rsid w:val="BF577A74"/>
    <w:rsid w:val="BF6262AB"/>
    <w:rsid w:val="BF69E47C"/>
    <w:rsid w:val="BF6DC181"/>
    <w:rsid w:val="BF6FA63B"/>
    <w:rsid w:val="BF766345"/>
    <w:rsid w:val="BF77A7AE"/>
    <w:rsid w:val="BF77CCF9"/>
    <w:rsid w:val="BF7B0790"/>
    <w:rsid w:val="BF7DCD79"/>
    <w:rsid w:val="BF7FEC00"/>
    <w:rsid w:val="BF9B15A9"/>
    <w:rsid w:val="BFA34B06"/>
    <w:rsid w:val="BFB7C583"/>
    <w:rsid w:val="BFBE070B"/>
    <w:rsid w:val="BFBF8AC5"/>
    <w:rsid w:val="BFBFD8BE"/>
    <w:rsid w:val="BFCE7FCD"/>
    <w:rsid w:val="BFCF5E31"/>
    <w:rsid w:val="BFD765A7"/>
    <w:rsid w:val="BFDD44A3"/>
    <w:rsid w:val="BFDDC5A1"/>
    <w:rsid w:val="BFDEE209"/>
    <w:rsid w:val="BFE5E1C6"/>
    <w:rsid w:val="BFE92C47"/>
    <w:rsid w:val="BFEF7FB2"/>
    <w:rsid w:val="BFF29068"/>
    <w:rsid w:val="BFF36BE6"/>
    <w:rsid w:val="BFFB9293"/>
    <w:rsid w:val="BFFBFA91"/>
    <w:rsid w:val="BFFD0E50"/>
    <w:rsid w:val="BFFD556F"/>
    <w:rsid w:val="BFFD9155"/>
    <w:rsid w:val="BFFDEBAD"/>
    <w:rsid w:val="BFFE1852"/>
    <w:rsid w:val="BFFF34D3"/>
    <w:rsid w:val="BFFF377C"/>
    <w:rsid w:val="BFFF4A6A"/>
    <w:rsid w:val="BFFF4CEB"/>
    <w:rsid w:val="BFFF852B"/>
    <w:rsid w:val="BFFF9DDD"/>
    <w:rsid w:val="C2FF336B"/>
    <w:rsid w:val="C5177745"/>
    <w:rsid w:val="C5BB541C"/>
    <w:rsid w:val="C617631B"/>
    <w:rsid w:val="C67D0D57"/>
    <w:rsid w:val="C6D77DF9"/>
    <w:rsid w:val="C76DCD48"/>
    <w:rsid w:val="C77B316D"/>
    <w:rsid w:val="C77DA283"/>
    <w:rsid w:val="C77ECB56"/>
    <w:rsid w:val="C79C3BB3"/>
    <w:rsid w:val="C7F76C81"/>
    <w:rsid w:val="C7FC1B94"/>
    <w:rsid w:val="C7FFA0EB"/>
    <w:rsid w:val="C86B409A"/>
    <w:rsid w:val="CA362490"/>
    <w:rsid w:val="CAE9B46E"/>
    <w:rsid w:val="CB2714A0"/>
    <w:rsid w:val="CB7E6383"/>
    <w:rsid w:val="CB7F454F"/>
    <w:rsid w:val="CBB502C3"/>
    <w:rsid w:val="CBEB1D47"/>
    <w:rsid w:val="CBF85517"/>
    <w:rsid w:val="CCDDC60D"/>
    <w:rsid w:val="CCF3C565"/>
    <w:rsid w:val="CCFB4794"/>
    <w:rsid w:val="CCFBCA90"/>
    <w:rsid w:val="CDBB92CC"/>
    <w:rsid w:val="CDBBE98C"/>
    <w:rsid w:val="CDBFB5A1"/>
    <w:rsid w:val="CDDFC5C6"/>
    <w:rsid w:val="CE7F00C4"/>
    <w:rsid w:val="CEBC38FC"/>
    <w:rsid w:val="CEDF1CE8"/>
    <w:rsid w:val="CEDF6CC6"/>
    <w:rsid w:val="CEFE9C7E"/>
    <w:rsid w:val="CEFFD6EC"/>
    <w:rsid w:val="CF1FF809"/>
    <w:rsid w:val="CF35FEDC"/>
    <w:rsid w:val="CF5A1B19"/>
    <w:rsid w:val="CF6F99AD"/>
    <w:rsid w:val="CF7F67A9"/>
    <w:rsid w:val="CF7FC601"/>
    <w:rsid w:val="CF94CDB0"/>
    <w:rsid w:val="CFBF9B19"/>
    <w:rsid w:val="CFCBC84D"/>
    <w:rsid w:val="CFCECB6E"/>
    <w:rsid w:val="CFD71BC3"/>
    <w:rsid w:val="CFD72FC4"/>
    <w:rsid w:val="CFDBFC47"/>
    <w:rsid w:val="CFE299FC"/>
    <w:rsid w:val="CFE5E55A"/>
    <w:rsid w:val="CFED0119"/>
    <w:rsid w:val="CFEF69BC"/>
    <w:rsid w:val="CFEFCAAF"/>
    <w:rsid w:val="CFF2E887"/>
    <w:rsid w:val="CFFB3341"/>
    <w:rsid w:val="CFFD5ECE"/>
    <w:rsid w:val="CFFE9ECF"/>
    <w:rsid w:val="CFFEC57E"/>
    <w:rsid w:val="CFFF38F5"/>
    <w:rsid w:val="CFFF910C"/>
    <w:rsid w:val="D02F3881"/>
    <w:rsid w:val="D27FD7DD"/>
    <w:rsid w:val="D27FDE8F"/>
    <w:rsid w:val="D2FA2AC2"/>
    <w:rsid w:val="D377D731"/>
    <w:rsid w:val="D37B7B7D"/>
    <w:rsid w:val="D3AF971D"/>
    <w:rsid w:val="D3BF6311"/>
    <w:rsid w:val="D3CBCF70"/>
    <w:rsid w:val="D3F3388C"/>
    <w:rsid w:val="D47D73A3"/>
    <w:rsid w:val="D4DFD6E5"/>
    <w:rsid w:val="D4E6C631"/>
    <w:rsid w:val="D50F9D37"/>
    <w:rsid w:val="D57C0E88"/>
    <w:rsid w:val="D5917AE6"/>
    <w:rsid w:val="D59F1256"/>
    <w:rsid w:val="D59F97EE"/>
    <w:rsid w:val="D5BBA1C9"/>
    <w:rsid w:val="D5BF1A12"/>
    <w:rsid w:val="D5CD9C7D"/>
    <w:rsid w:val="D5DF3806"/>
    <w:rsid w:val="D5FA68EC"/>
    <w:rsid w:val="D5FD1E91"/>
    <w:rsid w:val="D5FFAEEE"/>
    <w:rsid w:val="D63B76A7"/>
    <w:rsid w:val="D67E8AC6"/>
    <w:rsid w:val="D6EA8BC3"/>
    <w:rsid w:val="D6EB76AC"/>
    <w:rsid w:val="D6F7A0A3"/>
    <w:rsid w:val="D6FB8E50"/>
    <w:rsid w:val="D72FC013"/>
    <w:rsid w:val="D7315FAB"/>
    <w:rsid w:val="D73988A8"/>
    <w:rsid w:val="D7B303F6"/>
    <w:rsid w:val="D7D685B0"/>
    <w:rsid w:val="D7DF5147"/>
    <w:rsid w:val="D7EB0346"/>
    <w:rsid w:val="D7FB0A83"/>
    <w:rsid w:val="D7FD172A"/>
    <w:rsid w:val="D7FE109C"/>
    <w:rsid w:val="D7FF1E82"/>
    <w:rsid w:val="D7FF61C0"/>
    <w:rsid w:val="D7FFF093"/>
    <w:rsid w:val="D8BFDBF8"/>
    <w:rsid w:val="D97C24E0"/>
    <w:rsid w:val="D9D41796"/>
    <w:rsid w:val="D9D6E80F"/>
    <w:rsid w:val="D9EF2EB7"/>
    <w:rsid w:val="D9FF947C"/>
    <w:rsid w:val="DA70B8BE"/>
    <w:rsid w:val="DA75B1A6"/>
    <w:rsid w:val="DA7BDF19"/>
    <w:rsid w:val="DA8515E4"/>
    <w:rsid w:val="DAD703C8"/>
    <w:rsid w:val="DAE5D3D2"/>
    <w:rsid w:val="DAF7F1DA"/>
    <w:rsid w:val="DB4EC484"/>
    <w:rsid w:val="DB5F18C7"/>
    <w:rsid w:val="DB6F1DE4"/>
    <w:rsid w:val="DB7F2433"/>
    <w:rsid w:val="DBA740C2"/>
    <w:rsid w:val="DBAE8AB3"/>
    <w:rsid w:val="DBBA245B"/>
    <w:rsid w:val="DBBCF45E"/>
    <w:rsid w:val="DBBE95C9"/>
    <w:rsid w:val="DBD9E9D9"/>
    <w:rsid w:val="DBDDD7CD"/>
    <w:rsid w:val="DBEFC02D"/>
    <w:rsid w:val="DBF5231A"/>
    <w:rsid w:val="DBF53CF4"/>
    <w:rsid w:val="DBF75398"/>
    <w:rsid w:val="DBF7C0D3"/>
    <w:rsid w:val="DBFB286F"/>
    <w:rsid w:val="DBFFCC9D"/>
    <w:rsid w:val="DC6DEF12"/>
    <w:rsid w:val="DCF1351D"/>
    <w:rsid w:val="DD3F5601"/>
    <w:rsid w:val="DD6733D6"/>
    <w:rsid w:val="DD6F3EE5"/>
    <w:rsid w:val="DD6F6EFC"/>
    <w:rsid w:val="DD7C3004"/>
    <w:rsid w:val="DDB32A9A"/>
    <w:rsid w:val="DDB7B0BB"/>
    <w:rsid w:val="DDBF2AA2"/>
    <w:rsid w:val="DDBF7C74"/>
    <w:rsid w:val="DDBFB58A"/>
    <w:rsid w:val="DDDF8894"/>
    <w:rsid w:val="DDE36FD6"/>
    <w:rsid w:val="DDEF33E2"/>
    <w:rsid w:val="DDF6187B"/>
    <w:rsid w:val="DDF950AE"/>
    <w:rsid w:val="DDFB64CF"/>
    <w:rsid w:val="DDFF981B"/>
    <w:rsid w:val="DE1BBE04"/>
    <w:rsid w:val="DE758283"/>
    <w:rsid w:val="DE75F3D5"/>
    <w:rsid w:val="DE89229B"/>
    <w:rsid w:val="DE970193"/>
    <w:rsid w:val="DEB02DD7"/>
    <w:rsid w:val="DEB86F6D"/>
    <w:rsid w:val="DEBDC3B1"/>
    <w:rsid w:val="DEBDD41F"/>
    <w:rsid w:val="DEBF08A7"/>
    <w:rsid w:val="DED8295B"/>
    <w:rsid w:val="DED9493F"/>
    <w:rsid w:val="DEDD571A"/>
    <w:rsid w:val="DEDE3FFB"/>
    <w:rsid w:val="DEDF936A"/>
    <w:rsid w:val="DEDFCD24"/>
    <w:rsid w:val="DEF79357"/>
    <w:rsid w:val="DEFB2BFF"/>
    <w:rsid w:val="DEFF2E7C"/>
    <w:rsid w:val="DEFF88D9"/>
    <w:rsid w:val="DF2BB708"/>
    <w:rsid w:val="DF2F2CDF"/>
    <w:rsid w:val="DF3F3471"/>
    <w:rsid w:val="DF5B3C6A"/>
    <w:rsid w:val="DF6FA641"/>
    <w:rsid w:val="DF7BA691"/>
    <w:rsid w:val="DF7D07BE"/>
    <w:rsid w:val="DF7ED613"/>
    <w:rsid w:val="DF7F0729"/>
    <w:rsid w:val="DF7FBC15"/>
    <w:rsid w:val="DF7FC64E"/>
    <w:rsid w:val="DF9DC3B2"/>
    <w:rsid w:val="DFB54ACF"/>
    <w:rsid w:val="DFB7676F"/>
    <w:rsid w:val="DFB9E9D7"/>
    <w:rsid w:val="DFBB4505"/>
    <w:rsid w:val="DFBB6611"/>
    <w:rsid w:val="DFBC2A4A"/>
    <w:rsid w:val="DFBCACA9"/>
    <w:rsid w:val="DFBE28EB"/>
    <w:rsid w:val="DFBE5D12"/>
    <w:rsid w:val="DFBE6087"/>
    <w:rsid w:val="DFCB1400"/>
    <w:rsid w:val="DFCD7E84"/>
    <w:rsid w:val="DFCF26DC"/>
    <w:rsid w:val="DFCF8C5F"/>
    <w:rsid w:val="DFCFA55A"/>
    <w:rsid w:val="DFD5B560"/>
    <w:rsid w:val="DFD5E212"/>
    <w:rsid w:val="DFD69D3A"/>
    <w:rsid w:val="DFDBC635"/>
    <w:rsid w:val="DFDBEF7C"/>
    <w:rsid w:val="DFDD01FC"/>
    <w:rsid w:val="DFDD4758"/>
    <w:rsid w:val="DFDF572D"/>
    <w:rsid w:val="DFE61AE7"/>
    <w:rsid w:val="DFE71DBF"/>
    <w:rsid w:val="DFE7CEE1"/>
    <w:rsid w:val="DFE8EC5D"/>
    <w:rsid w:val="DFEE7D32"/>
    <w:rsid w:val="DFEF33C6"/>
    <w:rsid w:val="DFEFEC3F"/>
    <w:rsid w:val="DFF34A27"/>
    <w:rsid w:val="DFF96F16"/>
    <w:rsid w:val="DFFA382E"/>
    <w:rsid w:val="DFFAFDD6"/>
    <w:rsid w:val="DFFD70BC"/>
    <w:rsid w:val="DFFDDCD0"/>
    <w:rsid w:val="DFFE3911"/>
    <w:rsid w:val="DFFE84C6"/>
    <w:rsid w:val="DFFEAD1E"/>
    <w:rsid w:val="DFFEF8CF"/>
    <w:rsid w:val="DFFF2994"/>
    <w:rsid w:val="DFFF9683"/>
    <w:rsid w:val="DFFFB93E"/>
    <w:rsid w:val="DFFFE064"/>
    <w:rsid w:val="DFFFE7C1"/>
    <w:rsid w:val="DFFFEF51"/>
    <w:rsid w:val="E17DCB78"/>
    <w:rsid w:val="E1EC5B03"/>
    <w:rsid w:val="E1FF281B"/>
    <w:rsid w:val="E27A7A65"/>
    <w:rsid w:val="E2B76356"/>
    <w:rsid w:val="E2BF230B"/>
    <w:rsid w:val="E3690DC3"/>
    <w:rsid w:val="E37F0C9A"/>
    <w:rsid w:val="E3A733A1"/>
    <w:rsid w:val="E3F317F9"/>
    <w:rsid w:val="E3F748D7"/>
    <w:rsid w:val="E3F992CF"/>
    <w:rsid w:val="E3FF4B3F"/>
    <w:rsid w:val="E55B7D20"/>
    <w:rsid w:val="E5771478"/>
    <w:rsid w:val="E57C58EB"/>
    <w:rsid w:val="E57FE0AA"/>
    <w:rsid w:val="E5B89EF6"/>
    <w:rsid w:val="E5D38B1E"/>
    <w:rsid w:val="E5FD47FF"/>
    <w:rsid w:val="E679F185"/>
    <w:rsid w:val="E6AFCFD1"/>
    <w:rsid w:val="E6B90936"/>
    <w:rsid w:val="E6D57697"/>
    <w:rsid w:val="E6DB8E8C"/>
    <w:rsid w:val="E6DBD1ED"/>
    <w:rsid w:val="E6DF26CC"/>
    <w:rsid w:val="E6F7BDB6"/>
    <w:rsid w:val="E6FF0E61"/>
    <w:rsid w:val="E76F99AA"/>
    <w:rsid w:val="E7776983"/>
    <w:rsid w:val="E78C5F7C"/>
    <w:rsid w:val="E797A572"/>
    <w:rsid w:val="E79D0BAF"/>
    <w:rsid w:val="E7AC73DF"/>
    <w:rsid w:val="E7B5B4A4"/>
    <w:rsid w:val="E7D78619"/>
    <w:rsid w:val="E7ECB574"/>
    <w:rsid w:val="E7EF70DF"/>
    <w:rsid w:val="E7F35C7B"/>
    <w:rsid w:val="E7F7CB46"/>
    <w:rsid w:val="E7FE9337"/>
    <w:rsid w:val="E92F169B"/>
    <w:rsid w:val="E9F7E9A6"/>
    <w:rsid w:val="EA7BC199"/>
    <w:rsid w:val="EA7E933D"/>
    <w:rsid w:val="EAEF85BC"/>
    <w:rsid w:val="EAF5DAEB"/>
    <w:rsid w:val="EAFB7E8B"/>
    <w:rsid w:val="EAFFE6B1"/>
    <w:rsid w:val="EB7346F6"/>
    <w:rsid w:val="EB7E9B11"/>
    <w:rsid w:val="EBA717AD"/>
    <w:rsid w:val="EBB6E7FA"/>
    <w:rsid w:val="EBDF5847"/>
    <w:rsid w:val="EBE70769"/>
    <w:rsid w:val="EBE9A7C4"/>
    <w:rsid w:val="EBEB7B11"/>
    <w:rsid w:val="EBEF8297"/>
    <w:rsid w:val="EBF635BF"/>
    <w:rsid w:val="EBFA03D2"/>
    <w:rsid w:val="EBFB4098"/>
    <w:rsid w:val="EBFBBF55"/>
    <w:rsid w:val="EBFC9D71"/>
    <w:rsid w:val="EBFEE45F"/>
    <w:rsid w:val="EBFF0FD2"/>
    <w:rsid w:val="EBFF3134"/>
    <w:rsid w:val="EC6FDB0F"/>
    <w:rsid w:val="ECD70EEA"/>
    <w:rsid w:val="ECF5B50A"/>
    <w:rsid w:val="ED3FD00C"/>
    <w:rsid w:val="ED53DE21"/>
    <w:rsid w:val="ED5760F5"/>
    <w:rsid w:val="ED70D30E"/>
    <w:rsid w:val="ED730F9F"/>
    <w:rsid w:val="ED7A1D68"/>
    <w:rsid w:val="ED7D5218"/>
    <w:rsid w:val="ED7E95E7"/>
    <w:rsid w:val="EDB7C621"/>
    <w:rsid w:val="EDBE1315"/>
    <w:rsid w:val="EDBF1BAC"/>
    <w:rsid w:val="EDBFA56F"/>
    <w:rsid w:val="EDD5FEE9"/>
    <w:rsid w:val="EDE37227"/>
    <w:rsid w:val="EDEDA542"/>
    <w:rsid w:val="EDEF55E1"/>
    <w:rsid w:val="EDEFAC57"/>
    <w:rsid w:val="EDF75923"/>
    <w:rsid w:val="EDF7B1B9"/>
    <w:rsid w:val="EDF85083"/>
    <w:rsid w:val="EDFC770B"/>
    <w:rsid w:val="EDFEE270"/>
    <w:rsid w:val="EDFF201A"/>
    <w:rsid w:val="EDFFDDAF"/>
    <w:rsid w:val="EE1F4B2B"/>
    <w:rsid w:val="EE3B6FE8"/>
    <w:rsid w:val="EE3E385E"/>
    <w:rsid w:val="EE3F6E19"/>
    <w:rsid w:val="EE3F7949"/>
    <w:rsid w:val="EE59E0B6"/>
    <w:rsid w:val="EE5EC7C4"/>
    <w:rsid w:val="EE6DBFD2"/>
    <w:rsid w:val="EE77CAF7"/>
    <w:rsid w:val="EE8B4F44"/>
    <w:rsid w:val="EE8D2D0B"/>
    <w:rsid w:val="EEBDA575"/>
    <w:rsid w:val="EECF8A4F"/>
    <w:rsid w:val="EED7B6E0"/>
    <w:rsid w:val="EEDF5284"/>
    <w:rsid w:val="EEEF5ABF"/>
    <w:rsid w:val="EEEFDA72"/>
    <w:rsid w:val="EEFF8E17"/>
    <w:rsid w:val="EEFFCC8E"/>
    <w:rsid w:val="EF3BB04B"/>
    <w:rsid w:val="EF3F301A"/>
    <w:rsid w:val="EF50E4AC"/>
    <w:rsid w:val="EF5315CC"/>
    <w:rsid w:val="EF5BC7F1"/>
    <w:rsid w:val="EF5F13DA"/>
    <w:rsid w:val="EF67C0A1"/>
    <w:rsid w:val="EF6C50FC"/>
    <w:rsid w:val="EF6FDADB"/>
    <w:rsid w:val="EF731645"/>
    <w:rsid w:val="EF77D874"/>
    <w:rsid w:val="EF7A3BA6"/>
    <w:rsid w:val="EF7E9535"/>
    <w:rsid w:val="EF9F22A4"/>
    <w:rsid w:val="EF9FEE55"/>
    <w:rsid w:val="EFAD13AC"/>
    <w:rsid w:val="EFAE9D2B"/>
    <w:rsid w:val="EFB6887D"/>
    <w:rsid w:val="EFB7A79B"/>
    <w:rsid w:val="EFBA897E"/>
    <w:rsid w:val="EFBB15BD"/>
    <w:rsid w:val="EFBCBF9B"/>
    <w:rsid w:val="EFBF198D"/>
    <w:rsid w:val="EFBFC7E1"/>
    <w:rsid w:val="EFBFD883"/>
    <w:rsid w:val="EFBFFA3B"/>
    <w:rsid w:val="EFCD5010"/>
    <w:rsid w:val="EFD04863"/>
    <w:rsid w:val="EFD17E7C"/>
    <w:rsid w:val="EFDB1D87"/>
    <w:rsid w:val="EFDDAE3D"/>
    <w:rsid w:val="EFDDAF92"/>
    <w:rsid w:val="EFDE44DB"/>
    <w:rsid w:val="EFE93937"/>
    <w:rsid w:val="EFEA0B36"/>
    <w:rsid w:val="EFEB697F"/>
    <w:rsid w:val="EFEC49D4"/>
    <w:rsid w:val="EFEDD38E"/>
    <w:rsid w:val="EFEF0125"/>
    <w:rsid w:val="EFF2F4D3"/>
    <w:rsid w:val="EFF351EE"/>
    <w:rsid w:val="EFF56E41"/>
    <w:rsid w:val="EFF6B547"/>
    <w:rsid w:val="EFF74F71"/>
    <w:rsid w:val="EFF99309"/>
    <w:rsid w:val="EFF9EB57"/>
    <w:rsid w:val="EFFB23C3"/>
    <w:rsid w:val="EFFBF271"/>
    <w:rsid w:val="EFFCEE96"/>
    <w:rsid w:val="EFFD63A9"/>
    <w:rsid w:val="EFFE17F2"/>
    <w:rsid w:val="EFFF6772"/>
    <w:rsid w:val="EFFF93DF"/>
    <w:rsid w:val="F0DB97AF"/>
    <w:rsid w:val="F0EAB484"/>
    <w:rsid w:val="F0FF39DF"/>
    <w:rsid w:val="F0FFA162"/>
    <w:rsid w:val="F17F773C"/>
    <w:rsid w:val="F19FA557"/>
    <w:rsid w:val="F1BEF402"/>
    <w:rsid w:val="F1E73B2A"/>
    <w:rsid w:val="F1EB35FD"/>
    <w:rsid w:val="F1FCED48"/>
    <w:rsid w:val="F29D14A3"/>
    <w:rsid w:val="F2B3C49C"/>
    <w:rsid w:val="F2EF3BC3"/>
    <w:rsid w:val="F2F46B26"/>
    <w:rsid w:val="F2FF76B3"/>
    <w:rsid w:val="F33DE707"/>
    <w:rsid w:val="F35F97C0"/>
    <w:rsid w:val="F35FDD86"/>
    <w:rsid w:val="F36DBEED"/>
    <w:rsid w:val="F3739658"/>
    <w:rsid w:val="F377EE7B"/>
    <w:rsid w:val="F37F6672"/>
    <w:rsid w:val="F39D3A04"/>
    <w:rsid w:val="F3B967AB"/>
    <w:rsid w:val="F3BBEF70"/>
    <w:rsid w:val="F3C9F73C"/>
    <w:rsid w:val="F3CC2838"/>
    <w:rsid w:val="F3CC4484"/>
    <w:rsid w:val="F3D5A4BF"/>
    <w:rsid w:val="F3DDB171"/>
    <w:rsid w:val="F3E77078"/>
    <w:rsid w:val="F3EDBE2D"/>
    <w:rsid w:val="F3F706F1"/>
    <w:rsid w:val="F3F77C83"/>
    <w:rsid w:val="F3F7B787"/>
    <w:rsid w:val="F3FA665E"/>
    <w:rsid w:val="F44D4023"/>
    <w:rsid w:val="F4F8F392"/>
    <w:rsid w:val="F54F94A1"/>
    <w:rsid w:val="F56F3F2C"/>
    <w:rsid w:val="F57C3D4A"/>
    <w:rsid w:val="F57D277B"/>
    <w:rsid w:val="F57F22B3"/>
    <w:rsid w:val="F57F7ABB"/>
    <w:rsid w:val="F57F9672"/>
    <w:rsid w:val="F59ED842"/>
    <w:rsid w:val="F59F3B89"/>
    <w:rsid w:val="F5BDA4B3"/>
    <w:rsid w:val="F5C43335"/>
    <w:rsid w:val="F5D704FE"/>
    <w:rsid w:val="F5E30946"/>
    <w:rsid w:val="F5EB86DD"/>
    <w:rsid w:val="F5F6AFA9"/>
    <w:rsid w:val="F5F6DCD7"/>
    <w:rsid w:val="F5F729D2"/>
    <w:rsid w:val="F5FB03A7"/>
    <w:rsid w:val="F5FB6AC9"/>
    <w:rsid w:val="F5FF97D4"/>
    <w:rsid w:val="F6081FE4"/>
    <w:rsid w:val="F60B5195"/>
    <w:rsid w:val="F65E3AF1"/>
    <w:rsid w:val="F66E5D9B"/>
    <w:rsid w:val="F6855F3C"/>
    <w:rsid w:val="F69F0100"/>
    <w:rsid w:val="F6A7056B"/>
    <w:rsid w:val="F6AE1F23"/>
    <w:rsid w:val="F6BD3875"/>
    <w:rsid w:val="F6BF5F53"/>
    <w:rsid w:val="F6BFA687"/>
    <w:rsid w:val="F6BFB09F"/>
    <w:rsid w:val="F6C693F6"/>
    <w:rsid w:val="F6DFE5C5"/>
    <w:rsid w:val="F6E6ED13"/>
    <w:rsid w:val="F6FD5712"/>
    <w:rsid w:val="F6FF7989"/>
    <w:rsid w:val="F6FFCBAC"/>
    <w:rsid w:val="F6FFD408"/>
    <w:rsid w:val="F71DC743"/>
    <w:rsid w:val="F71EE088"/>
    <w:rsid w:val="F72F2E08"/>
    <w:rsid w:val="F72FA66E"/>
    <w:rsid w:val="F75AA82C"/>
    <w:rsid w:val="F75BB7F3"/>
    <w:rsid w:val="F75F120D"/>
    <w:rsid w:val="F75F2A08"/>
    <w:rsid w:val="F75F3019"/>
    <w:rsid w:val="F77B8E93"/>
    <w:rsid w:val="F77CE083"/>
    <w:rsid w:val="F77F7F4F"/>
    <w:rsid w:val="F77F8F30"/>
    <w:rsid w:val="F795752A"/>
    <w:rsid w:val="F79BE69B"/>
    <w:rsid w:val="F7AE2DAC"/>
    <w:rsid w:val="F7AF36D8"/>
    <w:rsid w:val="F7AF483D"/>
    <w:rsid w:val="F7B17986"/>
    <w:rsid w:val="F7B2321B"/>
    <w:rsid w:val="F7B7387D"/>
    <w:rsid w:val="F7B788FB"/>
    <w:rsid w:val="F7BC52C8"/>
    <w:rsid w:val="F7BDBE95"/>
    <w:rsid w:val="F7BE6857"/>
    <w:rsid w:val="F7BF0212"/>
    <w:rsid w:val="F7BF4E2E"/>
    <w:rsid w:val="F7BFA51C"/>
    <w:rsid w:val="F7C5FCE3"/>
    <w:rsid w:val="F7C99E3A"/>
    <w:rsid w:val="F7C9E802"/>
    <w:rsid w:val="F7CCB94A"/>
    <w:rsid w:val="F7CF8836"/>
    <w:rsid w:val="F7D53F1C"/>
    <w:rsid w:val="F7DA4602"/>
    <w:rsid w:val="F7DE4584"/>
    <w:rsid w:val="F7DF6A1C"/>
    <w:rsid w:val="F7DF7748"/>
    <w:rsid w:val="F7DF7D0F"/>
    <w:rsid w:val="F7DFB0DC"/>
    <w:rsid w:val="F7E5AFDD"/>
    <w:rsid w:val="F7E9188D"/>
    <w:rsid w:val="F7E9D656"/>
    <w:rsid w:val="F7EDBAC8"/>
    <w:rsid w:val="F7EF276C"/>
    <w:rsid w:val="F7EF73DA"/>
    <w:rsid w:val="F7F333A6"/>
    <w:rsid w:val="F7F5073A"/>
    <w:rsid w:val="F7F61838"/>
    <w:rsid w:val="F7F7056D"/>
    <w:rsid w:val="F7F745D5"/>
    <w:rsid w:val="F7F7B6D2"/>
    <w:rsid w:val="F7F9394A"/>
    <w:rsid w:val="F7F9ECB8"/>
    <w:rsid w:val="F7FBB239"/>
    <w:rsid w:val="F7FCE704"/>
    <w:rsid w:val="F7FD1F7E"/>
    <w:rsid w:val="F7FD7976"/>
    <w:rsid w:val="F7FF3E90"/>
    <w:rsid w:val="F7FF4279"/>
    <w:rsid w:val="F7FF8B63"/>
    <w:rsid w:val="F7FF977C"/>
    <w:rsid w:val="F7FFA0C4"/>
    <w:rsid w:val="F7FFAD60"/>
    <w:rsid w:val="F7FFAF49"/>
    <w:rsid w:val="F86D7A37"/>
    <w:rsid w:val="F8B37C71"/>
    <w:rsid w:val="F8BF6A12"/>
    <w:rsid w:val="F8D92CF9"/>
    <w:rsid w:val="F92BD00F"/>
    <w:rsid w:val="F93E73FB"/>
    <w:rsid w:val="F93F59EB"/>
    <w:rsid w:val="F94D5B32"/>
    <w:rsid w:val="F95FE250"/>
    <w:rsid w:val="F96E5F3F"/>
    <w:rsid w:val="F979414F"/>
    <w:rsid w:val="F97E3795"/>
    <w:rsid w:val="F97E852D"/>
    <w:rsid w:val="F97F247F"/>
    <w:rsid w:val="F9A72278"/>
    <w:rsid w:val="F9B1CB6B"/>
    <w:rsid w:val="F9B509A1"/>
    <w:rsid w:val="F9BF5F30"/>
    <w:rsid w:val="F9CF685C"/>
    <w:rsid w:val="F9EF6C4B"/>
    <w:rsid w:val="F9F1961A"/>
    <w:rsid w:val="F9F7567E"/>
    <w:rsid w:val="F9F99763"/>
    <w:rsid w:val="F9FD4F00"/>
    <w:rsid w:val="F9FDA4C4"/>
    <w:rsid w:val="F9FE0392"/>
    <w:rsid w:val="F9FF46B8"/>
    <w:rsid w:val="FA4DC589"/>
    <w:rsid w:val="FA6B58DE"/>
    <w:rsid w:val="FA73DD3A"/>
    <w:rsid w:val="FA78BBF2"/>
    <w:rsid w:val="FA9B2BA7"/>
    <w:rsid w:val="FA9F37D8"/>
    <w:rsid w:val="FAAE722B"/>
    <w:rsid w:val="FAAFBBA2"/>
    <w:rsid w:val="FAEF02E1"/>
    <w:rsid w:val="FAEF164A"/>
    <w:rsid w:val="FAF70EBF"/>
    <w:rsid w:val="FAF7B5A3"/>
    <w:rsid w:val="FAFB1601"/>
    <w:rsid w:val="FAFEBB65"/>
    <w:rsid w:val="FAFFDC22"/>
    <w:rsid w:val="FB1660F3"/>
    <w:rsid w:val="FB1B1A5A"/>
    <w:rsid w:val="FB2F42EA"/>
    <w:rsid w:val="FB2F678F"/>
    <w:rsid w:val="FB3F4D25"/>
    <w:rsid w:val="FB3F7430"/>
    <w:rsid w:val="FB56A140"/>
    <w:rsid w:val="FB5A3E1C"/>
    <w:rsid w:val="FB5EA742"/>
    <w:rsid w:val="FB6F43C6"/>
    <w:rsid w:val="FB6F7E00"/>
    <w:rsid w:val="FB74C1FA"/>
    <w:rsid w:val="FB772C72"/>
    <w:rsid w:val="FB79FCFB"/>
    <w:rsid w:val="FB7B1935"/>
    <w:rsid w:val="FB7D7829"/>
    <w:rsid w:val="FB7DF514"/>
    <w:rsid w:val="FB7F1546"/>
    <w:rsid w:val="FB8FB3EF"/>
    <w:rsid w:val="FB9F4B51"/>
    <w:rsid w:val="FBABE843"/>
    <w:rsid w:val="FBB3C4F7"/>
    <w:rsid w:val="FBB5DD3A"/>
    <w:rsid w:val="FBBDAF5F"/>
    <w:rsid w:val="FBBE2791"/>
    <w:rsid w:val="FBBE5DA1"/>
    <w:rsid w:val="FBBF6591"/>
    <w:rsid w:val="FBCA285A"/>
    <w:rsid w:val="FBCB137A"/>
    <w:rsid w:val="FBCEDE0E"/>
    <w:rsid w:val="FBCFC040"/>
    <w:rsid w:val="FBCFC789"/>
    <w:rsid w:val="FBDB07B4"/>
    <w:rsid w:val="FBDD5DD4"/>
    <w:rsid w:val="FBDF244F"/>
    <w:rsid w:val="FBDF4C3F"/>
    <w:rsid w:val="FBDF897A"/>
    <w:rsid w:val="FBE7AFE7"/>
    <w:rsid w:val="FBEFBB8F"/>
    <w:rsid w:val="FBF5F2C2"/>
    <w:rsid w:val="FBF625A6"/>
    <w:rsid w:val="FBF78C9F"/>
    <w:rsid w:val="FBF7A1B2"/>
    <w:rsid w:val="FBFB051B"/>
    <w:rsid w:val="FBFB2629"/>
    <w:rsid w:val="FBFB29ED"/>
    <w:rsid w:val="FBFD661B"/>
    <w:rsid w:val="FBFE3BBF"/>
    <w:rsid w:val="FBFE83C1"/>
    <w:rsid w:val="FBFEC9FE"/>
    <w:rsid w:val="FBFF0070"/>
    <w:rsid w:val="FBFF7989"/>
    <w:rsid w:val="FBFFBEAF"/>
    <w:rsid w:val="FC0708E6"/>
    <w:rsid w:val="FC55A8DD"/>
    <w:rsid w:val="FC5A9F84"/>
    <w:rsid w:val="FC73B458"/>
    <w:rsid w:val="FC7F9E17"/>
    <w:rsid w:val="FC8D6F4A"/>
    <w:rsid w:val="FC9A971B"/>
    <w:rsid w:val="FC9E8EFC"/>
    <w:rsid w:val="FCABE75E"/>
    <w:rsid w:val="FCB77065"/>
    <w:rsid w:val="FCBB35A7"/>
    <w:rsid w:val="FCCF07F4"/>
    <w:rsid w:val="FCDD026B"/>
    <w:rsid w:val="FCDFC04C"/>
    <w:rsid w:val="FCEAD16F"/>
    <w:rsid w:val="FCF01FDB"/>
    <w:rsid w:val="FCF22626"/>
    <w:rsid w:val="FCF6A183"/>
    <w:rsid w:val="FCFB8988"/>
    <w:rsid w:val="FCFD3089"/>
    <w:rsid w:val="FCFD33E0"/>
    <w:rsid w:val="FCFF9044"/>
    <w:rsid w:val="FCFFC1BB"/>
    <w:rsid w:val="FD0A26D5"/>
    <w:rsid w:val="FD3FC8BD"/>
    <w:rsid w:val="FD4E58AE"/>
    <w:rsid w:val="FD55929D"/>
    <w:rsid w:val="FD5BD610"/>
    <w:rsid w:val="FD5DC109"/>
    <w:rsid w:val="FD5F27EC"/>
    <w:rsid w:val="FD6DB1FD"/>
    <w:rsid w:val="FD72830A"/>
    <w:rsid w:val="FD7B31B9"/>
    <w:rsid w:val="FD7BBC60"/>
    <w:rsid w:val="FD7E5697"/>
    <w:rsid w:val="FD7EF069"/>
    <w:rsid w:val="FD8D4F58"/>
    <w:rsid w:val="FD8ED4D4"/>
    <w:rsid w:val="FD97DCC3"/>
    <w:rsid w:val="FDBFCA59"/>
    <w:rsid w:val="FDD630F6"/>
    <w:rsid w:val="FDD8FA1C"/>
    <w:rsid w:val="FDDB1818"/>
    <w:rsid w:val="FDDB951C"/>
    <w:rsid w:val="FDDF58A1"/>
    <w:rsid w:val="FDDF58EF"/>
    <w:rsid w:val="FDDFB148"/>
    <w:rsid w:val="FDDFC169"/>
    <w:rsid w:val="FDE614B6"/>
    <w:rsid w:val="FDE6B78A"/>
    <w:rsid w:val="FDE71F2C"/>
    <w:rsid w:val="FDE9C9C3"/>
    <w:rsid w:val="FDEB71EF"/>
    <w:rsid w:val="FDEE7397"/>
    <w:rsid w:val="FDF31C0B"/>
    <w:rsid w:val="FDF44F8D"/>
    <w:rsid w:val="FDF4FC47"/>
    <w:rsid w:val="FDF61E68"/>
    <w:rsid w:val="FDF64F0F"/>
    <w:rsid w:val="FDF72964"/>
    <w:rsid w:val="FDF7C56F"/>
    <w:rsid w:val="FDF96AD3"/>
    <w:rsid w:val="FDFB2270"/>
    <w:rsid w:val="FDFE4EC0"/>
    <w:rsid w:val="FDFF27CB"/>
    <w:rsid w:val="FDFF4B15"/>
    <w:rsid w:val="FDFF9283"/>
    <w:rsid w:val="FDFFC637"/>
    <w:rsid w:val="FE3A1AB7"/>
    <w:rsid w:val="FE4DB893"/>
    <w:rsid w:val="FE51BC71"/>
    <w:rsid w:val="FE57A8BD"/>
    <w:rsid w:val="FE5C323C"/>
    <w:rsid w:val="FE777715"/>
    <w:rsid w:val="FE77F38F"/>
    <w:rsid w:val="FE790AED"/>
    <w:rsid w:val="FE79B864"/>
    <w:rsid w:val="FE7B55AB"/>
    <w:rsid w:val="FE7F42A2"/>
    <w:rsid w:val="FE7F5659"/>
    <w:rsid w:val="FE7F6D12"/>
    <w:rsid w:val="FE7F73DE"/>
    <w:rsid w:val="FE7F9E78"/>
    <w:rsid w:val="FE8B10CB"/>
    <w:rsid w:val="FE8F2FCB"/>
    <w:rsid w:val="FE9B2211"/>
    <w:rsid w:val="FE9E7671"/>
    <w:rsid w:val="FE9FF46C"/>
    <w:rsid w:val="FEAB3377"/>
    <w:rsid w:val="FEAFD5B4"/>
    <w:rsid w:val="FEBB4F75"/>
    <w:rsid w:val="FEBF0D26"/>
    <w:rsid w:val="FEBF2397"/>
    <w:rsid w:val="FEBF56E4"/>
    <w:rsid w:val="FEC14452"/>
    <w:rsid w:val="FEC955DD"/>
    <w:rsid w:val="FECEC428"/>
    <w:rsid w:val="FECF08A2"/>
    <w:rsid w:val="FECF491E"/>
    <w:rsid w:val="FED42CA1"/>
    <w:rsid w:val="FEDB6242"/>
    <w:rsid w:val="FEDBA436"/>
    <w:rsid w:val="FEDBF53F"/>
    <w:rsid w:val="FEDCA9AE"/>
    <w:rsid w:val="FEDD7044"/>
    <w:rsid w:val="FEDDB5CC"/>
    <w:rsid w:val="FEDF0179"/>
    <w:rsid w:val="FEDF36DA"/>
    <w:rsid w:val="FEDF4F1E"/>
    <w:rsid w:val="FEDF512C"/>
    <w:rsid w:val="FEEB2C2B"/>
    <w:rsid w:val="FEEBD841"/>
    <w:rsid w:val="FEED09C6"/>
    <w:rsid w:val="FEEE66D9"/>
    <w:rsid w:val="FEF377F2"/>
    <w:rsid w:val="FEF810C0"/>
    <w:rsid w:val="FEFBADE7"/>
    <w:rsid w:val="FEFC538D"/>
    <w:rsid w:val="FEFD47DF"/>
    <w:rsid w:val="FEFDADF6"/>
    <w:rsid w:val="FEFE1E5F"/>
    <w:rsid w:val="FEFED3D1"/>
    <w:rsid w:val="FEFF042B"/>
    <w:rsid w:val="FEFF04CA"/>
    <w:rsid w:val="FEFF0BD0"/>
    <w:rsid w:val="FEFF156E"/>
    <w:rsid w:val="FEFF3931"/>
    <w:rsid w:val="FEFFB701"/>
    <w:rsid w:val="FEFFC480"/>
    <w:rsid w:val="FEFFCD0B"/>
    <w:rsid w:val="FEFFE6A1"/>
    <w:rsid w:val="FF0A835A"/>
    <w:rsid w:val="FF1FC437"/>
    <w:rsid w:val="FF2B7BAF"/>
    <w:rsid w:val="FF3B03B3"/>
    <w:rsid w:val="FF3B7940"/>
    <w:rsid w:val="FF3BD2B1"/>
    <w:rsid w:val="FF3C16D8"/>
    <w:rsid w:val="FF3F0B4A"/>
    <w:rsid w:val="FF452495"/>
    <w:rsid w:val="FF4E9A07"/>
    <w:rsid w:val="FF4F31F3"/>
    <w:rsid w:val="FF5A0973"/>
    <w:rsid w:val="FF5E3B6F"/>
    <w:rsid w:val="FF5EE249"/>
    <w:rsid w:val="FF5EF6FA"/>
    <w:rsid w:val="FF5F04F5"/>
    <w:rsid w:val="FF5FC834"/>
    <w:rsid w:val="FF6B6B37"/>
    <w:rsid w:val="FF6D6123"/>
    <w:rsid w:val="FF6F5203"/>
    <w:rsid w:val="FF6F64C0"/>
    <w:rsid w:val="FF6FE193"/>
    <w:rsid w:val="FF73719D"/>
    <w:rsid w:val="FF771519"/>
    <w:rsid w:val="FF773073"/>
    <w:rsid w:val="FF79ADA6"/>
    <w:rsid w:val="FF7A9799"/>
    <w:rsid w:val="FF7B0820"/>
    <w:rsid w:val="FF7B2514"/>
    <w:rsid w:val="FF7B4CE0"/>
    <w:rsid w:val="FF7B8865"/>
    <w:rsid w:val="FF7D2D84"/>
    <w:rsid w:val="FF7E53B7"/>
    <w:rsid w:val="FF7E802C"/>
    <w:rsid w:val="FF7F1120"/>
    <w:rsid w:val="FF7F992D"/>
    <w:rsid w:val="FF8FE1AF"/>
    <w:rsid w:val="FF979A69"/>
    <w:rsid w:val="FF9B7F48"/>
    <w:rsid w:val="FF9E389E"/>
    <w:rsid w:val="FF9F6D6B"/>
    <w:rsid w:val="FF9F8684"/>
    <w:rsid w:val="FF9FD1BA"/>
    <w:rsid w:val="FF9FD509"/>
    <w:rsid w:val="FFA55482"/>
    <w:rsid w:val="FFAABEBE"/>
    <w:rsid w:val="FFAC8E62"/>
    <w:rsid w:val="FFAEDD34"/>
    <w:rsid w:val="FFAF7477"/>
    <w:rsid w:val="FFAFBA4C"/>
    <w:rsid w:val="FFB1A48D"/>
    <w:rsid w:val="FFB2AD9A"/>
    <w:rsid w:val="FFB7C4C2"/>
    <w:rsid w:val="FFB7F1C0"/>
    <w:rsid w:val="FFB9B256"/>
    <w:rsid w:val="FFBB0026"/>
    <w:rsid w:val="FFBB436E"/>
    <w:rsid w:val="FFBB5950"/>
    <w:rsid w:val="FFBD4301"/>
    <w:rsid w:val="FFBD49B0"/>
    <w:rsid w:val="FFBD65E0"/>
    <w:rsid w:val="FFBD82B2"/>
    <w:rsid w:val="FFBEE189"/>
    <w:rsid w:val="FFBEEEFC"/>
    <w:rsid w:val="FFBF2266"/>
    <w:rsid w:val="FFBF7D6A"/>
    <w:rsid w:val="FFBF7E8F"/>
    <w:rsid w:val="FFBFCF88"/>
    <w:rsid w:val="FFBFFB46"/>
    <w:rsid w:val="FFC6B24D"/>
    <w:rsid w:val="FFC7AFE6"/>
    <w:rsid w:val="FFCC0994"/>
    <w:rsid w:val="FFCDCF88"/>
    <w:rsid w:val="FFCF666A"/>
    <w:rsid w:val="FFCF9E34"/>
    <w:rsid w:val="FFD02C6C"/>
    <w:rsid w:val="FFD51C37"/>
    <w:rsid w:val="FFD7F4DF"/>
    <w:rsid w:val="FFDB5270"/>
    <w:rsid w:val="FFDB5B9C"/>
    <w:rsid w:val="FFDBDAE2"/>
    <w:rsid w:val="FFDCCD4C"/>
    <w:rsid w:val="FFDE22E2"/>
    <w:rsid w:val="FFDF00A8"/>
    <w:rsid w:val="FFDFA964"/>
    <w:rsid w:val="FFE0D42D"/>
    <w:rsid w:val="FFE4BFE8"/>
    <w:rsid w:val="FFE6FFB6"/>
    <w:rsid w:val="FFE7410A"/>
    <w:rsid w:val="FFEB5336"/>
    <w:rsid w:val="FFEB5D16"/>
    <w:rsid w:val="FFEDB3E2"/>
    <w:rsid w:val="FFEDBCAB"/>
    <w:rsid w:val="FFEE464C"/>
    <w:rsid w:val="FFEEC337"/>
    <w:rsid w:val="FFEF08AF"/>
    <w:rsid w:val="FFEF0A3D"/>
    <w:rsid w:val="FFEF6DD1"/>
    <w:rsid w:val="FFEF9208"/>
    <w:rsid w:val="FFEFC46A"/>
    <w:rsid w:val="FFEFCCAB"/>
    <w:rsid w:val="FFEFEC96"/>
    <w:rsid w:val="FFEFF0AD"/>
    <w:rsid w:val="FFEFFA7E"/>
    <w:rsid w:val="FFF06CBC"/>
    <w:rsid w:val="FFF09A75"/>
    <w:rsid w:val="FFF34445"/>
    <w:rsid w:val="FFF35D33"/>
    <w:rsid w:val="FFF38D4A"/>
    <w:rsid w:val="FFF4A212"/>
    <w:rsid w:val="FFF58AAE"/>
    <w:rsid w:val="FFF5E225"/>
    <w:rsid w:val="FFF5F726"/>
    <w:rsid w:val="FFF606BF"/>
    <w:rsid w:val="FFF671C9"/>
    <w:rsid w:val="FFF7AA0D"/>
    <w:rsid w:val="FFF7CA83"/>
    <w:rsid w:val="FFF7DB17"/>
    <w:rsid w:val="FFF7F81A"/>
    <w:rsid w:val="FFF9017E"/>
    <w:rsid w:val="FFF94DE3"/>
    <w:rsid w:val="FFF9F6C8"/>
    <w:rsid w:val="FFFA0A1C"/>
    <w:rsid w:val="FFFA0C16"/>
    <w:rsid w:val="FFFB00F8"/>
    <w:rsid w:val="FFFB1050"/>
    <w:rsid w:val="FFFB2F0B"/>
    <w:rsid w:val="FFFB9097"/>
    <w:rsid w:val="FFFC317E"/>
    <w:rsid w:val="FFFC5875"/>
    <w:rsid w:val="FFFD3960"/>
    <w:rsid w:val="FFFDA03B"/>
    <w:rsid w:val="FFFE1518"/>
    <w:rsid w:val="FFFE4F72"/>
    <w:rsid w:val="FFFE7F9F"/>
    <w:rsid w:val="FFFE94EE"/>
    <w:rsid w:val="FFFED5C3"/>
    <w:rsid w:val="FFFEDA60"/>
    <w:rsid w:val="FFFEF66E"/>
    <w:rsid w:val="FFFF214D"/>
    <w:rsid w:val="FFFF5000"/>
    <w:rsid w:val="FFFF5CCA"/>
    <w:rsid w:val="FFFF6FB2"/>
    <w:rsid w:val="FFFF772B"/>
    <w:rsid w:val="FFFF9AD5"/>
    <w:rsid w:val="FFFFAFDE"/>
    <w:rsid w:val="FFFFBC74"/>
    <w:rsid w:val="FFFFC561"/>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after="20" w:afterLines="20" w:line="288" w:lineRule="auto"/>
      <w:jc w:val="both"/>
    </w:pPr>
    <w:rPr>
      <w:rFonts w:ascii="Calibri" w:hAnsi="Calibri" w:eastAsia="宋体" w:cs="Times New Roman"/>
      <w:kern w:val="2"/>
      <w:sz w:val="24"/>
      <w:szCs w:val="24"/>
      <w:lang w:val="en-US" w:eastAsia="zh-CN" w:bidi="ar-SA"/>
    </w:rPr>
  </w:style>
  <w:style w:type="paragraph" w:styleId="2">
    <w:name w:val="heading 1"/>
    <w:basedOn w:val="1"/>
    <w:next w:val="1"/>
    <w:link w:val="42"/>
    <w:qFormat/>
    <w:uiPriority w:val="0"/>
    <w:pPr>
      <w:keepNext/>
      <w:keepLines/>
      <w:adjustRightInd w:val="0"/>
      <w:snapToGrid w:val="0"/>
      <w:spacing w:beforeLines="0" w:beforeAutospacing="0" w:after="80" w:afterLines="80" w:afterAutospacing="0" w:line="288" w:lineRule="auto"/>
      <w:outlineLvl w:val="0"/>
    </w:pPr>
    <w:rPr>
      <w:b/>
      <w:bCs/>
      <w:kern w:val="44"/>
      <w:sz w:val="36"/>
      <w:szCs w:val="36"/>
    </w:rPr>
  </w:style>
  <w:style w:type="paragraph" w:styleId="3">
    <w:name w:val="heading 2"/>
    <w:basedOn w:val="1"/>
    <w:next w:val="1"/>
    <w:link w:val="43"/>
    <w:qFormat/>
    <w:uiPriority w:val="0"/>
    <w:pPr>
      <w:keepNext/>
      <w:keepLines/>
      <w:spacing w:before="120" w:beforeLines="120" w:beforeAutospacing="0" w:after="80" w:afterLines="80" w:afterAutospacing="0" w:line="288" w:lineRule="auto"/>
      <w:outlineLvl w:val="1"/>
    </w:pPr>
    <w:rPr>
      <w:b/>
      <w:bCs/>
      <w:sz w:val="32"/>
      <w:szCs w:val="32"/>
    </w:rPr>
  </w:style>
  <w:style w:type="paragraph" w:styleId="4">
    <w:name w:val="heading 3"/>
    <w:basedOn w:val="1"/>
    <w:next w:val="1"/>
    <w:link w:val="44"/>
    <w:qFormat/>
    <w:uiPriority w:val="0"/>
    <w:pPr>
      <w:keepNext/>
      <w:keepLines/>
      <w:spacing w:before="120" w:beforeLines="120" w:beforeAutospacing="0" w:after="80" w:afterLines="80" w:afterAutospacing="0" w:line="288" w:lineRule="auto"/>
      <w:outlineLvl w:val="2"/>
    </w:pPr>
    <w:rPr>
      <w:b/>
      <w:bCs/>
      <w:sz w:val="30"/>
      <w:szCs w:val="30"/>
    </w:rPr>
  </w:style>
  <w:style w:type="paragraph" w:styleId="5">
    <w:name w:val="heading 4"/>
    <w:basedOn w:val="1"/>
    <w:next w:val="1"/>
    <w:qFormat/>
    <w:uiPriority w:val="0"/>
    <w:pPr>
      <w:keepNext/>
      <w:keepLines/>
      <w:spacing w:before="120" w:beforeLines="120" w:beforeAutospacing="0" w:after="80" w:afterLines="80" w:afterAutospacing="0" w:line="288" w:lineRule="auto"/>
      <w:outlineLvl w:val="3"/>
    </w:pPr>
    <w:rPr>
      <w:b/>
      <w:bCs/>
      <w:sz w:val="28"/>
      <w:szCs w:val="28"/>
    </w:rPr>
  </w:style>
  <w:style w:type="paragraph" w:styleId="6">
    <w:name w:val="heading 5"/>
    <w:basedOn w:val="1"/>
    <w:next w:val="7"/>
    <w:qFormat/>
    <w:uiPriority w:val="0"/>
    <w:pPr>
      <w:keepNext/>
      <w:keepLines/>
      <w:spacing w:before="120" w:beforeLines="120" w:beforeAutospacing="0" w:after="80" w:afterLines="80" w:afterAutospacing="0" w:line="288" w:lineRule="auto"/>
      <w:outlineLvl w:val="4"/>
    </w:pPr>
    <w:rPr>
      <w:b/>
      <w:bCs/>
    </w:rPr>
  </w:style>
  <w:style w:type="paragraph" w:styleId="8">
    <w:name w:val="heading 6"/>
    <w:basedOn w:val="1"/>
    <w:next w:val="7"/>
    <w:qFormat/>
    <w:uiPriority w:val="0"/>
    <w:pPr>
      <w:keepNext/>
      <w:keepLines/>
      <w:spacing w:before="120" w:beforeLines="120" w:beforeAutospacing="0" w:after="80" w:afterLines="80" w:afterAutospacing="0" w:line="288" w:lineRule="auto"/>
      <w:outlineLvl w:val="5"/>
    </w:pPr>
    <w:rPr>
      <w:rFonts w:ascii="Calibri" w:hAnsi="Calibri" w:eastAsia="宋体"/>
      <w:b/>
      <w:bCs/>
    </w:rPr>
  </w:style>
  <w:style w:type="paragraph" w:styleId="9">
    <w:name w:val="heading 7"/>
    <w:basedOn w:val="1"/>
    <w:next w:val="7"/>
    <w:qFormat/>
    <w:uiPriority w:val="0"/>
    <w:pPr>
      <w:keepNext/>
      <w:keepLines/>
      <w:spacing w:before="120" w:beforeLines="120" w:beforeAutospacing="0" w:after="80" w:afterLines="80" w:afterAutospacing="0" w:line="288" w:lineRule="auto"/>
      <w:outlineLvl w:val="6"/>
    </w:pPr>
    <w:rPr>
      <w:rFonts w:ascii="Calibri" w:hAnsi="Calibri" w:eastAsia="宋体"/>
      <w:b/>
      <w:bCs/>
    </w:rPr>
  </w:style>
  <w:style w:type="paragraph" w:styleId="10">
    <w:name w:val="heading 8"/>
    <w:basedOn w:val="1"/>
    <w:next w:val="7"/>
    <w:qFormat/>
    <w:uiPriority w:val="0"/>
    <w:pPr>
      <w:keepNext/>
      <w:keepLines/>
      <w:spacing w:before="120" w:beforeLines="120" w:beforeAutospacing="0" w:after="80" w:afterLines="80" w:afterAutospacing="0" w:line="288" w:lineRule="auto"/>
      <w:outlineLvl w:val="7"/>
    </w:pPr>
    <w:rPr>
      <w:rFonts w:ascii="Calibri" w:hAnsi="Calibri" w:eastAsia="宋体"/>
      <w:b/>
      <w:bCs/>
    </w:rPr>
  </w:style>
  <w:style w:type="paragraph" w:styleId="11">
    <w:name w:val="heading 9"/>
    <w:basedOn w:val="1"/>
    <w:next w:val="7"/>
    <w:qFormat/>
    <w:uiPriority w:val="0"/>
    <w:pPr>
      <w:keepNext/>
      <w:keepLines/>
      <w:spacing w:before="120" w:beforeLines="120" w:beforeAutospacing="0" w:after="80" w:afterLines="80" w:afterAutospacing="0" w:line="288" w:lineRule="auto"/>
      <w:outlineLvl w:val="8"/>
    </w:pPr>
    <w:rPr>
      <w:rFonts w:ascii="Calibri" w:hAnsi="Calibri" w:eastAsia="宋体"/>
      <w:b/>
      <w:bCs/>
      <w:sz w:val="24"/>
    </w:rPr>
  </w:style>
  <w:style w:type="character" w:default="1" w:styleId="33">
    <w:name w:val="Default Paragraph Font"/>
    <w:semiHidden/>
    <w:qFormat/>
    <w:uiPriority w:val="0"/>
  </w:style>
  <w:style w:type="table" w:default="1" w:styleId="31">
    <w:name w:val="Normal Table"/>
    <w:unhideWhenUsed/>
    <w:qFormat/>
    <w:uiPriority w:val="99"/>
    <w:tblPr>
      <w:tblCellMar>
        <w:top w:w="0" w:type="dxa"/>
        <w:left w:w="108" w:type="dxa"/>
        <w:bottom w:w="0" w:type="dxa"/>
        <w:right w:w="108" w:type="dxa"/>
      </w:tblCellMar>
    </w:tblPr>
  </w:style>
  <w:style w:type="paragraph" w:styleId="7">
    <w:name w:val="Body Text"/>
    <w:basedOn w:val="1"/>
    <w:link w:val="45"/>
    <w:qFormat/>
    <w:uiPriority w:val="0"/>
    <w:pPr>
      <w:spacing w:after="120" w:afterLines="0" w:afterAutospacing="0"/>
    </w:pPr>
  </w:style>
  <w:style w:type="paragraph" w:styleId="12">
    <w:name w:val="caption"/>
    <w:basedOn w:val="1"/>
    <w:next w:val="1"/>
    <w:qFormat/>
    <w:uiPriority w:val="0"/>
    <w:pPr>
      <w:ind w:firstLine="0" w:firstLineChars="0"/>
    </w:pPr>
    <w:rPr>
      <w:rFonts w:ascii="Calibri" w:hAnsi="Calibri" w:eastAsia="宋体" w:cs="Times New Roman"/>
      <w:sz w:val="24"/>
    </w:rPr>
  </w:style>
  <w:style w:type="paragraph" w:styleId="13">
    <w:name w:val="annotation text"/>
    <w:basedOn w:val="1"/>
    <w:link w:val="46"/>
    <w:qFormat/>
    <w:uiPriority w:val="0"/>
    <w:pPr>
      <w:jc w:val="left"/>
    </w:pPr>
    <w:rPr>
      <w:color w:val="252525"/>
    </w:rPr>
  </w:style>
  <w:style w:type="paragraph" w:styleId="14">
    <w:name w:val="Salutation"/>
    <w:basedOn w:val="1"/>
    <w:next w:val="1"/>
    <w:qFormat/>
    <w:uiPriority w:val="0"/>
  </w:style>
  <w:style w:type="paragraph" w:styleId="15">
    <w:name w:val="toc 3"/>
    <w:basedOn w:val="1"/>
    <w:next w:val="1"/>
    <w:qFormat/>
    <w:uiPriority w:val="0"/>
    <w:pPr>
      <w:ind w:left="840" w:leftChars="400"/>
    </w:pPr>
  </w:style>
  <w:style w:type="paragraph" w:styleId="16">
    <w:name w:val="Plain Text"/>
    <w:basedOn w:val="1"/>
    <w:link w:val="47"/>
    <w:qFormat/>
    <w:uiPriority w:val="0"/>
    <w:rPr>
      <w:rFonts w:ascii="宋体" w:hAnsi="Courier New"/>
    </w:rPr>
  </w:style>
  <w:style w:type="paragraph" w:styleId="17">
    <w:name w:val="Date"/>
    <w:basedOn w:val="1"/>
    <w:next w:val="1"/>
    <w:qFormat/>
    <w:uiPriority w:val="0"/>
    <w:pPr>
      <w:ind w:firstLine="0" w:firstLineChars="0"/>
      <w:jc w:val="right"/>
    </w:pPr>
    <w:rPr>
      <w:color w:val="252525"/>
    </w:rPr>
  </w:style>
  <w:style w:type="paragraph" w:styleId="18">
    <w:name w:val="endnote text"/>
    <w:basedOn w:val="1"/>
    <w:qFormat/>
    <w:uiPriority w:val="0"/>
    <w:pPr>
      <w:jc w:val="left"/>
    </w:pPr>
    <w:rPr>
      <w:color w:val="252525"/>
    </w:rPr>
  </w:style>
  <w:style w:type="paragraph" w:styleId="19">
    <w:name w:val="Balloon Text"/>
    <w:basedOn w:val="1"/>
    <w:link w:val="48"/>
    <w:qFormat/>
    <w:uiPriority w:val="0"/>
    <w:rPr>
      <w:sz w:val="18"/>
      <w:szCs w:val="18"/>
    </w:rPr>
  </w:style>
  <w:style w:type="paragraph" w:styleId="20">
    <w:name w:val="footer"/>
    <w:basedOn w:val="1"/>
    <w:link w:val="49"/>
    <w:qFormat/>
    <w:uiPriority w:val="0"/>
    <w:pPr>
      <w:tabs>
        <w:tab w:val="center" w:pos="4153"/>
        <w:tab w:val="right" w:pos="8306"/>
      </w:tabs>
      <w:ind w:firstLine="0" w:firstLineChars="0"/>
      <w:jc w:val="left"/>
    </w:pPr>
    <w:rPr>
      <w:sz w:val="18"/>
      <w:szCs w:val="18"/>
    </w:rPr>
  </w:style>
  <w:style w:type="paragraph" w:styleId="21">
    <w:name w:val="header"/>
    <w:basedOn w:val="1"/>
    <w:link w:val="50"/>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szCs w:val="18"/>
    </w:rPr>
  </w:style>
  <w:style w:type="paragraph" w:styleId="22">
    <w:name w:val="Signature"/>
    <w:basedOn w:val="1"/>
    <w:qFormat/>
    <w:uiPriority w:val="0"/>
    <w:pPr>
      <w:ind w:firstLine="0" w:firstLineChars="0"/>
      <w:jc w:val="right"/>
    </w:pPr>
    <w:rPr>
      <w:color w:val="252525"/>
    </w:rPr>
  </w:style>
  <w:style w:type="paragraph" w:styleId="23">
    <w:name w:val="toc 1"/>
    <w:basedOn w:val="1"/>
    <w:next w:val="1"/>
    <w:qFormat/>
    <w:uiPriority w:val="0"/>
  </w:style>
  <w:style w:type="paragraph" w:styleId="24">
    <w:name w:val="Subtitle"/>
    <w:basedOn w:val="1"/>
    <w:next w:val="7"/>
    <w:qFormat/>
    <w:uiPriority w:val="0"/>
    <w:pPr>
      <w:spacing w:before="240" w:beforeLines="0" w:beforeAutospacing="0" w:after="60" w:afterLines="0" w:afterAutospacing="0" w:line="312" w:lineRule="auto"/>
      <w:jc w:val="center"/>
      <w:outlineLvl w:val="1"/>
    </w:pPr>
    <w:rPr>
      <w:rFonts w:ascii="Cambria" w:hAnsi="Cambria" w:eastAsia="宋体"/>
      <w:b/>
      <w:kern w:val="28"/>
      <w:sz w:val="32"/>
      <w:szCs w:val="32"/>
    </w:rPr>
  </w:style>
  <w:style w:type="paragraph" w:styleId="25">
    <w:name w:val="footnote text"/>
    <w:basedOn w:val="1"/>
    <w:link w:val="51"/>
    <w:qFormat/>
    <w:uiPriority w:val="0"/>
    <w:pPr>
      <w:jc w:val="left"/>
    </w:pPr>
    <w:rPr>
      <w:rFonts w:ascii="Calibri" w:hAnsi="Calibri" w:eastAsia="宋体"/>
      <w:sz w:val="24"/>
      <w:szCs w:val="24"/>
    </w:rPr>
  </w:style>
  <w:style w:type="paragraph" w:styleId="26">
    <w:name w:val="toc 2"/>
    <w:basedOn w:val="1"/>
    <w:next w:val="1"/>
    <w:qFormat/>
    <w:uiPriority w:val="0"/>
    <w:pPr>
      <w:ind w:left="420" w:leftChars="200"/>
    </w:pPr>
  </w:style>
  <w:style w:type="paragraph" w:styleId="27">
    <w:name w:val="HTML Preformatted"/>
    <w:basedOn w:val="1"/>
    <w:qFormat/>
    <w:uiPriority w:val="0"/>
    <w:rPr>
      <w:rFonts w:ascii="Courier New" w:hAnsi="Courier New"/>
      <w:sz w:val="20"/>
    </w:rPr>
  </w:style>
  <w:style w:type="paragraph" w:styleId="28">
    <w:name w:val="Normal (Web)"/>
    <w:basedOn w:val="1"/>
    <w:qFormat/>
    <w:uiPriority w:val="0"/>
    <w:rPr>
      <w:sz w:val="24"/>
    </w:rPr>
  </w:style>
  <w:style w:type="paragraph" w:styleId="29">
    <w:name w:val="Title"/>
    <w:basedOn w:val="1"/>
    <w:link w:val="52"/>
    <w:qFormat/>
    <w:uiPriority w:val="0"/>
    <w:pPr>
      <w:adjustRightInd w:val="0"/>
      <w:snapToGrid w:val="0"/>
      <w:spacing w:beforeLines="0" w:beforeAutospacing="0" w:after="100" w:afterLines="100" w:afterAutospacing="0"/>
      <w:jc w:val="center"/>
      <w:outlineLvl w:val="0"/>
    </w:pPr>
    <w:rPr>
      <w:rFonts w:ascii="Cambria" w:hAnsi="Cambria" w:eastAsia="宋体"/>
      <w:b/>
      <w:bCs/>
      <w:sz w:val="44"/>
      <w:szCs w:val="44"/>
    </w:rPr>
  </w:style>
  <w:style w:type="paragraph" w:styleId="30">
    <w:name w:val="annotation subject"/>
    <w:basedOn w:val="13"/>
    <w:next w:val="13"/>
    <w:link w:val="53"/>
    <w:qFormat/>
    <w:uiPriority w:val="0"/>
    <w:rPr>
      <w:b/>
      <w:color w:val="252525"/>
    </w:rPr>
  </w:style>
  <w:style w:type="table" w:styleId="32">
    <w:name w:val="Table Grid"/>
    <w:basedOn w:val="3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rFonts w:ascii="Calibri" w:hAnsi="Calibri" w:eastAsia="宋体"/>
      <w:b/>
    </w:rPr>
  </w:style>
  <w:style w:type="character" w:styleId="35">
    <w:name w:val="endnote reference"/>
    <w:qFormat/>
    <w:uiPriority w:val="0"/>
    <w:rPr>
      <w:rFonts w:ascii="Calibri" w:hAnsi="Calibri" w:eastAsia="宋体"/>
      <w:color w:val="252525"/>
      <w:vertAlign w:val="superscript"/>
    </w:rPr>
  </w:style>
  <w:style w:type="character" w:styleId="36">
    <w:name w:val="page number"/>
    <w:qFormat/>
    <w:uiPriority w:val="0"/>
    <w:rPr>
      <w:rFonts w:ascii="Calibri" w:hAnsi="Calibri" w:eastAsia="宋体" w:cs="Times New Roman"/>
      <w:color w:val="252525"/>
      <w:spacing w:val="-6"/>
      <w:kern w:val="2"/>
      <w:sz w:val="28"/>
      <w:szCs w:val="28"/>
      <w:lang w:val="en-US" w:eastAsia="zh-CN" w:bidi="ar-SA"/>
    </w:rPr>
  </w:style>
  <w:style w:type="character" w:styleId="37">
    <w:name w:val="FollowedHyperlink"/>
    <w:qFormat/>
    <w:uiPriority w:val="0"/>
    <w:rPr>
      <w:rFonts w:ascii="Calibri" w:hAnsi="Calibri" w:eastAsia="宋体" w:cs="Times New Roman"/>
      <w:color w:val="800080"/>
      <w:spacing w:val="-6"/>
      <w:kern w:val="2"/>
      <w:sz w:val="24"/>
      <w:szCs w:val="24"/>
      <w:u w:val="single"/>
      <w:lang w:val="en-US" w:eastAsia="zh-CN" w:bidi="ar-SA"/>
    </w:rPr>
  </w:style>
  <w:style w:type="character" w:styleId="38">
    <w:name w:val="Emphasis"/>
    <w:qFormat/>
    <w:uiPriority w:val="0"/>
    <w:rPr>
      <w:i/>
    </w:rPr>
  </w:style>
  <w:style w:type="character" w:styleId="39">
    <w:name w:val="Hyperlink"/>
    <w:qFormat/>
    <w:uiPriority w:val="0"/>
    <w:rPr>
      <w:rFonts w:ascii="Calibri" w:hAnsi="Calibri" w:eastAsia="宋体" w:cs="Times New Roman"/>
      <w:caps/>
      <w:color w:val="0000FF"/>
      <w:spacing w:val="-6"/>
      <w:kern w:val="2"/>
      <w:sz w:val="24"/>
      <w:szCs w:val="24"/>
      <w:u w:val="single"/>
      <w:lang w:val="en-US" w:eastAsia="zh-CN" w:bidi="ar-SA"/>
    </w:rPr>
  </w:style>
  <w:style w:type="character" w:styleId="40">
    <w:name w:val="annotation reference"/>
    <w:qFormat/>
    <w:uiPriority w:val="0"/>
    <w:rPr>
      <w:rFonts w:ascii="Calibri" w:hAnsi="Calibri" w:eastAsia="宋体"/>
      <w:color w:val="252525"/>
      <w:sz w:val="21"/>
      <w:szCs w:val="21"/>
    </w:rPr>
  </w:style>
  <w:style w:type="character" w:styleId="41">
    <w:name w:val="footnote reference"/>
    <w:qFormat/>
    <w:uiPriority w:val="0"/>
    <w:rPr>
      <w:rFonts w:ascii="Calibri" w:hAnsi="Calibri" w:eastAsia="宋体"/>
      <w:color w:val="252525"/>
      <w:vertAlign w:val="superscript"/>
    </w:rPr>
  </w:style>
  <w:style w:type="character" w:customStyle="1" w:styleId="42">
    <w:name w:val="标题 1 Char"/>
    <w:link w:val="2"/>
    <w:qFormat/>
    <w:uiPriority w:val="9"/>
    <w:rPr>
      <w:b/>
      <w:bCs/>
      <w:kern w:val="44"/>
      <w:sz w:val="36"/>
      <w:szCs w:val="36"/>
    </w:rPr>
  </w:style>
  <w:style w:type="character" w:customStyle="1" w:styleId="43">
    <w:name w:val="标题 2 Char"/>
    <w:link w:val="3"/>
    <w:qFormat/>
    <w:uiPriority w:val="9"/>
    <w:rPr>
      <w:b/>
      <w:bCs/>
      <w:sz w:val="32"/>
      <w:szCs w:val="32"/>
    </w:rPr>
  </w:style>
  <w:style w:type="character" w:customStyle="1" w:styleId="44">
    <w:name w:val="标题 3 Char"/>
    <w:link w:val="4"/>
    <w:qFormat/>
    <w:uiPriority w:val="9"/>
    <w:rPr>
      <w:b/>
      <w:bCs/>
      <w:sz w:val="30"/>
      <w:szCs w:val="30"/>
    </w:rPr>
  </w:style>
  <w:style w:type="character" w:customStyle="1" w:styleId="45">
    <w:name w:val="正文文本 Char"/>
    <w:link w:val="7"/>
    <w:qFormat/>
    <w:uiPriority w:val="1"/>
  </w:style>
  <w:style w:type="character" w:customStyle="1" w:styleId="46">
    <w:name w:val="批注文字 Char"/>
    <w:link w:val="13"/>
    <w:qFormat/>
    <w:uiPriority w:val="99"/>
    <w:rPr>
      <w:color w:val="252525"/>
    </w:rPr>
  </w:style>
  <w:style w:type="character" w:customStyle="1" w:styleId="47">
    <w:name w:val="纯文本 Char"/>
    <w:link w:val="16"/>
    <w:qFormat/>
    <w:uiPriority w:val="99"/>
    <w:rPr>
      <w:rFonts w:ascii="宋体" w:hAnsi="Courier New"/>
    </w:rPr>
  </w:style>
  <w:style w:type="character" w:customStyle="1" w:styleId="48">
    <w:name w:val="批注框文本 Char"/>
    <w:link w:val="19"/>
    <w:semiHidden/>
    <w:qFormat/>
    <w:uiPriority w:val="99"/>
    <w:rPr>
      <w:sz w:val="18"/>
      <w:szCs w:val="18"/>
    </w:rPr>
  </w:style>
  <w:style w:type="character" w:customStyle="1" w:styleId="49">
    <w:name w:val="页脚 Char"/>
    <w:link w:val="20"/>
    <w:qFormat/>
    <w:uiPriority w:val="99"/>
    <w:rPr>
      <w:sz w:val="18"/>
      <w:szCs w:val="18"/>
    </w:rPr>
  </w:style>
  <w:style w:type="character" w:customStyle="1" w:styleId="50">
    <w:name w:val="页眉 Char"/>
    <w:link w:val="21"/>
    <w:qFormat/>
    <w:uiPriority w:val="99"/>
    <w:rPr>
      <w:sz w:val="18"/>
      <w:szCs w:val="18"/>
    </w:rPr>
  </w:style>
  <w:style w:type="character" w:customStyle="1" w:styleId="51">
    <w:name w:val="脚注文本 Char"/>
    <w:link w:val="25"/>
    <w:semiHidden/>
    <w:qFormat/>
    <w:uiPriority w:val="99"/>
    <w:rPr>
      <w:rFonts w:ascii="Calibri" w:hAnsi="Calibri" w:eastAsia="宋体"/>
      <w:sz w:val="24"/>
      <w:szCs w:val="24"/>
    </w:rPr>
  </w:style>
  <w:style w:type="character" w:customStyle="1" w:styleId="52">
    <w:name w:val="标题 Char"/>
    <w:link w:val="29"/>
    <w:qFormat/>
    <w:uiPriority w:val="10"/>
    <w:rPr>
      <w:rFonts w:ascii="Cambria" w:hAnsi="Cambria" w:eastAsia="宋体"/>
      <w:b/>
      <w:bCs/>
      <w:sz w:val="44"/>
      <w:szCs w:val="44"/>
    </w:rPr>
  </w:style>
  <w:style w:type="character" w:customStyle="1" w:styleId="53">
    <w:name w:val="批注主题 Char"/>
    <w:link w:val="30"/>
    <w:semiHidden/>
    <w:qFormat/>
    <w:uiPriority w:val="99"/>
    <w:rPr>
      <w:b/>
      <w:color w:val="252525"/>
    </w:rPr>
  </w:style>
  <w:style w:type="character" w:customStyle="1" w:styleId="54">
    <w:name w:val="_Style 53"/>
    <w:qFormat/>
    <w:uiPriority w:val="32"/>
    <w:rPr>
      <w:b/>
      <w:bCs/>
      <w:smallCaps/>
      <w:color w:val="5B9BD5"/>
      <w:spacing w:val="5"/>
    </w:rPr>
  </w:style>
  <w:style w:type="paragraph" w:styleId="55">
    <w:name w:val="List Paragraph"/>
    <w:basedOn w:val="1"/>
    <w:qFormat/>
    <w:uiPriority w:val="34"/>
    <w:pPr>
      <w:ind w:firstLine="420" w:firstLineChars="200"/>
    </w:pPr>
  </w:style>
  <w:style w:type="paragraph" w:customStyle="1" w:styleId="56">
    <w:name w:val="_Style 55"/>
    <w:basedOn w:val="2"/>
    <w:next w:val="1"/>
    <w:qFormat/>
    <w:uiPriority w:val="39"/>
    <w:pPr>
      <w:widowControl/>
      <w:spacing w:line="259" w:lineRule="auto"/>
      <w:jc w:val="left"/>
      <w:outlineLvl w:val="9"/>
    </w:pPr>
    <w:rPr>
      <w:kern w:val="0"/>
    </w:rPr>
  </w:style>
  <w:style w:type="paragraph" w:customStyle="1" w:styleId="57">
    <w:name w:val="列出段落1"/>
    <w:basedOn w:val="1"/>
    <w:qFormat/>
    <w:uiPriority w:val="34"/>
    <w:pPr>
      <w:ind w:firstLine="420" w:firstLineChars="200"/>
    </w:pPr>
  </w:style>
  <w:style w:type="paragraph" w:customStyle="1" w:styleId="58">
    <w:name w:val="Table Paragraph"/>
    <w:basedOn w:val="1"/>
    <w:qFormat/>
    <w:uiPriority w:val="1"/>
    <w:pPr>
      <w:jc w:val="left"/>
    </w:pPr>
    <w:rPr>
      <w:kern w:val="0"/>
      <w:sz w:val="22"/>
      <w:lang w:eastAsia="en-US"/>
    </w:rPr>
  </w:style>
  <w:style w:type="paragraph" w:customStyle="1" w:styleId="59">
    <w:name w:val="_Style 58"/>
    <w:unhideWhenUsed/>
    <w:qFormat/>
    <w:uiPriority w:val="99"/>
    <w:rPr>
      <w:rFonts w:ascii="Times New Roman" w:hAnsi="Times New Roman" w:eastAsia="宋体" w:cs="Times New Roman"/>
      <w:kern w:val="2"/>
      <w:sz w:val="21"/>
      <w:szCs w:val="22"/>
      <w:lang w:val="en-US" w:eastAsia="zh-CN" w:bidi="ar-SA"/>
    </w:rPr>
  </w:style>
  <w:style w:type="character" w:customStyle="1" w:styleId="60">
    <w:name w:val="fontstyle01"/>
    <w:qFormat/>
    <w:uiPriority w:val="0"/>
    <w:rPr>
      <w:rFonts w:hint="eastAsia" w:ascii="仿宋_GB2312" w:eastAsia="仿宋_GB2312"/>
      <w:color w:val="000000"/>
      <w:sz w:val="36"/>
      <w:szCs w:val="3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shclearing</Company>
  <Pages>172</Pages>
  <Words>57485</Words>
  <Characters>72198</Characters>
  <Lines>708</Lines>
  <Paragraphs>199</Paragraphs>
  <TotalTime>0</TotalTime>
  <ScaleCrop>false</ScaleCrop>
  <LinksUpToDate>false</LinksUpToDate>
  <CharactersWithSpaces>80389</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2026-06-17T23:46:00Z</dcterms:created>
  <dc:creator>陆雯婷</dc:creator>
  <cp:lastModifiedBy>huangfeiya</cp:lastModifiedBy>
  <cp:lastPrinted>2026-06-16T07:30:00Z</cp:lastPrinted>
  <dcterms:modified xsi:type="dcterms:W3CDTF">2026-06-30T17:00:06Z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4C6431EACBB973506B61436AE6D10EC8_43</vt:lpwstr>
  </property>
  <property fmtid="{D5CDD505-2E9C-101B-9397-08002B2CF9AE}" pid="4" name="DSMMark">
    <vt:i4>0</vt:i4>
  </property>
</Properties>
</file>