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6A606">
      <w:pPr>
        <w:spacing w:line="580" w:lineRule="exact"/>
        <w:ind w:left="840" w:leftChars="0" w:firstLine="420" w:firstLineChars="0"/>
        <w:jc w:val="center"/>
        <w:rPr>
          <w:rFonts w:ascii="宋体" w:hAnsi="宋体" w:eastAsia="宋体" w:cs="宋体"/>
          <w:b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sz w:val="44"/>
          <w:szCs w:val="44"/>
        </w:rPr>
        <w:t>银行间市场清算所股份有限公司</w:t>
      </w:r>
    </w:p>
    <w:p w14:paraId="2E7A1C64">
      <w:pPr>
        <w:spacing w:line="580" w:lineRule="exact"/>
        <w:jc w:val="center"/>
        <w:rPr>
          <w:rFonts w:ascii="宋体" w:hAnsi="宋体" w:eastAsia="宋体" w:cs="宋体"/>
          <w:b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  <w:t>2027-2028年度万荣路机房租赁项目</w:t>
      </w:r>
    </w:p>
    <w:p w14:paraId="22867C7F">
      <w:pPr>
        <w:spacing w:line="580" w:lineRule="exact"/>
        <w:jc w:val="center"/>
        <w:rPr>
          <w:rFonts w:ascii="宋体" w:hAnsi="宋体" w:eastAsia="宋体" w:cs="宋体"/>
          <w:b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  <w:t>单一</w:t>
      </w:r>
      <w:r>
        <w:rPr>
          <w:rFonts w:ascii="宋体" w:hAnsi="宋体" w:eastAsia="宋体" w:cs="宋体"/>
          <w:b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  <w:t>来源采购方式</w:t>
      </w:r>
      <w:r>
        <w:rPr>
          <w:rFonts w:hint="eastAsia" w:ascii="宋体" w:hAnsi="宋体" w:eastAsia="宋体" w:cs="宋体"/>
          <w:b/>
          <w:color w:val="000000" w:themeColor="text1"/>
          <w:kern w:val="36"/>
          <w:sz w:val="44"/>
          <w:szCs w:val="44"/>
          <w14:textFill>
            <w14:solidFill>
              <w14:schemeClr w14:val="tx1"/>
            </w14:solidFill>
          </w14:textFill>
        </w:rPr>
        <w:t>公示</w:t>
      </w:r>
    </w:p>
    <w:p w14:paraId="1C62DA7F">
      <w:pPr>
        <w:spacing w:line="58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一、项目信息</w:t>
      </w:r>
    </w:p>
    <w:p w14:paraId="1765031F">
      <w:pPr>
        <w:spacing w:line="5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采购人</w:t>
      </w:r>
      <w:r>
        <w:rPr>
          <w:rFonts w:hint="eastAsia" w:ascii="仿宋" w:hAnsi="仿宋" w:eastAsia="仿宋"/>
          <w:sz w:val="32"/>
          <w:szCs w:val="32"/>
        </w:rPr>
        <w:t>：银行间市场清算所股份有限公司</w:t>
      </w:r>
    </w:p>
    <w:p w14:paraId="19356C98">
      <w:pPr>
        <w:spacing w:line="5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项目名称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/>
          <w:sz w:val="32"/>
          <w:szCs w:val="32"/>
        </w:rPr>
        <w:t>2027-2028年度万荣路机房租赁项目</w:t>
      </w:r>
    </w:p>
    <w:p w14:paraId="3193BCC4">
      <w:pPr>
        <w:spacing w:line="580" w:lineRule="exact"/>
        <w:ind w:firstLine="640" w:firstLineChars="200"/>
        <w:rPr>
          <w:rFonts w:hint="default" w:ascii="仿宋" w:hAnsi="仿宋" w:eastAsia="仿宋"/>
          <w:sz w:val="32"/>
          <w:szCs w:val="32"/>
          <w:lang w:val="en-US"/>
        </w:rPr>
      </w:pPr>
      <w:r>
        <w:rPr>
          <w:rFonts w:ascii="仿宋" w:hAnsi="仿宋" w:eastAsia="仿宋"/>
          <w:sz w:val="32"/>
          <w:szCs w:val="32"/>
        </w:rPr>
        <w:t>拟采购的货物或服务的说明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eastAsia="zh-CN"/>
        </w:rPr>
        <w:t>本项目拟采购万荣路机房租赁服务，服务内容包括但不限于日常布线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/跳线、设备首次加电、线路接入辅助等，</w:t>
      </w:r>
      <w:r>
        <w:rPr>
          <w:rFonts w:hint="eastAsia" w:ascii="仿宋" w:hAnsi="仿宋" w:eastAsia="仿宋"/>
          <w:sz w:val="32"/>
          <w:szCs w:val="32"/>
          <w:lang w:eastAsia="zh-CN"/>
        </w:rPr>
        <w:t>按照场电分离模式进行结算。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服务期限为</w:t>
      </w:r>
      <w:r>
        <w:rPr>
          <w:rFonts w:ascii="仿宋" w:hAnsi="仿宋" w:eastAsia="仿宋"/>
          <w:sz w:val="32"/>
          <w:szCs w:val="32"/>
          <w:highlight w:val="none"/>
        </w:rPr>
        <w:t>202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  <w:highlight w:val="none"/>
        </w:rPr>
        <w:t>年1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  <w:r>
        <w:rPr>
          <w:rFonts w:ascii="仿宋" w:hAnsi="仿宋" w:eastAsia="仿宋"/>
          <w:sz w:val="32"/>
          <w:szCs w:val="32"/>
          <w:highlight w:val="none"/>
        </w:rPr>
        <w:t>至</w:t>
      </w:r>
      <w:r>
        <w:rPr>
          <w:rFonts w:hint="eastAsia" w:ascii="仿宋" w:hAnsi="仿宋" w:eastAsia="仿宋"/>
          <w:sz w:val="32"/>
          <w:szCs w:val="32"/>
          <w:highlight w:val="none"/>
        </w:rPr>
        <w:t>202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  <w:highlight w:val="none"/>
        </w:rPr>
        <w:t>年12月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 w:bidi="ar"/>
        </w:rPr>
        <w:t>我方可提前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 w:bidi="ar"/>
        </w:rPr>
        <w:t>3个月通知供应商终止合同。</w:t>
      </w:r>
    </w:p>
    <w:p w14:paraId="0BBD71DD">
      <w:pPr>
        <w:spacing w:line="58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ascii="仿宋" w:hAnsi="仿宋" w:eastAsia="仿宋"/>
          <w:sz w:val="32"/>
          <w:szCs w:val="32"/>
          <w:highlight w:val="none"/>
        </w:rPr>
        <w:t>拟采购的货物或服务的预算金额</w:t>
      </w:r>
      <w:r>
        <w:rPr>
          <w:rFonts w:hint="eastAsia" w:ascii="仿宋" w:hAnsi="仿宋" w:eastAsia="仿宋"/>
          <w:sz w:val="32"/>
          <w:szCs w:val="32"/>
          <w:highlight w:val="none"/>
        </w:rPr>
        <w:t>：不公布</w:t>
      </w:r>
    </w:p>
    <w:p w14:paraId="1024E6A7">
      <w:pPr>
        <w:spacing w:line="580" w:lineRule="exact"/>
        <w:ind w:firstLine="640" w:firstLineChars="200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ascii="仿宋" w:hAnsi="仿宋" w:eastAsia="仿宋"/>
          <w:sz w:val="32"/>
          <w:szCs w:val="32"/>
          <w:highlight w:val="none"/>
        </w:rPr>
        <w:t>采用单一来源采购方式的原因及说明</w:t>
      </w:r>
      <w:r>
        <w:rPr>
          <w:rFonts w:hint="eastAsia" w:ascii="仿宋" w:hAnsi="仿宋" w:eastAsia="仿宋"/>
          <w:sz w:val="32"/>
          <w:szCs w:val="32"/>
          <w:highlight w:val="none"/>
        </w:rPr>
        <w:t>：</w:t>
      </w:r>
    </w:p>
    <w:p w14:paraId="2CA63D81">
      <w:pPr>
        <w:spacing w:line="580" w:lineRule="exact"/>
        <w:ind w:firstLine="640" w:firstLineChars="200"/>
        <w:rPr>
          <w:rFonts w:hint="default" w:ascii="仿宋" w:hAnsi="仿宋" w:eastAsia="仿宋" w:cs="仿宋"/>
          <w:b w:val="0"/>
          <w:bCs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/>
          <w:sz w:val="32"/>
          <w:szCs w:val="32"/>
        </w:rPr>
        <w:t>公司业务系统以及各独立运行系统已在万荣路主机房平稳运行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另觅机房需进行机房和系统搬迁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有较大的切换风险。若将机房搬迁至其他商用IDC机房，为保证业务连续运行，需对基础平台类设备（网络安全设备）和重要系统服务器进行采购和预部署，以减少搬迁、切换的风险，前期投入较大。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 w:bidi="ar"/>
        </w:rPr>
        <w:t xml:space="preserve">本项目符合《国有金融企业集中采购管理暂行规定》（财金〔2018〕9号文）第二十三条“符合下列情形之一的集中采购项目，可以采用单一来源方式采购：（三）必须保证原有采购项目一致性或者服务配套的要求，需要再次向原供应商采购的”，拟采用单一来源采购方式。  </w:t>
      </w:r>
    </w:p>
    <w:p w14:paraId="009238FC">
      <w:pPr>
        <w:spacing w:line="580" w:lineRule="exact"/>
        <w:ind w:firstLine="640" w:firstLineChars="200"/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二、拟定供应商信息</w:t>
      </w:r>
    </w:p>
    <w:p w14:paraId="04A0DB17">
      <w:pPr>
        <w:spacing w:line="580" w:lineRule="exact"/>
        <w:ind w:firstLine="600" w:firstLineChars="200"/>
        <w:rPr>
          <w:rFonts w:ascii="仿宋" w:hAnsi="仿宋" w:eastAsia="仿宋"/>
          <w:sz w:val="30"/>
          <w:szCs w:val="30"/>
          <w:highlight w:val="none"/>
        </w:rPr>
      </w:pPr>
      <w:r>
        <w:rPr>
          <w:rFonts w:ascii="仿宋" w:hAnsi="仿宋" w:eastAsia="仿宋"/>
          <w:sz w:val="30"/>
          <w:szCs w:val="30"/>
          <w:highlight w:val="none"/>
        </w:rPr>
        <w:t>名称</w:t>
      </w:r>
      <w:r>
        <w:rPr>
          <w:rFonts w:hint="eastAsia" w:ascii="仿宋" w:hAnsi="仿宋" w:eastAsia="仿宋"/>
          <w:sz w:val="30"/>
          <w:szCs w:val="30"/>
          <w:highlight w:val="none"/>
        </w:rPr>
        <w:t>：上海</w:t>
      </w:r>
      <w:r>
        <w:rPr>
          <w:rFonts w:hint="eastAsia" w:ascii="仿宋" w:hAnsi="仿宋" w:eastAsia="仿宋"/>
          <w:sz w:val="30"/>
          <w:szCs w:val="30"/>
          <w:highlight w:val="none"/>
          <w:lang w:eastAsia="zh-CN"/>
        </w:rPr>
        <w:t>科众恒盛云计算科技</w:t>
      </w:r>
      <w:r>
        <w:rPr>
          <w:rFonts w:hint="eastAsia" w:ascii="仿宋" w:hAnsi="仿宋" w:eastAsia="仿宋"/>
          <w:sz w:val="30"/>
          <w:szCs w:val="30"/>
          <w:highlight w:val="none"/>
        </w:rPr>
        <w:t>有限公司</w:t>
      </w:r>
    </w:p>
    <w:p w14:paraId="2A01B608">
      <w:pPr>
        <w:spacing w:line="580" w:lineRule="exact"/>
        <w:ind w:firstLine="600" w:firstLineChars="200"/>
        <w:rPr>
          <w:rFonts w:hint="default" w:ascii="仿宋" w:hAnsi="仿宋" w:eastAsia="仿宋"/>
          <w:sz w:val="30"/>
          <w:szCs w:val="30"/>
          <w:highlight w:val="none"/>
          <w:lang w:val="en-US" w:eastAsia="zh-CN"/>
        </w:rPr>
      </w:pPr>
      <w:r>
        <w:rPr>
          <w:rFonts w:ascii="仿宋" w:hAnsi="仿宋" w:eastAsia="仿宋"/>
          <w:sz w:val="30"/>
          <w:szCs w:val="30"/>
          <w:highlight w:val="none"/>
        </w:rPr>
        <w:t>地址</w:t>
      </w:r>
      <w:r>
        <w:rPr>
          <w:rFonts w:hint="eastAsia" w:ascii="仿宋" w:hAnsi="仿宋" w:eastAsia="仿宋"/>
          <w:sz w:val="30"/>
          <w:szCs w:val="30"/>
          <w:highlight w:val="none"/>
        </w:rPr>
        <w:t>：</w:t>
      </w:r>
      <w:r>
        <w:rPr>
          <w:rFonts w:hint="eastAsia" w:ascii="仿宋" w:hAnsi="仿宋" w:eastAsia="仿宋"/>
          <w:sz w:val="30"/>
          <w:szCs w:val="30"/>
          <w:highlight w:val="none"/>
          <w:lang w:eastAsia="zh-CN"/>
        </w:rPr>
        <w:t>上海市万荣路</w:t>
      </w:r>
      <w:r>
        <w:rPr>
          <w:rFonts w:hint="eastAsia" w:ascii="仿宋" w:hAnsi="仿宋" w:eastAsia="仿宋"/>
          <w:sz w:val="30"/>
          <w:szCs w:val="30"/>
          <w:highlight w:val="none"/>
          <w:lang w:val="en-US" w:eastAsia="zh-CN"/>
        </w:rPr>
        <w:t>1268号C座</w:t>
      </w:r>
    </w:p>
    <w:p w14:paraId="1EB12A7B">
      <w:pPr>
        <w:tabs>
          <w:tab w:val="left" w:pos="5910"/>
        </w:tabs>
        <w:spacing w:line="580" w:lineRule="exact"/>
        <w:ind w:firstLine="640" w:firstLineChars="200"/>
        <w:rPr>
          <w:rFonts w:ascii="黑体" w:hAnsi="黑体" w:eastAsia="黑体" w:cs="宋体"/>
          <w:kern w:val="0"/>
          <w:sz w:val="32"/>
          <w:szCs w:val="32"/>
          <w:highlight w:val="none"/>
        </w:rPr>
      </w:pPr>
      <w:r>
        <w:rPr>
          <w:rFonts w:ascii="黑体" w:hAnsi="黑体" w:eastAsia="黑体" w:cs="宋体"/>
          <w:kern w:val="0"/>
          <w:sz w:val="32"/>
          <w:szCs w:val="32"/>
          <w:highlight w:val="none"/>
        </w:rPr>
        <w:t>三</w:t>
      </w:r>
      <w:r>
        <w:rPr>
          <w:rFonts w:hint="eastAsia" w:ascii="黑体" w:hAnsi="黑体" w:eastAsia="黑体" w:cs="宋体"/>
          <w:kern w:val="0"/>
          <w:sz w:val="32"/>
          <w:szCs w:val="32"/>
          <w:highlight w:val="none"/>
        </w:rPr>
        <w:t>、公示</w:t>
      </w:r>
      <w:r>
        <w:rPr>
          <w:rFonts w:ascii="黑体" w:hAnsi="黑体" w:eastAsia="黑体" w:cs="宋体"/>
          <w:kern w:val="0"/>
          <w:sz w:val="32"/>
          <w:szCs w:val="32"/>
          <w:highlight w:val="none"/>
        </w:rPr>
        <w:t>日期</w:t>
      </w:r>
      <w:r>
        <w:rPr>
          <w:rFonts w:ascii="黑体" w:hAnsi="黑体" w:eastAsia="黑体" w:cs="宋体"/>
          <w:kern w:val="0"/>
          <w:sz w:val="32"/>
          <w:szCs w:val="32"/>
          <w:highlight w:val="none"/>
        </w:rPr>
        <w:tab/>
      </w:r>
    </w:p>
    <w:p w14:paraId="0DB77582">
      <w:pPr>
        <w:spacing w:line="58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20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26</w:t>
      </w:r>
      <w:r>
        <w:rPr>
          <w:rFonts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10</w:t>
      </w:r>
      <w:r>
        <w:rPr>
          <w:rFonts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20</w:t>
      </w:r>
      <w:r>
        <w:rPr>
          <w:rFonts w:ascii="仿宋" w:hAnsi="仿宋" w:eastAsia="仿宋"/>
          <w:sz w:val="30"/>
          <w:szCs w:val="30"/>
        </w:rPr>
        <w:t>日至20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26</w:t>
      </w:r>
      <w:r>
        <w:rPr>
          <w:rFonts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10</w:t>
      </w:r>
      <w:r>
        <w:rPr>
          <w:rFonts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27</w:t>
      </w:r>
      <w:r>
        <w:rPr>
          <w:rFonts w:ascii="仿宋" w:hAnsi="仿宋" w:eastAsia="仿宋"/>
          <w:sz w:val="30"/>
          <w:szCs w:val="30"/>
        </w:rPr>
        <w:t>日</w:t>
      </w:r>
    </w:p>
    <w:p w14:paraId="5223BCA0">
      <w:pPr>
        <w:spacing w:line="580" w:lineRule="exact"/>
        <w:ind w:firstLine="640" w:firstLineChars="200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ascii="黑体" w:hAnsi="黑体" w:eastAsia="黑体" w:cs="宋体"/>
          <w:kern w:val="0"/>
          <w:sz w:val="32"/>
          <w:szCs w:val="32"/>
        </w:rPr>
        <w:t>四</w:t>
      </w:r>
      <w:r>
        <w:rPr>
          <w:rFonts w:hint="eastAsia" w:ascii="黑体" w:hAnsi="黑体" w:eastAsia="黑体" w:cs="宋体"/>
          <w:kern w:val="0"/>
          <w:sz w:val="32"/>
          <w:szCs w:val="32"/>
        </w:rPr>
        <w:t>、其他补充事宜</w:t>
      </w:r>
    </w:p>
    <w:p w14:paraId="400837C1">
      <w:pPr>
        <w:spacing w:line="58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无</w:t>
      </w:r>
    </w:p>
    <w:p w14:paraId="164FBF62">
      <w:pPr>
        <w:spacing w:line="580" w:lineRule="exact"/>
        <w:ind w:firstLine="640" w:firstLineChars="20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黑体" w:hAnsi="黑体" w:eastAsia="黑体" w:cs="宋体"/>
          <w:kern w:val="0"/>
          <w:sz w:val="32"/>
          <w:szCs w:val="32"/>
        </w:rPr>
        <w:t>五</w:t>
      </w:r>
      <w:r>
        <w:rPr>
          <w:rFonts w:hint="eastAsia" w:ascii="黑体" w:hAnsi="黑体" w:eastAsia="黑体" w:cs="宋体"/>
          <w:kern w:val="0"/>
          <w:sz w:val="32"/>
          <w:szCs w:val="32"/>
        </w:rPr>
        <w:t>、</w:t>
      </w:r>
      <w:r>
        <w:rPr>
          <w:rFonts w:ascii="黑体" w:hAnsi="黑体" w:eastAsia="黑体" w:cs="宋体"/>
          <w:kern w:val="0"/>
          <w:sz w:val="32"/>
          <w:szCs w:val="32"/>
        </w:rPr>
        <w:t>联系方式</w:t>
      </w:r>
    </w:p>
    <w:p w14:paraId="0C6DC508">
      <w:pPr>
        <w:spacing w:line="58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联系人：</w:t>
      </w:r>
      <w:r>
        <w:rPr>
          <w:rFonts w:hint="eastAsia" w:ascii="仿宋" w:hAnsi="仿宋" w:eastAsia="仿宋"/>
          <w:sz w:val="30"/>
          <w:szCs w:val="30"/>
          <w:lang w:eastAsia="zh-CN"/>
        </w:rPr>
        <w:t>谢</w:t>
      </w:r>
      <w:r>
        <w:rPr>
          <w:rFonts w:ascii="仿宋" w:hAnsi="仿宋" w:eastAsia="仿宋"/>
          <w:sz w:val="30"/>
          <w:szCs w:val="30"/>
        </w:rPr>
        <w:t>老师</w:t>
      </w:r>
    </w:p>
    <w:p w14:paraId="6A2C80BF">
      <w:pPr>
        <w:spacing w:line="58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联系地址：上海市黄浦区圆明园路6</w:t>
      </w:r>
      <w:r>
        <w:rPr>
          <w:rFonts w:ascii="仿宋" w:hAnsi="仿宋" w:eastAsia="仿宋"/>
          <w:sz w:val="30"/>
          <w:szCs w:val="30"/>
        </w:rPr>
        <w:t>6号</w:t>
      </w:r>
    </w:p>
    <w:p w14:paraId="48540C1C">
      <w:pPr>
        <w:spacing w:line="580" w:lineRule="exact"/>
        <w:ind w:firstLine="600" w:firstLineChars="200"/>
        <w:rPr>
          <w:rFonts w:hint="default" w:ascii="仿宋" w:hAnsi="仿宋" w:eastAsia="仿宋"/>
          <w:sz w:val="30"/>
          <w:szCs w:val="30"/>
          <w:lang w:val="en-US" w:eastAsia="zh-CN"/>
        </w:rPr>
      </w:pPr>
      <w:r>
        <w:rPr>
          <w:rFonts w:ascii="仿宋" w:hAnsi="仿宋" w:eastAsia="仿宋"/>
          <w:sz w:val="30"/>
          <w:szCs w:val="30"/>
        </w:rPr>
        <w:t>联系电话</w:t>
      </w:r>
      <w:r>
        <w:rPr>
          <w:rFonts w:hint="eastAsia" w:ascii="仿宋" w:hAnsi="仿宋" w:eastAsia="仿宋"/>
          <w:sz w:val="30"/>
          <w:szCs w:val="30"/>
        </w:rPr>
        <w:t>：</w:t>
      </w:r>
      <w:r>
        <w:rPr>
          <w:rFonts w:ascii="仿宋" w:hAnsi="仿宋" w:eastAsia="仿宋"/>
          <w:sz w:val="30"/>
          <w:szCs w:val="30"/>
        </w:rPr>
        <w:t>021-2319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4910</w:t>
      </w:r>
    </w:p>
    <w:p w14:paraId="5B615727">
      <w:pPr>
        <w:spacing w:line="580" w:lineRule="exact"/>
        <w:ind w:firstLine="60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0"/>
          <w:szCs w:val="30"/>
        </w:rPr>
        <w:t>联系邮箱</w:t>
      </w:r>
      <w:r>
        <w:rPr>
          <w:rFonts w:hint="eastAsia" w:ascii="仿宋" w:hAnsi="仿宋" w:eastAsia="仿宋"/>
          <w:sz w:val="32"/>
          <w:szCs w:val="32"/>
        </w:rPr>
        <w:t>：</w:t>
      </w:r>
      <w:r>
        <w:fldChar w:fldCharType="begin"/>
      </w:r>
      <w:r>
        <w:instrText xml:space="preserve"> HYPERLINK "mailto:shchcaigou@shclearing.com.cn" </w:instrText>
      </w:r>
      <w:r>
        <w:fldChar w:fldCharType="separate"/>
      </w:r>
      <w:r>
        <w:rPr>
          <w:rStyle w:val="9"/>
          <w:rFonts w:ascii="仿宋" w:hAnsi="仿宋" w:eastAsia="仿宋"/>
          <w:sz w:val="32"/>
          <w:szCs w:val="32"/>
        </w:rPr>
        <w:t>shchcaigou@shclearing.com.cn</w:t>
      </w:r>
      <w:r>
        <w:rPr>
          <w:rStyle w:val="9"/>
          <w:rFonts w:ascii="仿宋" w:hAnsi="仿宋" w:eastAsia="仿宋"/>
          <w:sz w:val="32"/>
          <w:szCs w:val="32"/>
        </w:rPr>
        <w:fldChar w:fldCharType="end"/>
      </w:r>
    </w:p>
    <w:p w14:paraId="405949DC">
      <w:pPr>
        <w:spacing w:line="580" w:lineRule="exact"/>
        <w:ind w:firstLine="640" w:firstLineChars="20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六、附件</w:t>
      </w:r>
    </w:p>
    <w:p w14:paraId="30BD1E0A">
      <w:pPr>
        <w:spacing w:line="58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专业人员论证意见表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CF8"/>
    <w:rsid w:val="0001464B"/>
    <w:rsid w:val="000B49B9"/>
    <w:rsid w:val="0010453A"/>
    <w:rsid w:val="001521D8"/>
    <w:rsid w:val="001C4834"/>
    <w:rsid w:val="0028283D"/>
    <w:rsid w:val="002A232A"/>
    <w:rsid w:val="002F7648"/>
    <w:rsid w:val="00301A4F"/>
    <w:rsid w:val="003719B8"/>
    <w:rsid w:val="00382E5B"/>
    <w:rsid w:val="00383FF8"/>
    <w:rsid w:val="003B5055"/>
    <w:rsid w:val="003D4FEA"/>
    <w:rsid w:val="004650AE"/>
    <w:rsid w:val="0049134A"/>
    <w:rsid w:val="005002C2"/>
    <w:rsid w:val="00544AF5"/>
    <w:rsid w:val="0055042E"/>
    <w:rsid w:val="005A752C"/>
    <w:rsid w:val="005B045D"/>
    <w:rsid w:val="005C02C1"/>
    <w:rsid w:val="005C273F"/>
    <w:rsid w:val="005E3BCE"/>
    <w:rsid w:val="006142BD"/>
    <w:rsid w:val="0064478C"/>
    <w:rsid w:val="00670AD7"/>
    <w:rsid w:val="00691DE3"/>
    <w:rsid w:val="006D3C8A"/>
    <w:rsid w:val="007919B3"/>
    <w:rsid w:val="007C5B6D"/>
    <w:rsid w:val="007D57D5"/>
    <w:rsid w:val="00827FBE"/>
    <w:rsid w:val="008422B9"/>
    <w:rsid w:val="0091138D"/>
    <w:rsid w:val="00923B92"/>
    <w:rsid w:val="00972827"/>
    <w:rsid w:val="009832E1"/>
    <w:rsid w:val="009E5F59"/>
    <w:rsid w:val="009F280B"/>
    <w:rsid w:val="00A01365"/>
    <w:rsid w:val="00A37860"/>
    <w:rsid w:val="00A71023"/>
    <w:rsid w:val="00A77C1A"/>
    <w:rsid w:val="00A927A4"/>
    <w:rsid w:val="00B67B8E"/>
    <w:rsid w:val="00B84407"/>
    <w:rsid w:val="00B844B5"/>
    <w:rsid w:val="00B86AD4"/>
    <w:rsid w:val="00B92808"/>
    <w:rsid w:val="00BE5E21"/>
    <w:rsid w:val="00BF0CF8"/>
    <w:rsid w:val="00BF6504"/>
    <w:rsid w:val="00C233EF"/>
    <w:rsid w:val="00CA2F30"/>
    <w:rsid w:val="00D12CE8"/>
    <w:rsid w:val="00D3700F"/>
    <w:rsid w:val="00D725B2"/>
    <w:rsid w:val="00DC4938"/>
    <w:rsid w:val="00E14082"/>
    <w:rsid w:val="00E7406F"/>
    <w:rsid w:val="00EE21E9"/>
    <w:rsid w:val="00EE5452"/>
    <w:rsid w:val="00F361E7"/>
    <w:rsid w:val="00F60E2A"/>
    <w:rsid w:val="00F7707F"/>
    <w:rsid w:val="00FB205E"/>
    <w:rsid w:val="00FC2A8D"/>
    <w:rsid w:val="00FC3313"/>
    <w:rsid w:val="00FE5156"/>
    <w:rsid w:val="69E71C88"/>
    <w:rsid w:val="6B57E75D"/>
    <w:rsid w:val="6FDF2F25"/>
    <w:rsid w:val="6FDF3216"/>
    <w:rsid w:val="7BEC068A"/>
    <w:rsid w:val="7EDEC016"/>
    <w:rsid w:val="7FEFC61C"/>
    <w:rsid w:val="9BDF61AF"/>
    <w:rsid w:val="BD77CBDD"/>
    <w:rsid w:val="BFFB4D9A"/>
    <w:rsid w:val="D79C0974"/>
    <w:rsid w:val="EE2FC23A"/>
    <w:rsid w:val="EFFF555D"/>
    <w:rsid w:val="F7DFC02D"/>
    <w:rsid w:val="FB8F99CF"/>
    <w:rsid w:val="FB9F2C51"/>
    <w:rsid w:val="FBFF15B1"/>
    <w:rsid w:val="FFDE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文字 Char"/>
    <w:basedOn w:val="8"/>
    <w:link w:val="2"/>
    <w:semiHidden/>
    <w:qFormat/>
    <w:uiPriority w:val="99"/>
  </w:style>
  <w:style w:type="character" w:customStyle="1" w:styleId="15">
    <w:name w:val="批注主题 Char"/>
    <w:basedOn w:val="14"/>
    <w:link w:val="6"/>
    <w:semiHidden/>
    <w:qFormat/>
    <w:uiPriority w:val="99"/>
    <w:rPr>
      <w:b/>
      <w:bCs/>
    </w:rPr>
  </w:style>
  <w:style w:type="character" w:customStyle="1" w:styleId="16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107</Words>
  <Characters>615</Characters>
  <Lines>5</Lines>
  <Paragraphs>1</Paragraphs>
  <TotalTime>3</TotalTime>
  <ScaleCrop>false</ScaleCrop>
  <LinksUpToDate>false</LinksUpToDate>
  <CharactersWithSpaces>721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2025-11-25T01:40:00Z</dcterms:created>
  <dc:creator>谢雅琪</dc:creator>
  <cp:lastModifiedBy>xieyaqi</cp:lastModifiedBy>
  <dcterms:modified xsi:type="dcterms:W3CDTF">2026-10-20T14:35:30Z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0F2BA02CFFCAA65EBFD0D66A59578A69_43</vt:lpwstr>
  </property>
  <property fmtid="{D5CDD505-2E9C-101B-9397-08002B2CF9AE}" pid="4" name="DSMMark">
    <vt:i4>1</vt:i4>
  </property>
</Properties>
</file>